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إسراء حسين</w:t>
      </w:r>
    </w:p>
    <w:p>
      <w:pPr>
        <w:jc w:val="right"/>
      </w:pPr>
      <w:r>
        <w:rPr>
          <w:rFonts w:ascii="Simplified Arabic" w:hAnsi="Simplified Arabic"/>
          <w:sz w:val="20"/>
        </w:rPr>
        <w:t>المجموعة: G1 | التاريخ: 2026-03-08 22:19 | المستوى: 37%</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تحديد المشكلة والأطراف: إن قضية موت الدماغ هي واحدة من أكثر القضايا إثارة للجدل في مجال الطب الأخلاقي. الأطراف في هذه القضية هي الأطباء والأسر وأحيانًا المجتمع. الأطباء هم الذين يحددون ما إذا كان الشخص قد مات بالفعل من خلال الاختبارات الطبية، بينما تؤثر هذه القضية بشكل كبير على عائلات الأشخاص الذين قد يُعلن عن وفاتهم بالدماغ.</w:t>
      </w:r>
    </w:p>
    <w:p>
      <w:pPr>
        <w:jc w:val="right"/>
      </w:pPr>
      <w:r>
        <w:rPr>
          <w:rFonts w:ascii="Simplified Arabic" w:hAnsi="Simplified Arabic"/>
          <w:sz w:val="28"/>
        </w:rPr>
        <w:t>الربط بالمعايير الأخلاقية: هناك عدة معايير أخلاقية تتعلق بهذه القضية، مثل مبدأ عدم الإيذاء، والذي يقتضي بأنه يجب تجنب إيذاء الآخرين، ومبدأ المصلحة العامة، والذي يشير إلى أن القرارات يجب أن تُتخذ في صالح المجتمع بأكمله. بالإضافة إلى ذلك، هناك أيضًا مبدأ الرعاية، والذي يشير إلى أن الأطباء يجب أن يقدّموا الرعاية الطبية المناسبة للمرضى.</w:t>
      </w:r>
    </w:p>
    <w:p>
      <w:pPr>
        <w:jc w:val="right"/>
      </w:pPr>
      <w:r>
        <w:rPr>
          <w:rFonts w:ascii="Simplified Arabic" w:hAnsi="Simplified Arabic"/>
          <w:sz w:val="28"/>
        </w:rPr>
        <w:t>اقتراح حلول وتقييمها: هناك عدة حلول مقترحة لهذه القضية، بما في ذلك الاعتماد على معايير محددة وواضحة لإعلان وفاة الدماغ، والتأكد من أن جميع الأطباء والممرضين على دراية بهذه المعايير. يمكن أيضًا العمل على تعزيز التفاهم العام حول مفهوم وفاة الدماغ وكيفية استخدامه في مواقف الطوارئ.</w:t>
      </w:r>
    </w:p>
    <w:p>
      <w:pPr>
        <w:jc w:val="right"/>
      </w:pPr>
      <w:r>
        <w:rPr>
          <w:rFonts w:ascii="Simplified Arabic" w:hAnsi="Simplified Arabic"/>
          <w:sz w:val="28"/>
        </w:rPr>
        <w:t>الحل الأنسب: الحل الأنسب هو توفير التدريب والتعليم للأطباء والممرضين حول معايير وفاة الدماغ وأهمية تطبيقها بشكل صحيح. بالإضافة إلى ذلك، يجب تقديم الدعم النفسي والعاطفي للعائلات المتأثرة بهذه القضية، بما في ذلك تقديم المشورة والدعم للتعامل مع الأخبار المؤلمة.</w:t>
      </w:r>
    </w:p>
    <w:p>
      <w:pPr>
        <w:jc w:val="right"/>
      </w:pPr>
      <w:r>
        <w:rPr>
          <w:rFonts w:ascii="Simplified Arabic" w:hAnsi="Simplified Arabic"/>
          <w:sz w:val="28"/>
        </w:rPr>
        <w:t>رأي شخصي مبرر: أعتقد أن توفير التدريب والتعليم للأطباء والممرضين هو الحل الأكثر فعالية وملاءمة لهذه القضية. من خلال التأكد من أن جميع الأطباء والممرضين على دراية بمعايير وفاة الدماغ، يمكن تقليل الخلافات والجدل حول هذه القضية. بالإضافة إلى ذلك، يمكن أن يساعد هذا في توفير الرعاية الطبية المناسبة والدعم للعائلات المتأثرة بهذه القضية.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