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حنان وليد</w:t>
      </w:r>
    </w:p>
    <w:p>
      <w:pPr>
        <w:jc w:val="right"/>
      </w:pPr>
      <w:r>
        <w:rPr>
          <w:rFonts w:ascii="Simplified Arabic" w:hAnsi="Simplified Arabic"/>
          <w:sz w:val="20"/>
        </w:rPr>
        <w:t>المجموعة: G1 | التاريخ: 2026-03-05 17:28 | المستوى: 54%</w:t>
      </w:r>
    </w:p>
    <w:p/>
    <w:p>
      <w:pPr>
        <w:jc w:val="right"/>
      </w:pPr>
      <w:r>
        <w:rPr>
          <w:rFonts w:ascii="Simplified Arabic" w:hAnsi="Simplified Arabic"/>
          <w:sz w:val="28"/>
        </w:rPr>
        <w:t>الأخلاق الحيوية هي مجموعة قواعد وأفكار تساعدنا على العيش بشكل صحيح وإرضاء الآخرين. من بين هذه المعايير الأساسية، نجد المعايير الأربعة الأساسية وهي: المنفعة، عدم إلحاق الأذى، الاستقلالية، والعدالة. كل منها له أهميته الخاصة التي تساعدنا على فهم العالم من حولنا بشكل أفضل.</w:t>
      </w:r>
    </w:p>
    <w:p>
      <w:pPr>
        <w:jc w:val="right"/>
      </w:pPr>
      <w:r>
        <w:rPr>
          <w:rFonts w:ascii="Simplified Arabic" w:hAnsi="Simplified Arabic"/>
          <w:sz w:val="28"/>
        </w:rPr>
        <w:t>المنفعة هي المعيار الذي يؤكد على أهمية فعل ما يحقق أكبر قدر من الخير للآخرين. فمثلاً، عندما أرى صديقي حزيناً، أحاول أن أكون الداعم الأفضل له وأن أقدم له كل ما أستطيع لكي يشعر بالسعادة مرة أخرى. هذا يحقق المنفعة لأنني أحاول أن أجعل العالم مكاناً أفضل بالنسبة له.</w:t>
      </w:r>
    </w:p>
    <w:p>
      <w:pPr>
        <w:jc w:val="right"/>
      </w:pPr>
      <w:r>
        <w:rPr>
          <w:rFonts w:ascii="Simplified Arabic" w:hAnsi="Simplified Arabic"/>
          <w:sz w:val="28"/>
        </w:rPr>
        <w:t>عدم إلحاق الأذى يؤكد على أهمية عدم إيذاء الآخرين بأي شكل من الأشكال. هذا يعني أننا يجب أن نكون حذرين في تعاملاتنا وأن نتجنب أي تصرف قد يؤدي إلى إيذاء الآخرين. مثلاً، عندما ألعب كرة القدم مع الأصدقاء، أحرص دائماً على أن ألعب بطريقة آمنة وأن أحافظ على عدم إيذاء أي شخص أثناء اللعب.</w:t>
      </w:r>
    </w:p>
    <w:p>
      <w:pPr>
        <w:jc w:val="right"/>
      </w:pPr>
      <w:r>
        <w:rPr>
          <w:rFonts w:ascii="Simplified Arabic" w:hAnsi="Simplified Arabic"/>
          <w:sz w:val="28"/>
        </w:rPr>
        <w:t>الاستقلالية هي المعيار الذي يؤكد على أهمية حق كل فرد في الاختيار والتحكم في حياته الخاصة. فمثلاً، عندما أقرر أن أقوم بتمارين اللياقة البدنية الخاصة بي، هذا يعني أنني أمارس حقي في اختيار ما أريد أن أفعله لصحتي وسعادتي الشخصية.</w:t>
      </w:r>
    </w:p>
    <w:p>
      <w:pPr>
        <w:jc w:val="right"/>
      </w:pPr>
      <w:r>
        <w:rPr>
          <w:rFonts w:ascii="Simplified Arabic" w:hAnsi="Simplified Arabic"/>
          <w:sz w:val="28"/>
        </w:rPr>
        <w:t>العدالة هي المعيار الذي يؤكد على أهمية تحقيق العدل والإنصاف بين الجميع. فمثلاً، عندما أشارك في مسابقة رياضية، أحرص على أن تكون اللعبة عادلة وأن يتم تقييم كل اللاعبين بنفس المعايير.</w:t>
      </w:r>
    </w:p>
    <w:p>
      <w:pPr>
        <w:jc w:val="right"/>
      </w:pPr>
      <w:r>
        <w:rPr>
          <w:rFonts w:ascii="Simplified Arabic" w:hAnsi="Simplified Arabic"/>
          <w:sz w:val="28"/>
        </w:rPr>
        <w:t>هذه المعايير الأربعة الأساسية للأخلاق الحيوية تساعدنا على فهم كيف يمكننا أن نعيش بشكل أفضل وأن نكون أكثر احتراماً للآخرين ونعمل على تحقيق عالم أفضل للجميع.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