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رشا أشرف</w:t>
      </w:r>
    </w:p>
    <w:p>
      <w:pPr>
        <w:jc w:val="right"/>
      </w:pPr>
      <w:r>
        <w:rPr>
          <w:rFonts w:ascii="Simplified Arabic" w:hAnsi="Simplified Arabic"/>
          <w:sz w:val="20"/>
        </w:rPr>
        <w:t>المجموعة: G1 | التاريخ: 2026-03-05 15:10 | المستوى: 64%</w:t>
      </w:r>
    </w:p>
    <w:p/>
    <w:p>
      <w:pPr>
        <w:jc w:val="right"/>
      </w:pPr>
      <w:r>
        <w:rPr>
          <w:rFonts w:ascii="Simplified Arabic" w:hAnsi="Simplified Arabic"/>
          <w:sz w:val="28"/>
        </w:rPr>
        <w:t>في عالم العلوم والتكنولوجيا المتقدمة، أصبحت القضايا الأخلاقية تشغل حيزاً مهماً من النقاشات والجدل. في هذا البحث، سأتناول خمسة أمثلة حديثة تتعلق بالقضايا الأخلاقية الرئيسية: زراعة الأعضاء، الموت الرحيم، موت الدماغ، أخلاقيات البحث العلمي، والموافقة المستنيرة.</w:t>
      </w:r>
    </w:p>
    <w:p>
      <w:pPr>
        <w:jc w:val="right"/>
      </w:pPr>
      <w:r>
        <w:rPr>
          <w:rFonts w:ascii="Simplified Arabic" w:hAnsi="Simplified Arabic"/>
          <w:sz w:val="28"/>
        </w:rPr>
        <w:t>أولاً، نجاح تجربة زراعة كليتي خنزير معدلة وراثياً في جسم إنسان متوفى دماغياً لأول مرة في جامعة ألاباما عام 2022. هذه التجربة فتحت آفاقاً جديدة في علاج نقص الأعضاء، لكنها أثارت أيضاً جدلاً حول مدى أمان هذه التقنيات وتأثيرها على المرضى المستقبلين. المصدر الموثوق لهذه المعلومة هو موقع "ScienceDaily".</w:t>
      </w:r>
    </w:p>
    <w:p>
      <w:pPr>
        <w:jc w:val="right"/>
      </w:pPr>
      <w:r>
        <w:rPr>
          <w:rFonts w:ascii="Simplified Arabic" w:hAnsi="Simplified Arabic"/>
          <w:sz w:val="28"/>
        </w:rPr>
        <w:t>ثانياً، توسيع قانون الموت الرحيم في كندا عام 2024 لتشمل المرضى النفسيين. هذا القرار أثار جدلاً واسعاً حول حدود الاستقلالية الشخصية والحق في الموت الرحيم. ففي حين يدعم البعض هذا التوسع باعتباره حقاً أساسياً، يخشى آخرون من إساءة استخدام هذا القانون. مصدر هذه المعلومة هو موقع "CBC News".</w:t>
      </w:r>
    </w:p>
    <w:p>
      <w:pPr>
        <w:jc w:val="right"/>
      </w:pPr>
      <w:r>
        <w:rPr>
          <w:rFonts w:ascii="Simplified Arabic" w:hAnsi="Simplified Arabic"/>
          <w:sz w:val="28"/>
        </w:rPr>
        <w:t>ثالثاً، قضية الطفلة جاهي مكماث التي أُعلن عنها ميتة دماغياً عام 2013، لكن أسرتها رفضت فصل الأجهزة، مما أعاد النقاش حول تعريف الموت. هذه القضية أعادت إلى الأذهان أهمية الفهم الصحيح لموت الدماغ وحق الأسرة في التعبير عن رغباتها. المصدر الموثوق هو موقع "The Guardian".</w:t>
      </w:r>
    </w:p>
    <w:p>
      <w:pPr>
        <w:jc w:val="right"/>
      </w:pPr>
      <w:r>
        <w:rPr>
          <w:rFonts w:ascii="Simplified Arabic" w:hAnsi="Simplified Arabic"/>
          <w:sz w:val="28"/>
        </w:rPr>
        <w:t>رابعاً، الصين أصدرت قوانين صارمة لتنظيم الأبحاث الجينية بعد فضيحة العالم هي جيانكوي الذي عدّل جينات أطفال بشريين دون موافقة أخلاقية عام 2022. هذه القوانين تهدف إلى ضمان الأخلاقيات والسلامة في الأبحاث الجينية، لكنها أثارت تساؤلات حول مدى فعاليتها في تنظيم هذا المجال. مصدر هذه المعلومات هو موقع "Nature".</w:t>
      </w:r>
    </w:p>
    <w:p>
      <w:pPr>
        <w:jc w:val="right"/>
      </w:pPr>
      <w:r>
        <w:rPr>
          <w:rFonts w:ascii="Simplified Arabic" w:hAnsi="Simplified Arabic"/>
          <w:sz w:val="28"/>
        </w:rPr>
        <w:t>أخيراً، منظمة الصحة العالمية أصدرت إرشادات محدثة تتطلب شرح المخاطر بلغة مبسطة للمريض، مع التأكيد على حقه في الرفض دون ضغط عام 2024. هذه الإرشادات تهدف إلى تعزيز الشفافية والحقوق الصحية للمريض، لكنها تحتاج إلى تنفيذ فعال من قبل المؤسسات الصحية. مصدر هذه المعلومات هو موقع "WHO".</w:t>
      </w:r>
    </w:p>
    <w:p>
      <w:pPr>
        <w:jc w:val="right"/>
      </w:pPr>
      <w:r>
        <w:rPr>
          <w:rFonts w:ascii="Simplified Arabic" w:hAnsi="Simplified Arabic"/>
          <w:sz w:val="28"/>
        </w:rPr>
        <w:t>هذه الأمثلة تسلط الضوء على أهمية النقاش الأخلاقي في مجالات الطب والتكنولوجيا الحديثة، وتشجع على التفكير العميق في كيفية توازن بين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