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سلمى عمر</w:t>
      </w:r>
    </w:p>
    <w:p>
      <w:pPr>
        <w:jc w:val="right"/>
      </w:pPr>
      <w:r>
        <w:rPr>
          <w:rFonts w:ascii="Simplified Arabic" w:hAnsi="Simplified Arabic"/>
          <w:sz w:val="20"/>
        </w:rPr>
        <w:t>المجموعة: G1 | التاريخ: 2026-03-02 20:44 | المستوى: 42%</w:t>
      </w:r>
    </w:p>
    <w:p/>
    <w:p>
      <w:pPr>
        <w:jc w:val="right"/>
      </w:pPr>
      <w:r>
        <w:rPr>
          <w:rFonts w:ascii="Simplified Arabic" w:hAnsi="Simplified Arabic"/>
          <w:sz w:val="28"/>
        </w:rPr>
        <w:t>الأخلاق الحيوية هي مبادئ أساسية تساعدنا على تحديد ما هو صحيح وما هو خاطئ. هناك أربع معايير أساسية تشكل هذه الأخلاق وهي المنفعة، عدم إلحاق الأذى، الاستقلالية، والعدالة. سأقوم بشرح كل منها باختصار وبأسلوب شخصي.</w:t>
      </w:r>
    </w:p>
    <w:p>
      <w:pPr>
        <w:jc w:val="right"/>
      </w:pPr>
      <w:r>
        <w:rPr>
          <w:rFonts w:ascii="Simplified Arabic" w:hAnsi="Simplified Arabic"/>
          <w:sz w:val="28"/>
        </w:rPr>
        <w:t>المعيار الأول هو المنفعة، وهو يعني أن الأفعال التي تحقق مصلحة الأغلبية هي الأفضل. هذا المعيار يشجعنا على التفكير في الآخرين ومحاولة تحقيق أكبر قدر ممكن من السعادة لعدد أكبر من الأشخاص. مثلاً، لو كنت مسؤولاً عن توزيع الأموال في مشروع خيري، فبالتأكيد سأحاول توزيعها بطريقة تساعد أكبر عدد ممكن من الناس بدلاً من التركيز على فئة محددة فقط.</w:t>
      </w:r>
    </w:p>
    <w:p>
      <w:pPr>
        <w:jc w:val="right"/>
      </w:pPr>
      <w:r>
        <w:rPr>
          <w:rFonts w:ascii="Simplified Arabic" w:hAnsi="Simplified Arabic"/>
          <w:sz w:val="28"/>
        </w:rPr>
        <w:t>الثاني هو عدم إلحاق الأذى، وهو يعني أننا نحاول تجنب الأفعال التي قد تؤذي الآخرين. هذا المعيار مهم جداً لأنه يساعدنا على بناء علاقات إيجابية مع الآخرين وتجنب المشكلات التي قد تنشأ من الأذى الذي قد نسببه لهم. على سبيل المثال، إذا كنت ألعب لعبة إلكترونية مع أصدقائي وأنا أعرف أن هناك خطأ يمكنني استغلاله للوصول إلى مرحلة أسرع، قد أفكر في إخبارهم بهذا الخطأ بدلاً من استخدامه لنفسي فقط حتى لا أظلمهم.</w:t>
      </w:r>
    </w:p>
    <w:p>
      <w:pPr>
        <w:jc w:val="right"/>
      </w:pPr>
      <w:r>
        <w:rPr>
          <w:rFonts w:ascii="Simplified Arabic" w:hAnsi="Simplified Arabic"/>
          <w:sz w:val="28"/>
        </w:rPr>
        <w:t>الثالث هو الاستقلالية، وهو يعني أن كل فرد لديه الحق في التفكير بشكل مستقل والتعبير عن آرائه بشكل حر. هذا المعيار مهم لأنه يشجعنا على التفكير النقدي وعدم القبول الأعمى للأفكار التي يطرحها الآخرون. مثلاً، إذا كنت ألعب لعبة إلكترونية ورأيت شخصاً يقترح فكرة جديدة لتحسين اللعبة، أستطيع أن أقول رأيي الخاص في الفكرة حتى لو كان مختلفاً عن رأي معظم اللاعبين الآخرين.</w:t>
      </w:r>
    </w:p>
    <w:p>
      <w:pPr>
        <w:jc w:val="right"/>
      </w:pPr>
      <w:r>
        <w:rPr>
          <w:rFonts w:ascii="Simplified Arabic" w:hAnsi="Simplified Arabic"/>
          <w:sz w:val="28"/>
        </w:rPr>
        <w:t>الأخير هو العدالة، وهو يعني أننا نحاول أن نكون موضوعيين وغير منحازين في تقييم الأمور. هذا المعيار مهم لأنه يساعدنا على بناء مجتمع متكافئ حيث يشعر كل فرد بالتكافؤ والمساواة. على سبيل المثال، إذا كنت مسؤولاً عن تحديد الفائزين في مسابقة للألعاب الإلكترونية، سأتأكد من أنني أستخدم معايير موضوعية للحكم حتى لا أظلم أي لاعب.</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