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سلمى عمر</w:t>
      </w:r>
    </w:p>
    <w:p>
      <w:pPr>
        <w:jc w:val="right"/>
      </w:pPr>
      <w:r>
        <w:rPr>
          <w:rFonts w:ascii="Simplified Arabic" w:hAnsi="Simplified Arabic"/>
          <w:sz w:val="20"/>
        </w:rPr>
        <w:t>المجموعة: G1 | التاريخ: 2026-03-04 14:56 | المستوى: 48%</w:t>
      </w:r>
    </w:p>
    <w:p/>
    <w:p>
      <w:pPr>
        <w:jc w:val="right"/>
      </w:pPr>
      <w:r>
        <w:rPr>
          <w:rFonts w:ascii="Simplified Arabic" w:hAnsi="Simplified Arabic"/>
          <w:sz w:val="28"/>
        </w:rPr>
        <w:t>بداية، أود أن أسلط الضوء على قضية زراعة الأعضاء في مصر. في 15 مارس 2023، أطلقت وزارة الصحة المصرية أول برنامج وطني للتبرع بالأعضاء بعد الوفاة. هذه المبادرة تهدف إلى تنظيم عملية زراعة الأعضاء قانونياً وتقليل القوائم الطويلة للمرضى الذين يحتاجون إلى زراعة أعضاء. على الرغم من أهمية هذا البرنامج في توفير حياة جديدة للمحتاجين، إلا أنه يثير العديد من القضايا الأخلاقية المتعلقة بالحقوق والاختيارات الطبية.</w:t>
      </w:r>
    </w:p>
    <w:p>
      <w:pPr>
        <w:jc w:val="right"/>
      </w:pPr>
      <w:r>
        <w:rPr>
          <w:rFonts w:ascii="Simplified Arabic" w:hAnsi="Simplified Arabic"/>
          <w:sz w:val="28"/>
        </w:rPr>
        <w:t>ثانياً، في 25 يونيو 2021، صادقت إسبانيا على قانون الموت الرحيم، مما جعلها خامس دولة في الاتحاد الأوروبي تُنظّم هذا الموضوع. هذا القانون يسمح للمرضى الذين يعانون من حالات ميؤوس منها بال opting out من الحياة عبر تلقي مساعدة طبية للانتحار. رغم أن هذا القانون يوفر خياراً حاسماً للمرضى، إلا أنه يثير جدلاً واسعاً حول الحق في الموت وحدود دور الطبيب.</w:t>
      </w:r>
    </w:p>
    <w:p>
      <w:pPr>
        <w:jc w:val="right"/>
      </w:pPr>
      <w:r>
        <w:rPr>
          <w:rFonts w:ascii="Simplified Arabic" w:hAnsi="Simplified Arabic"/>
          <w:sz w:val="28"/>
        </w:rPr>
        <w:t>ثالثاً، في قضية الطفلة البريطانية بيبا نايت في 30 أبريل 2021، تمت مناقشة قضية موت الدماغ بشكل مفصل. عندما توفيت بيبا دماغياً، أصر والديها على استمرار دعم الحياة بينما كان المستشفى يرغب في إيقافه. هذه القضية أعادت النقاش حول الفرق بين الموت السريري وموت الدماغ وكيفية التعامل مع حالات الموت الدماغي.</w:t>
      </w:r>
    </w:p>
    <w:p>
      <w:pPr>
        <w:jc w:val="right"/>
      </w:pPr>
      <w:r>
        <w:rPr>
          <w:rFonts w:ascii="Simplified Arabic" w:hAnsi="Simplified Arabic"/>
          <w:sz w:val="28"/>
        </w:rPr>
        <w:t>رابعاً، في 15 أبريل 2024، ظهرت إشكاليات أخلاقية في استخدام الذكاء الاصطناعي لاختيار المشاركين في التجارب السريرية. هذه القضية تتعلق باستخدام البيانات الصحية للمواطنين من دون علمهم أو موافقتهم. هذا يثير مخاوف جدية حول الخصوصية والأمان، خاصة عندما يتعلق الأمر بالتجارب الطبية.</w:t>
      </w:r>
    </w:p>
    <w:p>
      <w:pPr>
        <w:jc w:val="right"/>
      </w:pPr>
      <w:r>
        <w:rPr>
          <w:rFonts w:ascii="Simplified Arabic" w:hAnsi="Simplified Arabic"/>
          <w:sz w:val="28"/>
        </w:rPr>
        <w:t>أخيراً، في 25 نوفمبر 2023، رفع مريض مصري دعوى قضائية ضد مستشفى خاص بعد إجراء عملية جراحية دون شرح المخاطر والبدائل المتاحة. القضية تسلط الضوء على أهمية الحصول على الموافقة المستنيرة، التي تتطلب من الأطباء توضيح جميع الخيارات والمخاطر قبل إجراء أي إجراء طبي. هذا يؤكد على أهمية التواصل الصريح بين الطبيب والمريض.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