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M4 — سلمى عمر</w:t>
      </w:r>
    </w:p>
    <w:p>
      <w:pPr>
        <w:jc w:val="right"/>
      </w:pPr>
      <w:r>
        <w:rPr>
          <w:rFonts w:ascii="Simplified Arabic" w:hAnsi="Simplified Arabic"/>
          <w:sz w:val="20"/>
        </w:rPr>
        <w:t>المجموعة: G1 | التاريخ: 2026-03-12 22:09 | المستوى: 56%</w:t>
      </w:r>
    </w:p>
    <w:p/>
    <w:p>
      <w:pPr>
        <w:jc w:val="right"/>
      </w:pPr>
      <w:r>
        <w:rPr>
          <w:rFonts w:ascii="Simplified Arabic" w:hAnsi="Simplified Arabic"/>
          <w:sz w:val="28"/>
        </w:rPr>
        <w:t>بعد مراجعة المهام الثلاث السابقة، شعرت بتحسن كبير في فهمي واستيعابي للموضوعات. المهمة الأولى كانت عن فهم أساسيات البرمجة، وقد عملت على تحسين دقة فهمي من خلال مشاهدة المزيد من الدروس التعليمية على اليوتيوب ومشاهدة مقاطع فيديو تعليمية على قنوات مثل Code.org. كما قمت بتجربة بعض الأكواد البسيطة لتطبيق ما تعلمته.</w:t>
      </w:r>
    </w:p>
    <w:p>
      <w:pPr>
        <w:jc w:val="right"/>
      </w:pPr>
      <w:r>
        <w:rPr>
          <w:rFonts w:ascii="Simplified Arabic" w:hAnsi="Simplified Arabic"/>
          <w:sz w:val="28"/>
        </w:rPr>
        <w:t>في المهمة الثانية، طلب منا استخدام أمثلة حقيقية لشرح مفاهيم البرمجة. قمت بتحسين الأمثلة التي قدمتها باستخدام أمثلة أكثر واقعية ومتصلة بمجال الألعاب الإلكترونية، مثل كيفية تكوين شخصية في لعبة فيديو وتطبيق الخوارزميات في اللعبة.</w:t>
      </w:r>
    </w:p>
    <w:p>
      <w:pPr>
        <w:jc w:val="right"/>
      </w:pPr>
      <w:r>
        <w:rPr>
          <w:rFonts w:ascii="Simplified Arabic" w:hAnsi="Simplified Arabic"/>
          <w:sz w:val="28"/>
        </w:rPr>
        <w:t>ال مهمة الثالثة كانت تتطلب منا التحليل العميق للألعاب الإلكترونية والبرمجة. قمت بتوسيع نطاق تحليلي وقمت بتحليل كيفية تأثير البرمجة على تجربة لاعب اللعبة وكيف تساهم في تطوير القصة والشخصيات في اللعبة. كما قمت بقراءة المزيد عن التشفير والحماية في الألعاب الإلكترونية وكيف يمكن للاعبيها أن يواجهوا التحديات الأمنية.</w:t>
      </w:r>
    </w:p>
    <w:p>
      <w:pPr>
        <w:jc w:val="right"/>
      </w:pPr>
      <w:r>
        <w:rPr>
          <w:rFonts w:ascii="Simplified Arabic" w:hAnsi="Simplified Arabic"/>
          <w:sz w:val="28"/>
        </w:rPr>
        <w:t>خلال هذه العملية، تطور فهمي الأخلاقي للأمور المتعلقة بالبرمجة والألعاب الإلكترونية. أصبحت أكثر وعياً بأهمية الحفاظ على خصوصية اللاعبين وسلامة بيانات المستخدمين. كما شعرت بأهمية الأخلاقيات في البرمجة وتأثير البرمجيات على المجتمع والبيئة المحيطة.</w:t>
      </w:r>
    </w:p>
    <w:p>
      <w:pPr>
        <w:jc w:val="right"/>
      </w:pPr>
      <w:r>
        <w:rPr>
          <w:rFonts w:ascii="Simplified Arabic" w:hAnsi="Simplified Arabic"/>
          <w:sz w:val="28"/>
        </w:rPr>
        <w:t>لذا، أرى أنه من المهم مواصلة التعلم والتحسن في هذا المجال وتطبيق المبادئ الأخلاقية في كل ما أعمله.</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