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منى جمال</w:t>
      </w:r>
    </w:p>
    <w:p>
      <w:pPr>
        <w:jc w:val="right"/>
      </w:pPr>
      <w:r>
        <w:rPr>
          <w:rFonts w:ascii="Simplified Arabic" w:hAnsi="Simplified Arabic"/>
          <w:sz w:val="20"/>
        </w:rPr>
        <w:t>المجموعة: G1 | التاريخ: 2026-03-07 22:56 | المستوى: 40%</w:t>
      </w:r>
    </w:p>
    <w:p/>
    <w:p>
      <w:pPr>
        <w:jc w:val="right"/>
      </w:pPr>
      <w:r>
        <w:rPr>
          <w:rFonts w:ascii="Simplified Arabic" w:hAnsi="Simplified Arabic"/>
          <w:sz w:val="28"/>
        </w:rPr>
        <w:t>المعايير الأربعة الأساسية للأخلاقيات الحيوية هي منفعة، عدم إلحاق الأذى، الاستقلالية، والعدالة. كل منها مهم لفهم كيف يجب أن نتفاعل كأناس في المجتمع.</w:t>
      </w:r>
    </w:p>
    <w:p>
      <w:pPr>
        <w:jc w:val="right"/>
      </w:pPr>
      <w:r>
        <w:rPr>
          <w:rFonts w:ascii="Simplified Arabic" w:hAnsi="Simplified Arabic"/>
          <w:sz w:val="28"/>
        </w:rPr>
        <w:t>المنفعة هي أن نعمل على تحسين حياة الآخرين وأن نحاول دائماً أن نكون جزءاً من الحلول لا المشكلات. مثلاً، إذا كنتِ تعملين على لعبة إلكترونية ووجدتِ خللاً فيها، فمن المنفعة أن تبدي هذا الخلل وتقدمي حلولًا لتصليحه.</w:t>
      </w:r>
    </w:p>
    <w:p>
      <w:pPr>
        <w:jc w:val="right"/>
      </w:pPr>
      <w:r>
        <w:rPr>
          <w:rFonts w:ascii="Simplified Arabic" w:hAnsi="Simplified Arabic"/>
          <w:sz w:val="28"/>
        </w:rPr>
        <w:t>عدم إلحاق الأذى يعني أننا يجب أن نتجنب أذيتنا للآخرين بأي شكل من الأشكال. هذا يعني أن نفكر في الآخرين قبل أن نقوم بأي عمل قد يؤذيهم. مثلاً، إذا كنتِ تلعبين لعبة إلكترونية وتحاولين التغلب على زميل لكِ في الفصل، يجب ألا تعمدي إلى إلحاق الأذى به من خلال تدمير ممتلكاته الافتراضية أو التشكيك في قدراته.</w:t>
      </w:r>
    </w:p>
    <w:p>
      <w:pPr>
        <w:jc w:val="right"/>
      </w:pPr>
      <w:r>
        <w:rPr>
          <w:rFonts w:ascii="Simplified Arabic" w:hAnsi="Simplified Arabic"/>
          <w:sz w:val="28"/>
        </w:rPr>
        <w:t>الاستقلال يشير إلى أن كل شخص يجب أن يكون قادراً على التفكير والعمل بمفرده. يعني هذا أنه يجب أن نحترم قدرة الآخرين على اتخاذ قراراتهم الخاصة. مثلاً، إذا كنتِ تعملين على مشروع لعمل لعبة إلكترونية، يجب أن يُترك لزميلك اختيار أفكاره الخاصة عن كيف يمكن أن تكون اللعبة دون التدخل.</w:t>
      </w:r>
    </w:p>
    <w:p>
      <w:pPr>
        <w:jc w:val="right"/>
      </w:pPr>
      <w:r>
        <w:rPr>
          <w:rFonts w:ascii="Simplified Arabic" w:hAnsi="Simplified Arabic"/>
          <w:sz w:val="28"/>
        </w:rPr>
        <w:t>العدالة تعني أن كل شخص يجب أن يعامل بالطريقة نفسها وفقًا للقوانين والأعراف. يجب أن يكون هناك نظام مستقر يحمي حقوق جميع الأشخاص. مثلاً، إذا كنتِ تعملين في فريق لإنشاء لعبة إلكترونية، يجب أن يتم تقسيم العمل بطريقة عادلة بين جميع أعضاء الفريق حتى يكون الجميع مرتاحين وراضين عن دورهم.</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