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آية عبدالرحمن</w:t>
      </w:r>
    </w:p>
    <w:p>
      <w:pPr>
        <w:jc w:val="right"/>
      </w:pPr>
      <w:r>
        <w:rPr>
          <w:rFonts w:ascii="Simplified Arabic" w:hAnsi="Simplified Arabic"/>
          <w:sz w:val="20"/>
        </w:rPr>
        <w:t>المجموعة: G1 | التاريخ: 2026-03-11 16:24 | المستوى: 31%</w:t>
      </w:r>
    </w:p>
    <w:p/>
    <w:p>
      <w:pPr>
        <w:jc w:val="right"/>
      </w:pPr>
      <w:r>
        <w:rPr>
          <w:rFonts w:ascii="Simplified Arabic" w:hAnsi="Simplified Arabic"/>
          <w:sz w:val="28"/>
        </w:rPr>
        <w:t>القضية الأولى: زراعة الأعضاء</w:t>
      </w:r>
    </w:p>
    <w:p>
      <w:pPr>
        <w:jc w:val="right"/>
      </w:pPr>
      <w:r>
        <w:rPr>
          <w:rFonts w:ascii="Simplified Arabic" w:hAnsi="Simplified Arabic"/>
          <w:sz w:val="28"/>
        </w:rPr>
        <w:t>الزراعة الطبية للأعضاء هي قضية معقدة تحمل جوانب أخلاقية متعددة. المشكلة الرئيسية تتمثل في كيفية التعامل مع أعضاء المتبرعين بطريقة عادلة ومتوازنة بين جميع المرضى. الأطراف المعنية تشمل الأطباء والمرضى وأقارب المتبرعين.</w:t>
      </w:r>
    </w:p>
    <w:p>
      <w:pPr>
        <w:jc w:val="right"/>
      </w:pPr>
      <w:r>
        <w:rPr>
          <w:rFonts w:ascii="Simplified Arabic" w:hAnsi="Simplified Arabic"/>
          <w:sz w:val="28"/>
        </w:rPr>
        <w:t>هذا الموضوع يرتبط بمعايير الأخلاقية مثل العدل والحق في الحياة. مبدأ العدل يقتضي توزيع الأعضاء بطريقة متساوية وعادلة بين جميع المرضى. أما الحق في الحياة فيشير إلى أهمية الاحتفاظ بالحياة البشرية وتقديم المساعدة الطبية اللازمة.</w:t>
      </w:r>
    </w:p>
    <w:p>
      <w:pPr>
        <w:jc w:val="right"/>
      </w:pPr>
      <w:r>
        <w:rPr>
          <w:rFonts w:ascii="Simplified Arabic" w:hAnsi="Simplified Arabic"/>
          <w:sz w:val="28"/>
        </w:rPr>
        <w:t>الحلول المقترحة تتضمن استخدام نظام يعتمد على الأولوية الطبية وأخرى تأخذ في الاعتبار عمر المريض وفرص نجاح العملية. الحل الأنسب هو نظام يجمع بين الأولوية الطبية والسن، مما يضمن العدالة والفعالية.</w:t>
      </w:r>
    </w:p>
    <w:p>
      <w:pPr>
        <w:jc w:val="right"/>
      </w:pPr>
      <w:r>
        <w:rPr>
          <w:rFonts w:ascii="Simplified Arabic" w:hAnsi="Simplified Arabic"/>
          <w:sz w:val="28"/>
        </w:rPr>
        <w:t>رأيي الشخصي يميل نحو الحل الذي يراعي الأولوية الطبية والسن، حيث أعتقد أن هذا النظام يضمن العدالة بين جميع المرضى ويزيد من فرصة نجاح العملية.</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حالة لا يمكن معها عودة الأنشطة الدماغية. المشكلة الرئيسية تتمثل في تحديد وقت حدوث الموت الدماغي بدقة والتعامل مع جسم الشخص بعد تأكيد هذا الموت.</w:t>
      </w:r>
    </w:p>
    <w:p>
      <w:pPr>
        <w:jc w:val="right"/>
      </w:pPr>
      <w:r>
        <w:rPr>
          <w:rFonts w:ascii="Simplified Arabic" w:hAnsi="Simplified Arabic"/>
          <w:sz w:val="28"/>
        </w:rPr>
        <w:t>هذا الموضوع مرتبط بمعايير الأخلاقية مثل الاحترام للموتى والحق في الحياة. الاحترام للموتى يقتضي التعامل مع الجثة بطريقة عادلة واحترافية. أما الحق في الحياة فيعني أن بعد تأكيد الموت الدماغي، يجب على الأطباء احترام هذا الحق وعدم إجراء أي تدخلات طبية بلا جدوى.</w:t>
      </w:r>
    </w:p>
    <w:p>
      <w:pPr>
        <w:jc w:val="right"/>
      </w:pPr>
      <w:r>
        <w:rPr>
          <w:rFonts w:ascii="Simplified Arabic" w:hAnsi="Simplified Arabic"/>
          <w:sz w:val="28"/>
        </w:rPr>
        <w:t>الحلول المقترحة تتضمن وضع معايير واضحة لتحديد الموت الدماغي وإتباع إجراءات احترافية عند التعامل مع الجثة بعد الموت. الحل الأنسب هو وضع معايير دقيقة لتحديد الموت الدماغي واتباع إجراءات احترافية ومحترمة عند التعامل مع الجثة.</w:t>
      </w:r>
    </w:p>
    <w:p>
      <w:pPr>
        <w:jc w:val="right"/>
      </w:pPr>
      <w:r>
        <w:rPr>
          <w:rFonts w:ascii="Simplified Arabic" w:hAnsi="Simplified Arabic"/>
          <w:sz w:val="28"/>
        </w:rPr>
        <w:t>رأيي الشخصي يميل نحو الحل الذي يعتمد على وضع معايير دقيقة لتحديد الموت الدماغي، حيث أعتقد أن هذا يضمن حقوق المريض والاحترام للموتى.</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الموت الرحيم هو عملية تهدف إلى تخفيف المعاناة عن المرضى الذين يعانون من حالات مرضية خطيرة وغير قابلة للعلاج. المشكلة الرئيسية تتمثل في كيفية التعامل مع طلبات الموت الرحيم وضمان عدم الاستغلال.</w:t>
      </w:r>
    </w:p>
    <w:p>
      <w:pPr>
        <w:jc w:val="right"/>
      </w:pPr>
      <w:r>
        <w:rPr>
          <w:rFonts w:ascii="Simplified Arabic" w:hAnsi="Simplified Arabic"/>
          <w:sz w:val="28"/>
        </w:rPr>
        <w:t>هذا الموضوع يرتبط بمعايير الأخلاقية مثل الحق في الحياة والحق في الموت بكل كرامة. الحق في الحياة يقتضي الحفاظ على حياة الإنسان بأي ثمن، بينما الحق في الموت بكل كرامة يشير إلى الحق في الموت بكرامة ودون معاناة.</w:t>
      </w:r>
    </w:p>
    <w:p>
      <w:pPr>
        <w:jc w:val="right"/>
      </w:pPr>
      <w:r>
        <w:rPr>
          <w:rFonts w:ascii="Simplified Arabic" w:hAnsi="Simplified Arabic"/>
          <w:sz w:val="28"/>
        </w:rPr>
        <w:t>الحلول المقترحة تتضمن وضع شروط صارمة لطلب الموت الرحيم وإجراء مراجعات مستقلة للحالات. الحل الأنسب هو وضع شروط صارمة لطلب الموت الرحيم وضمان عدم الاستغلال.</w:t>
      </w:r>
    </w:p>
    <w:p>
      <w:pPr>
        <w:jc w:val="right"/>
      </w:pPr>
      <w:r>
        <w:rPr>
          <w:rFonts w:ascii="Simplified Arabic" w:hAnsi="Simplified Arabic"/>
          <w:sz w:val="28"/>
        </w:rPr>
        <w:t>رأيي الشخصي يميل نحو الحل الذي يعتمد على وضع شروط صارمة لطلب الموت الرحيم، حيث أعتقد أن هذا يضمن حقوق المريض والاحترام للحياة.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