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دينا سعيد</w:t>
      </w:r>
    </w:p>
    <w:p>
      <w:pPr>
        <w:jc w:val="right"/>
      </w:pPr>
      <w:r>
        <w:rPr>
          <w:rFonts w:ascii="Simplified Arabic" w:hAnsi="Simplified Arabic"/>
          <w:sz w:val="20"/>
        </w:rPr>
        <w:t>المجموعة: G1 | التاريخ: 2026-03-02 22:05 | المستوى: 27%</w:t>
      </w:r>
    </w:p>
    <w:p/>
    <w:p>
      <w:pPr>
        <w:jc w:val="right"/>
      </w:pPr>
      <w:r>
        <w:rPr>
          <w:rFonts w:ascii="Simplified Arabic" w:hAnsi="Simplified Arabic"/>
          <w:sz w:val="28"/>
        </w:rPr>
        <w:t>المعايير الأساسية للأخلاقيات الحيوية هي تلك التي تساعدنا على فهم كيف يجب أن نتفاعل مع بعضنا البعض في مجال الرعاية الصحية والعلوم الحيوية. في هذا الموضوع، سأركز على أربعة معايير مهمة: المنفعة، عدم إلحاق الأذى، الاستقلالية، والعدالة.</w:t>
      </w:r>
    </w:p>
    <w:p>
      <w:pPr>
        <w:jc w:val="right"/>
      </w:pPr>
      <w:r>
        <w:rPr>
          <w:rFonts w:ascii="Simplified Arabic" w:hAnsi="Simplified Arabic"/>
          <w:sz w:val="28"/>
        </w:rPr>
        <w:t>المنفعة هي المعيار الأول الذي يحثنا على اختيار ما ينفع ويحقق أكبر قدر من الخير للجميع. هذا يعني أننا نقوم بإجراء تحليل للمخاطر والفوائد قبل اتخاذ أي قرار. على سبيل المثال، إذا كان هناك دواء جديد يساعد في علاج مرض خطير، يجب أن نقوم بتقييم الفوائد المرجوة مقابل المخاطر المحتملة لاستخدامه.</w:t>
      </w:r>
    </w:p>
    <w:p>
      <w:pPr>
        <w:jc w:val="right"/>
      </w:pPr>
      <w:r>
        <w:rPr>
          <w:rFonts w:ascii="Simplified Arabic" w:hAnsi="Simplified Arabic"/>
          <w:sz w:val="28"/>
        </w:rPr>
        <w:t>عدم إلحاق الأذى هو المعيار الثاني الذي يحثنا على الابتعاد عن القيام بأي فعل قد يؤدي إلى إيذاء الآخرين. من الواضح أن إلحاق الأذى بغيرنا أمر غير أخلاقي، لذا يجب علينا دائمًا الحفاظ على سلامة الآخرين وصحتهم. عندما نكون في المدرسة أو في المستشفى، نتعلم دائمًا أن نكون حذرين جدًا حتى لا نؤذي الآخرين.</w:t>
      </w:r>
    </w:p>
    <w:p>
      <w:pPr>
        <w:jc w:val="right"/>
      </w:pPr>
      <w:r>
        <w:rPr>
          <w:rFonts w:ascii="Simplified Arabic" w:hAnsi="Simplified Arabic"/>
          <w:sz w:val="28"/>
        </w:rPr>
        <w:t>الاستقلال هو المعيار الثالث الذي يحثنا على احترام الحق في اختيار ما نريد من دون تدخل من الآخرين. هذا يعني أننا نحترم قدرة الآخرين على اتخاذ قراراتهم الخاصة ونترك لهم حرية الاختيار. على سبيل المثال، إذا كان هناك مريض يريد الامتناع عن العلاج، يجب أن نحترم قراره حتى لو كنا نعتقد أن العلاج سيكون أفضل له.</w:t>
      </w:r>
    </w:p>
    <w:p>
      <w:pPr>
        <w:jc w:val="right"/>
      </w:pPr>
      <w:r>
        <w:rPr>
          <w:rFonts w:ascii="Simplified Arabic" w:hAnsi="Simplified Arabic"/>
          <w:sz w:val="28"/>
        </w:rPr>
        <w:t>العدالة هي المعيار الرابع الذي يحثنا على توزيع الفرص والثروات والخدمات بمساواة بين الجميع. هذا يعني أننا نعمل على تحقيق مجتمع متكافئ حيث الجميع لديهم حقوق متساوية. على سبيل المثال، يجب أن يكون الجميع على قدم المساواة عند الحصول على الرعاية الطبية، ولا يجب أن تكون هناك تفضيلات لمن لديهم قدرات مادية أكبر.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