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رنا محمد</w:t>
      </w:r>
    </w:p>
    <w:p>
      <w:pPr>
        <w:jc w:val="right"/>
      </w:pPr>
      <w:r>
        <w:rPr>
          <w:rFonts w:ascii="Simplified Arabic" w:hAnsi="Simplified Arabic"/>
          <w:sz w:val="20"/>
        </w:rPr>
        <w:t>المجموعة: G1 | التاريخ: 2026-03-05 20:43 | المستوى: 32%</w:t>
      </w:r>
    </w:p>
    <w:p/>
    <w:p>
      <w:pPr>
        <w:jc w:val="right"/>
      </w:pPr>
      <w:r>
        <w:rPr>
          <w:rFonts w:ascii="Simplified Arabic" w:hAnsi="Simplified Arabic"/>
          <w:sz w:val="28"/>
        </w:rPr>
        <w:t>القضية الأولى: الموت الرحيم</w:t>
      </w:r>
    </w:p>
    <w:p>
      <w:pPr>
        <w:jc w:val="right"/>
      </w:pPr>
      <w:r>
        <w:rPr>
          <w:rFonts w:ascii="Simplified Arabic" w:hAnsi="Simplified Arabic"/>
          <w:sz w:val="28"/>
        </w:rPr>
        <w:t>المشكلة الرئيسية للموت الرحيم هي أنه يثير الجدل حول حقوق الإنسان وأخلاقيات الرعاية الصحية. الأطراف المعنية هي المرضى وأسرهم، الأطباء، والقوانين الصحية.</w:t>
      </w:r>
    </w:p>
    <w:p>
      <w:pPr>
        <w:jc w:val="right"/>
      </w:pPr>
      <w:r>
        <w:rPr>
          <w:rFonts w:ascii="Simplified Arabic" w:hAnsi="Simplified Arabic"/>
          <w:sz w:val="28"/>
        </w:rPr>
        <w:t>من الناحية الأخلاقية، الموت الرحيم يتعارض مع قيم الحفاظ على الحياة. لكنه في الوقت نفسه قد يوفر راحة للمريض الذي يعاني من آلام شديدة. المعايير الأخلاقية هنا تتناقض، فهناك معيار الحفاظ على الحياة وأيضًا معيار الرحمة والتعاطف مع المرضى.</w:t>
      </w:r>
    </w:p>
    <w:p>
      <w:pPr>
        <w:jc w:val="right"/>
      </w:pPr>
      <w:r>
        <w:rPr>
          <w:rFonts w:ascii="Simplified Arabic" w:hAnsi="Simplified Arabic"/>
          <w:sz w:val="28"/>
        </w:rPr>
        <w:t>للتعامل مع هذه القضية، يمكننا اقتراح حلول مثل توفير الرعاية البدنية والنفسية الجيدة للمريض لجعل حياته في نهاية المطاف أكثر راحة. كما يمكن تقديم المشورة القانونية والدعم النفسي للأسر والمرضى.</w:t>
      </w:r>
    </w:p>
    <w:p>
      <w:pPr>
        <w:jc w:val="right"/>
      </w:pPr>
      <w:r>
        <w:rPr>
          <w:rFonts w:ascii="Simplified Arabic" w:hAnsi="Simplified Arabic"/>
          <w:sz w:val="28"/>
        </w:rPr>
        <w:t>الحل الأمثل هو توفير خيارات تمكن المريض من التعبير عن رغباته في ظروفه الأخيرة بطريقة تضمن احترام حقوقه الإنسانية. يمكن للمرضى إعداد وصايا تحدد كيفية التعامل مع حالاتهم في حالة فقدان الوعي.</w:t>
      </w:r>
    </w:p>
    <w:p>
      <w:pPr>
        <w:jc w:val="right"/>
      </w:pPr>
      <w:r>
        <w:rPr>
          <w:rFonts w:ascii="Simplified Arabic" w:hAnsi="Simplified Arabic"/>
          <w:sz w:val="28"/>
        </w:rPr>
        <w:t>رأيي الشخصي هو أن الموت الرحيم يجب أن يكون خيارًا ممكنًا للمريض، ولكن فقط بعد التأكد من أن كل الجهود الطبية والنفسية تمت استنفادها لتحسين جودة حياته. هذا يتطلب توافقًا بين الأطباء والمريض وأسرته حول أفضل طريقة للتعامل مع الوضع.</w:t>
      </w:r>
    </w:p>
    <w:p>
      <w:pPr>
        <w:jc w:val="right"/>
      </w:pPr>
      <w:r>
        <w:rPr>
          <w:rFonts w:ascii="Simplified Arabic" w:hAnsi="Simplified Arabic"/>
          <w:sz w:val="28"/>
        </w:rPr>
        <w:t>القضية الثانية: الموافقة المستنيرة</w:t>
      </w:r>
    </w:p>
    <w:p>
      <w:pPr>
        <w:jc w:val="right"/>
      </w:pPr>
      <w:r>
        <w:rPr>
          <w:rFonts w:ascii="Simplified Arabic" w:hAnsi="Simplified Arabic"/>
          <w:sz w:val="28"/>
        </w:rPr>
        <w:t>المشكلة الأساسية هي التأكد من أن المرضى يفهمون تماماً الأخطار والفوائد المرتبطة بالعلاجات الطبية التي يقبلونها. الأطراف المعنية هي المرضى، الأطباء، المستشفيات، وأحياناً الشركات الدوائية.</w:t>
      </w:r>
    </w:p>
    <w:p>
      <w:pPr>
        <w:jc w:val="right"/>
      </w:pPr>
      <w:r>
        <w:rPr>
          <w:rFonts w:ascii="Simplified Arabic" w:hAnsi="Simplified Arabic"/>
          <w:sz w:val="28"/>
        </w:rPr>
        <w:t>من الناحية الأخلاقية، الموافقة المستنيرة تضمن حق المرضى في معرفة كل التفاصيل حول العلاجات قبل الموافقة عليها. لكن، قد يكون من الصعب توضيح بعض الأمور الطبية المعقّدة للمريض العادي.</w:t>
      </w:r>
    </w:p>
    <w:p>
      <w:pPr>
        <w:jc w:val="right"/>
      </w:pPr>
      <w:r>
        <w:rPr>
          <w:rFonts w:ascii="Simplified Arabic" w:hAnsi="Simplified Arabic"/>
          <w:sz w:val="28"/>
        </w:rPr>
        <w:t>لحل هذه المشكلة، يمكننا اقتراح تطوير أدوات تعلم مبتكرة تعتمد على التكنولوجيا لمساعدة المرضى على فهم الأمور الطبية بسهولة أكبر. كما يمكن توفير خبراء في التواصل الصحي للتأكد من أن المعلومات مفهومة بشكل صحيح.</w:t>
      </w:r>
    </w:p>
    <w:p>
      <w:pPr>
        <w:jc w:val="right"/>
      </w:pPr>
      <w:r>
        <w:rPr>
          <w:rFonts w:ascii="Simplified Arabic" w:hAnsi="Simplified Arabic"/>
          <w:sz w:val="28"/>
        </w:rPr>
        <w:t>الحل الأمثل هو توفير بيئة داعمة للمريض تمكنه من فهم المعلومات الطبية بأمان وثقة. يجب أن يكون هناك إرشاد مستمر من قبل فريق الرعاية الصحية لضمان فهم المريض للمعلومات.</w:t>
      </w:r>
    </w:p>
    <w:p>
      <w:pPr>
        <w:jc w:val="right"/>
      </w:pPr>
      <w:r>
        <w:rPr>
          <w:rFonts w:ascii="Simplified Arabic" w:hAnsi="Simplified Arabic"/>
          <w:sz w:val="28"/>
        </w:rPr>
        <w:t>رأيي الشخصي هو أن استخدام التكنولوجيا الحديثة لتحسين فهم المرضى للمعلومات الطبية يمكن أن يلعب دورًا مهمًا في تحسين عملية الموافقة المستنيرة. يمكن أيضًا استخدام التطبيقات والموارد الرقمية لمساعدة المرضى في إدارة معلوماتهم الصحية بشكل أفضل.</w:t>
      </w:r>
    </w:p>
    <w:p>
      <w:pPr>
        <w:jc w:val="right"/>
      </w:pPr>
      <w:r>
        <w:rPr>
          <w:rFonts w:ascii="Simplified Arabic" w:hAnsi="Simplified Arabic"/>
          <w:sz w:val="28"/>
        </w:rPr>
        <w:t>القضية الثالثة: موت الدماغ</w:t>
      </w:r>
    </w:p>
    <w:p>
      <w:pPr>
        <w:jc w:val="right"/>
      </w:pPr>
      <w:r>
        <w:rPr>
          <w:rFonts w:ascii="Simplified Arabic" w:hAnsi="Simplified Arabic"/>
          <w:sz w:val="28"/>
        </w:rPr>
        <w:t>المشكلة الرئيسية هي تحديد متى يمكن اعتبار الشخص ميتًا من الناحية الطبية. الأطراف المعنية هنا هي الأطباء، العائلات، والقوانين الصحية.</w:t>
      </w:r>
    </w:p>
    <w:p>
      <w:pPr>
        <w:jc w:val="right"/>
      </w:pPr>
      <w:r>
        <w:rPr>
          <w:rFonts w:ascii="Simplified Arabic" w:hAnsi="Simplified Arabic"/>
          <w:sz w:val="28"/>
        </w:rPr>
        <w:t>من الناحية الأخلاقية، تحديد وقت حدوث الموت بالضبط قد يكون صعباً ومربكًا. هناك معايير طبية واضحة لتحديد الموت، لكن التطبيق العملي لها قد يكون معقدًا وحساسًا.</w:t>
      </w:r>
    </w:p>
    <w:p>
      <w:pPr>
        <w:jc w:val="right"/>
      </w:pPr>
      <w:r>
        <w:rPr>
          <w:rFonts w:ascii="Simplified Arabic" w:hAnsi="Simplified Arabic"/>
          <w:sz w:val="28"/>
        </w:rPr>
        <w:t>لحل هذه القضية، يمكننا اقتراح تطوير برامج تدريبية للأطباء تركز على كيفية التعامل مع هذه الحالات بشكل أكثر فعالية وأكثر إنسانية. يمكن أيضاً توفير الدعم النفسي للعائلات في هذه الأوقات العصيبة.</w:t>
      </w:r>
    </w:p>
    <w:p>
      <w:pPr>
        <w:jc w:val="right"/>
      </w:pPr>
      <w:r>
        <w:rPr>
          <w:rFonts w:ascii="Simplified Arabic" w:hAnsi="Simplified Arabic"/>
          <w:sz w:val="28"/>
        </w:rPr>
        <w:t>الحل الأمثل هو توفير أدوات تعليمية للأطباء لمساعدتهم في تقديم المشورة الطبية الأكثر كفاءة للعائلات وضمان الاحترام الكامل لحقوق الإنسان.</w:t>
      </w:r>
    </w:p>
    <w:p>
      <w:pPr>
        <w:jc w:val="right"/>
      </w:pPr>
      <w:r>
        <w:rPr>
          <w:rFonts w:ascii="Simplified Arabic" w:hAnsi="Simplified Arabic"/>
          <w:sz w:val="28"/>
        </w:rPr>
        <w:t>رأيي الشخصي هو أن توفير برامج تدريبية متكاملة للأطباء قد يساعد في التقليل من التوتر والشكوك المرتبطة بتحديد موعد وفاة الشخص. يمكن أيضاً توفير خدمات الدعم النفسي للعائلات لمساعدتهم في التعامل مع هذه اللحظات الصعبة.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