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M4 — مريم حسن</w:t>
      </w:r>
    </w:p>
    <w:p>
      <w:pPr>
        <w:jc w:val="right"/>
      </w:pPr>
      <w:r>
        <w:rPr>
          <w:rFonts w:ascii="Simplified Arabic" w:hAnsi="Simplified Arabic"/>
          <w:sz w:val="20"/>
        </w:rPr>
        <w:t>المجموعة: G1 | التاريخ: 2026-03-10 14:18 | المستوى: 30%</w:t>
      </w:r>
    </w:p>
    <w:p/>
    <w:p>
      <w:pPr>
        <w:jc w:val="right"/>
      </w:pPr>
      <w:r>
        <w:rPr>
          <w:rFonts w:ascii="Simplified Arabic" w:hAnsi="Simplified Arabic"/>
          <w:sz w:val="28"/>
        </w:rPr>
        <w:t>راجعت المهام الثلاث السابقة ووجدت نقاط ضعف عدة. في المهمة الأولى، كان فهمي للموضوع ليس واضحًا بالقدر الكافي. لذا، عدلت من هذا عن طريق البحث بشكل أكبر وفهم الأساسيات أولاً. هذا أدى إلى تحسين فهمي للقضايا المعقدة.</w:t>
      </w:r>
    </w:p>
    <w:p>
      <w:pPr>
        <w:jc w:val="right"/>
      </w:pPr>
      <w:r>
        <w:rPr>
          <w:rFonts w:ascii="Simplified Arabic" w:hAnsi="Simplified Arabic"/>
          <w:sz w:val="28"/>
        </w:rPr>
        <w:t>في المهمة الثانية، واجهت صعوبة في تقديم أمثلة قوية وملائمة. قمت بتحسين هذا عن طريق استخدام أمثلة حقيقية من الحياة اليومية. هذا جعل المثال أكثر فعالية وكفاءة.</w:t>
      </w:r>
    </w:p>
    <w:p>
      <w:pPr>
        <w:jc w:val="right"/>
      </w:pPr>
      <w:r>
        <w:rPr>
          <w:rFonts w:ascii="Simplified Arabic" w:hAnsi="Simplified Arabic"/>
          <w:sz w:val="28"/>
        </w:rPr>
        <w:t>في المهمة الثالثة، كان تحليلي ضحلًا بعض الشيء. لذا، اخترت تعميق التحليل من خلال النظر في الجوانب المختلفة للقضية. هذا أدى إلى فهم أعمق للقضايا المعقدة وتحسين التحليل.</w:t>
      </w:r>
    </w:p>
    <w:p>
      <w:pPr>
        <w:jc w:val="right"/>
      </w:pPr>
      <w:r>
        <w:rPr>
          <w:rFonts w:ascii="Simplified Arabic" w:hAnsi="Simplified Arabic"/>
          <w:sz w:val="28"/>
        </w:rPr>
        <w:t>بالنسبة للتفكير الأخلاقي، أصبحت أهتم كثيرًا بالقضايا الأخلاقية أثناء العمل. أصبحت أكثر وعياً بتأثير القرارات التي أتخذها على الآخرين والمجتمع ككل. هذا ساهم في تطوير رؤية أخلاقية أقوى وأكثر نضجاً.</w:t>
      </w:r>
    </w:p>
    <w:p>
      <w:pPr>
        <w:jc w:val="right"/>
      </w:pPr>
      <w:r>
        <w:rPr>
          <w:rFonts w:ascii="Simplified Arabic" w:hAnsi="Simplified Arabic"/>
          <w:sz w:val="28"/>
        </w:rPr>
        <w:t>بشكل عام، شعرت بالارتياح لأنني قمت بتحسين العديد من النقاط الضعيفة. هذا يظهر أنني قادر على النمو والتعلم من الأخطاء. كما أنني أدركت أهمية النقد الذاتي والتواصل الجيد في التعاون. سأستمر في تطبيق هذه الاستراتيجيات في المستقبل.</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