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pPr>
      <w:r>
        <w:rPr>
          <w:rFonts w:ascii="Simplified Arabic" w:hAnsi="Simplified Arabic"/>
          <w:sz w:val="36"/>
        </w:rPr>
        <w:t>M3 — هدى إبراهيم</w:t>
      </w:r>
    </w:p>
    <w:p>
      <w:pPr>
        <w:jc w:val="right"/>
      </w:pPr>
      <w:r>
        <w:rPr>
          <w:rFonts w:ascii="Simplified Arabic" w:hAnsi="Simplified Arabic"/>
          <w:sz w:val="20"/>
        </w:rPr>
        <w:t>المجموعة: G1 | التاريخ: 2026-03-08 19:27 | المستوى: 35%</w:t>
      </w:r>
    </w:p>
    <w:p/>
    <w:p>
      <w:pPr>
        <w:jc w:val="right"/>
      </w:pPr>
      <w:r>
        <w:rPr>
          <w:rFonts w:ascii="Simplified Arabic" w:hAnsi="Simplified Arabic"/>
          <w:sz w:val="28"/>
        </w:rPr>
        <w:t>القضية الأولى: موت الدماغ</w:t>
      </w:r>
    </w:p>
    <w:p>
      <w:pPr>
        <w:jc w:val="right"/>
      </w:pPr>
      <w:r>
        <w:rPr>
          <w:rFonts w:ascii="Simplified Arabic" w:hAnsi="Simplified Arabic"/>
          <w:sz w:val="28"/>
        </w:rPr>
        <w:t>موت الدماغ هو حالة يفقد فيها الدماغ وظائفه تمامًا، مما يؤدي إلى وفاة الشخص. في هذه الحالة، يصبح الشخص غير قادر على التواصل أو القيام بأي نشاط من حياته. المشكلة تكمن في تحديد الوقت المناسب لإعلان وفاة الشخص، إذ أن هناك خوف من أن يكون الشخص ما زال حيًا. الأطراف المعنية هي الأطباء الذين يديرون الحالة، العائلة للمريض، والقانون.</w:t>
      </w:r>
    </w:p>
    <w:p>
      <w:pPr>
        <w:jc w:val="right"/>
      </w:pPr>
      <w:r>
        <w:rPr>
          <w:rFonts w:ascii="Simplified Arabic" w:hAnsi="Simplified Arabic"/>
          <w:sz w:val="28"/>
        </w:rPr>
        <w:t>يمكن أن نربط هذه القضية بالمعايير الأخلاقية مثل العدالة والاحترام. العدالة تتطلب أن نتأكد من أن الشخص فعلاً فارق الحياة قبل أن نعلن ذلك، بينما الاحترام يشمل التعامل مع المريض بكرامة حتى لو كان خارج دائرة الحياة. من الجهة القانونية، قد تكون هناك ضرورة لتحديد معايير موحدة لإعلان وفاة الشخص بسبب موت الدماغ.</w:t>
      </w:r>
    </w:p>
    <w:p>
      <w:pPr>
        <w:jc w:val="right"/>
      </w:pPr>
      <w:r>
        <w:rPr>
          <w:rFonts w:ascii="Simplified Arabic" w:hAnsi="Simplified Arabic"/>
          <w:sz w:val="28"/>
        </w:rPr>
        <w:t>من الحلول المقترحة هو استخدام فريق طبي متخصص في تقييم الحالة، بحيث يضمنون عدم تجاوز الخطوط الأخلاقية. أيضًا، يمكن وضع سياسات لحماية العائلة والأطباء من التوتر القانوني والأخلاقي.</w:t>
      </w:r>
    </w:p>
    <w:p>
      <w:pPr>
        <w:jc w:val="right"/>
      </w:pPr>
      <w:r>
        <w:rPr>
          <w:rFonts w:ascii="Simplified Arabic" w:hAnsi="Simplified Arabic"/>
          <w:sz w:val="28"/>
        </w:rPr>
        <w:t>منطقية الحل تكمن في ضمان احترام حقوق الشخص المتوفى والأشخاص المعنيين. يمكن أن يكون هناك خلافات حول ما إذا كان يجب استخدام طرق أكثر تقدمًا لتأكيد وفاة الشخص، ولكن بالنظر إلى الموارد المتاحة، قد يكون استخدام فريق طبي متخصص هو الحل الأمثل.</w:t>
      </w:r>
    </w:p>
    <w:p>
      <w:pPr>
        <w:jc w:val="right"/>
      </w:pPr>
      <w:r>
        <w:rPr>
          <w:rFonts w:ascii="Simplified Arabic" w:hAnsi="Simplified Arabic"/>
          <w:sz w:val="28"/>
        </w:rPr>
        <w:t>بالنسبة لي، أعتقد أن أهم شيء هو تأكيد وفاة الشخص بطريقة تضمن حقوقه واحترامه. رغم أن الأمر قد يكون صعبًا على العائلة والأطباء، يجب عليهم التمسك بالمعايير الأخلاقية والقانونية.</w:t>
      </w:r>
    </w:p>
    <w:p>
      <w:pPr>
        <w:jc w:val="right"/>
      </w:pPr>
      <w:r>
        <w:rPr>
          <w:rFonts w:ascii="Simplified Arabic" w:hAnsi="Simplified Arabic"/>
          <w:sz w:val="28"/>
        </w:rPr>
        <w:t>القضية الثانية: زراعة الأعضاء</w:t>
      </w:r>
    </w:p>
    <w:p>
      <w:pPr>
        <w:jc w:val="right"/>
      </w:pPr>
      <w:r>
        <w:rPr>
          <w:rFonts w:ascii="Simplified Arabic" w:hAnsi="Simplified Arabic"/>
          <w:sz w:val="28"/>
        </w:rPr>
        <w:t>زراعة الأعضاء هي عملية تساعد في إنقاذ حياة الأشخاص الذين يعانون من أمراض خطيرة. المشكلة الرئيسية هي محدودية الأعضاء المتاحة للزراعة، مما يؤدي إلى تأخير في عملية الزراعة وموتهم في انتظار العضو. الأطراف المعنية هي المتبرع، المستقبل، الأطباء، والقوانين.</w:t>
      </w:r>
    </w:p>
    <w:p>
      <w:pPr>
        <w:jc w:val="right"/>
      </w:pPr>
      <w:r>
        <w:rPr>
          <w:rFonts w:ascii="Simplified Arabic" w:hAnsi="Simplified Arabic"/>
          <w:sz w:val="28"/>
        </w:rPr>
        <w:t>المعايير الأخلاقية المتعلقة بهذه القضية هي العدالة والرحمة. العدالة تقتضي توزيع الأعضاء المتاحة بالطريقة الأكثر عدالة، بينما الرحمة تشمل المساعدة في إنقاذ حياة الناس بأقل قدر ممكن من المعاناة. القانون أيضاً له دور في تنظيم هذه العملية، حيث يحدد الشروط والظروف لزراعة الأعضاء.</w:t>
      </w:r>
    </w:p>
    <w:p>
      <w:pPr>
        <w:jc w:val="right"/>
      </w:pPr>
      <w:r>
        <w:rPr>
          <w:rFonts w:ascii="Simplified Arabic" w:hAnsi="Simplified Arabic"/>
          <w:sz w:val="28"/>
        </w:rPr>
        <w:t>من الحلول المقترحة هي زيادة التبرع بالأعضاء، وتطبيق نظام توزيع عادل للأعضاء المتاحة، والبحث عن تقنيات جديدة لتوسيع قاعدة المتبرعين. استخدام التكنولوجيا الحديثة لتشجيع التبرع بالأعضاء قد يكون حلاً جيدًا.</w:t>
      </w:r>
    </w:p>
    <w:p>
      <w:pPr>
        <w:jc w:val="right"/>
      </w:pPr>
      <w:r>
        <w:rPr>
          <w:rFonts w:ascii="Simplified Arabic" w:hAnsi="Simplified Arabic"/>
          <w:sz w:val="28"/>
        </w:rPr>
        <w:t>منطقية الحل هي توفير المزيد من الأعضاء المتاحة، وتوزيعها بالطريقة الأكثر عدالة. من المهم أيضًا تطبيق القوانين والمعايير الأخلاقية في عملية الزراعة.</w:t>
      </w:r>
    </w:p>
    <w:p>
      <w:pPr>
        <w:jc w:val="right"/>
      </w:pPr>
      <w:r>
        <w:rPr>
          <w:rFonts w:ascii="Simplified Arabic" w:hAnsi="Simplified Arabic"/>
          <w:sz w:val="28"/>
        </w:rPr>
        <w:t>أنا أعتقد أن زيادة الوعي حول أهمية التبرع بالأعضاء يمكن أن يكون له تأثير إيجابي كبير في هذه القضية. كما أن تطبيق نظام عادل للأعضاء المتاحة قد يساعد في تقليل التوترات والأخطاء.</w:t>
      </w:r>
    </w:p>
    <w:p>
      <w:pPr>
        <w:jc w:val="right"/>
      </w:pPr>
      <w:r>
        <w:rPr>
          <w:rFonts w:ascii="Simplified Arabic" w:hAnsi="Simplified Arabic"/>
          <w:sz w:val="28"/>
        </w:rPr>
        <w:t>القضية الثالثة: أخلاقيات البحث العلمي على البشر</w:t>
      </w:r>
    </w:p>
    <w:p>
      <w:pPr>
        <w:jc w:val="right"/>
      </w:pPr>
      <w:r>
        <w:rPr>
          <w:rFonts w:ascii="Simplified Arabic" w:hAnsi="Simplified Arabic"/>
          <w:sz w:val="28"/>
        </w:rPr>
        <w:t>البحث العلمي على البشر يمكن أن يكون ضروريًا لتطوير الأدوية والعلاجات الجديدة، ولكنه أيضًا يثير قضايا أخلاقية حول حماية حقوق الإنسان. المشكلة الرئيسية هي الحفاظ على حقوق الإنسان في ظل الحاجة إلى التقدم العلمي. الأطراف المعنية هي العلماء، الأشخاص المشاركين في التجارب، والقوانين.</w:t>
      </w:r>
    </w:p>
    <w:p>
      <w:pPr>
        <w:jc w:val="right"/>
      </w:pPr>
      <w:r>
        <w:rPr>
          <w:rFonts w:ascii="Simplified Arabic" w:hAnsi="Simplified Arabic"/>
          <w:sz w:val="28"/>
        </w:rPr>
        <w:t>يمكن أن نربط هذه القضية بالمعايير الأخلاقية مثل العدل والحق في الحياة. العدل يشير إلى معاملة جميع الأشخاص في التجارب بنفس القدر من الأخلاق والاحترام، بينما الحق في الحياة يؤكد على عدم استخدام البشر كأدوات لتحقيق أهداف بحثية فقط.</w:t>
      </w:r>
    </w:p>
    <w:p>
      <w:pPr>
        <w:jc w:val="right"/>
      </w:pPr>
      <w:r>
        <w:rPr>
          <w:rFonts w:ascii="Simplified Arabic" w:hAnsi="Simplified Arabic"/>
          <w:sz w:val="28"/>
        </w:rPr>
        <w:t>من الحلول المقترحة هو تطبيق قواعد صارمة للبحث على البشر، والبحث عن بدائل غير عضوية للتجارب البشرية، وضمان أن يتم الحصول على الموافقة الكاملة قبل بدء أي تجربة. يمكن أيضًا استخدام تقنيات جديدة لتحسين الرعاية للأشخاص المشاركين في التجارب.</w:t>
      </w:r>
    </w:p>
    <w:p>
      <w:pPr>
        <w:jc w:val="right"/>
      </w:pPr>
      <w:r>
        <w:rPr>
          <w:rFonts w:ascii="Simplified Arabic" w:hAnsi="Simplified Arabic"/>
          <w:sz w:val="28"/>
        </w:rPr>
        <w:t>منطقية الحل تكمن في تحقيق التوازن بين التقدم العلمي والاحترام للحقوق الإنسانية. يمكن أن يكون هناك خلاف حول ما إذا كانت بعض التجارب البشرية ضرورية، ولكن يجب على العلماء احترام حقوق الإنسان في جميع الأوقات.</w:t>
      </w:r>
    </w:p>
    <w:p>
      <w:pPr>
        <w:jc w:val="right"/>
      </w:pPr>
      <w:r>
        <w:rPr>
          <w:rFonts w:ascii="Simplified Arabic" w:hAnsi="Simplified Arabic"/>
          <w:sz w:val="28"/>
        </w:rPr>
        <w:t>أعتقد أن أهمية احترام حقوق الإنسان في البحث العلمي لا يمكن تجاهلها. يجب على العلماء تطبيق أعلى معايير الأخلاق والعدالة في تجاربهم، وضمان أن تجاربهم لا تسبب ضررًا للأشخاص المشاركين.</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