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Fonts w:cs="Simplified Arabic" w:ascii="Simplified Arabic" w:hAnsi="Simplified Arabic"/>
        <w:rPr>
          <w:rFonts w:ascii="Simplified Arabic" w:hAnsi="Simplified Arabic"/>
          <w:b/>
          <w:sz w:val="32"/>
        </w:rPr>
        <w:t>الفصل الثالث</w:t>
      </w:r>
    </w:p>
    <w:p>
      <w:pPr>
        <w:bidi/>
        <w:spacing w:line="360" w:lineRule="auto"/>
        <w:ind w:firstLine="720"/>
        <w:jc w:val="both"/>
      </w:pPr>
      <w:r>
        <w:rFonts w:cs="Simplified Arabic" w:ascii="Simplified Arabic" w:hAnsi="Simplified Arabic"/>
        <w:rPr>
          <w:rFonts w:ascii="Simplified Arabic" w:hAnsi="Simplified Arabic"/>
          <w:b w:val="0"/>
          <w:sz w:val="28"/>
        </w:rPr>
        <w:t>إجراءات البحث وأدواته</w:t>
      </w:r>
    </w:p>
    <w:p>
      <w:pPr>
        <w:bidi/>
        <w:jc w:val="right"/>
      </w:pPr>
      <w:r>
        <w:rFonts w:cs="Simplified Arabic" w:ascii="Simplified Arabic" w:hAnsi="Simplified Arabic"/>
        <w:rPr>
          <w:rFonts w:ascii="Simplified Arabic" w:hAnsi="Simplified Arabic"/>
          <w:b/>
          <w:sz w:val="28"/>
        </w:rPr>
        <w:t>مقدمة</w:t>
      </w:r>
    </w:p>
    <w:p>
      <w:pPr>
        <w:bidi/>
        <w:spacing w:line="360" w:lineRule="auto"/>
        <w:ind w:firstLine="720"/>
        <w:jc w:val="both"/>
      </w:pPr>
      <w:r>
        <w:rFonts w:cs="Simplified Arabic" w:ascii="Simplified Arabic" w:hAnsi="Simplified Arabic"/>
        <w:rPr>
          <w:rFonts w:ascii="Simplified Arabic" w:hAnsi="Simplified Arabic"/>
          <w:b w:val="0"/>
          <w:sz w:val="28"/>
        </w:rPr>
        <w:t>يتناول هذا الفصل عرضاً تفصيلياً للإجراءات التي اتبعها الباحث في تصميم بيئة التعلم الإلكترونية القائمة على حشد المصادر وتطويرها وتجريبها، وذلك بهدف الكشف عن أثر التفاعل بين نمط حشد المصادر (تنافسي/تشاركي) وزمنه (مفتوح/محدد) على مهارات حل المشكلات والتدفق الذهني لدى طلاب المرحلة الثانوية. ويشمل هذا الفصل تحديد منهج البحث ومتغيراته، ومجتمع البحث وعينته، والتصميم التجريبي للبحث، وإعداد قائمة معايير تصميم بيئة التعلم الإلكترونية، والتصميم التعليمي لبيئة التعلم وفقاً لنموذج محمد عطية خميس (2015) الذي يتكون من ست مراحل رئيسة هي: التخطيط والإعداد القبلي، والتحليل، وتصميم المحتوى الإلكتروني، وتطوير المحتوى الإلكتروني، وتقويم المحتوى وتحسينه، والنشر والتوزيع والإدارة. كما يتضمن الفصل وصفاً لأدوات البحث وخطوات إعدادها، وإجراءات التجربة الأساسية، والأساليب الإحصائية المستخدمة في تحليل البيانات.</w:t>
      </w:r>
    </w:p>
    <w:p>
      <w:pPr>
        <w:bidi/>
        <w:jc w:val="right"/>
      </w:pPr>
      <w:r>
        <w:rFonts w:cs="Simplified Arabic" w:ascii="Simplified Arabic" w:hAnsi="Simplified Arabic"/>
        <w:rPr>
          <w:rFonts w:ascii="Simplified Arabic" w:hAnsi="Simplified Arabic"/>
          <w:b/>
          <w:sz w:val="28"/>
        </w:rPr>
        <w:t>أولاً: منهج البحث ومتغيراته</w:t>
      </w:r>
    </w:p>
    <w:p>
      <w:pPr>
        <w:bidi/>
        <w:spacing w:line="360" w:lineRule="auto"/>
        <w:ind w:firstLine="720"/>
        <w:jc w:val="both"/>
      </w:pPr>
      <w:r>
        <w:rFonts w:cs="Simplified Arabic" w:ascii="Simplified Arabic" w:hAnsi="Simplified Arabic"/>
        <w:rPr>
          <w:rFonts w:ascii="Simplified Arabic" w:hAnsi="Simplified Arabic"/>
          <w:b w:val="0"/>
          <w:sz w:val="28"/>
        </w:rPr>
        <w:t>في ضوء طبيعة البحث الحالي وأهدافه، قام الباحث باستخدام المنهجين التاليين:</w:t>
      </w:r>
    </w:p>
    <w:p>
      <w:pPr>
        <w:bidi/>
        <w:spacing w:line="360" w:lineRule="auto"/>
        <w:ind w:firstLine="720"/>
        <w:jc w:val="both"/>
      </w:pPr>
      <w:r>
        <w:rFonts w:cs="Simplified Arabic" w:ascii="Simplified Arabic" w:hAnsi="Simplified Arabic"/>
        <w:rPr>
          <w:rFonts w:ascii="Simplified Arabic" w:hAnsi="Simplified Arabic"/>
          <w:b w:val="0"/>
          <w:sz w:val="28"/>
        </w:rPr>
        <w:t>1- المنهج الوصفي:</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باستخدام المنهج الوصفي لوصف الأدبيات والبحوث والدراسات السابقة ذات الصلة بمتغيرات البحث وتحليلها، ولإعداد قائمة معايير تصميم بيئة التعلم الإلكترونية القائمة على حشد المصادر، وذلك من خلال الاطلاع على الأدبيات والدراسات السابقة العربية والأجنبية التي تناولت معايير تصميم بيئات التعلم الإلكترونية وحشد المصادر والتدفق الذهني وحل المشكلات.</w:t>
      </w:r>
    </w:p>
    <w:p>
      <w:pPr>
        <w:bidi/>
        <w:spacing w:line="360" w:lineRule="auto"/>
        <w:ind w:firstLine="720"/>
        <w:jc w:val="both"/>
      </w:pPr>
      <w:r>
        <w:rFonts w:cs="Simplified Arabic" w:ascii="Simplified Arabic" w:hAnsi="Simplified Arabic"/>
        <w:rPr>
          <w:rFonts w:ascii="Simplified Arabic" w:hAnsi="Simplified Arabic"/>
          <w:b w:val="0"/>
          <w:sz w:val="28"/>
        </w:rPr>
        <w:t>2- المنهج شبه التجريبي:</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باستخدام المنهج شبه التجريبي ذي التصميم العاملي (2×2) لمعرفة أثر التفاعل بين المتغير المستقل بمستوييه على المتغيرات التابعة. ويتضمن هذا التصميم أربع مجموعات تجريبية، تمثل التقاطعات الممكنة بين نمط حشد المصادر (تنافسي/تشاركي) وزمنه (مفتوح/محدد).</w:t>
      </w:r>
    </w:p>
    <w:p>
      <w:pPr>
        <w:bidi/>
        <w:spacing w:line="360" w:lineRule="auto"/>
        <w:ind w:firstLine="720"/>
        <w:jc w:val="both"/>
      </w:pPr>
      <w:r>
        <w:rFonts w:cs="Simplified Arabic" w:ascii="Simplified Arabic" w:hAnsi="Simplified Arabic"/>
        <w:rPr>
          <w:rFonts w:ascii="Simplified Arabic" w:hAnsi="Simplified Arabic"/>
          <w:b w:val="0"/>
          <w:sz w:val="28"/>
        </w:rPr>
        <w:t>3- متغيرات البحث:</w:t>
      </w:r>
    </w:p>
    <w:p>
      <w:pPr>
        <w:bidi/>
        <w:spacing w:line="360" w:lineRule="auto"/>
        <w:ind w:firstLine="720"/>
        <w:jc w:val="both"/>
      </w:pPr>
      <w:r>
        <w:rFonts w:cs="Simplified Arabic" w:ascii="Simplified Arabic" w:hAnsi="Simplified Arabic"/>
        <w:rPr>
          <w:rFonts w:ascii="Simplified Arabic" w:hAnsi="Simplified Arabic"/>
          <w:b w:val="0"/>
          <w:sz w:val="28"/>
        </w:rPr>
        <w:t>اشتمل البحث الحالي على المتغيرات التالية:</w:t>
      </w:r>
    </w:p>
    <w:p>
      <w:pPr>
        <w:bidi/>
        <w:spacing w:line="360" w:lineRule="auto"/>
        <w:ind w:firstLine="720"/>
        <w:jc w:val="both"/>
      </w:pPr>
      <w:r>
        <w:rFonts w:cs="Simplified Arabic" w:ascii="Simplified Arabic" w:hAnsi="Simplified Arabic"/>
        <w:rPr>
          <w:rFonts w:ascii="Simplified Arabic" w:hAnsi="Simplified Arabic"/>
          <w:b w:val="0"/>
          <w:sz w:val="28"/>
        </w:rPr>
        <w:t>أ- المتغير المستقل:</w:t>
      </w:r>
    </w:p>
    <w:p>
      <w:pPr>
        <w:bidi/>
        <w:spacing w:line="360" w:lineRule="auto"/>
        <w:ind w:firstLine="720"/>
        <w:jc w:val="both"/>
      </w:pPr>
      <w:r>
        <w:rFonts w:cs="Simplified Arabic" w:ascii="Simplified Arabic" w:hAnsi="Simplified Arabic"/>
        <w:rPr>
          <w:rFonts w:ascii="Simplified Arabic" w:hAnsi="Simplified Arabic"/>
          <w:b w:val="0"/>
          <w:sz w:val="28"/>
        </w:rPr>
        <w:t>يتمثل المتغير المستقل في التفاعل بين بُعدين:</w:t>
      </w:r>
    </w:p>
    <w:p>
      <w:pPr>
        <w:pStyle w:val="ListBullet"/>
        <w:bidi/>
        <w:jc w:val="both"/>
      </w:pPr>
      <w:r>
        <w:rFonts w:cs="Simplified Arabic" w:ascii="Simplified Arabic" w:hAnsi="Simplified Arabic"/>
        <w:rPr>
          <w:rFonts w:ascii="Simplified Arabic" w:hAnsi="Simplified Arabic"/>
          <w:b w:val="0"/>
          <w:sz w:val="28"/>
        </w:rPr>
        <w:t>البُعد الأول: نمط حشد المصادر، وله مستويان: (تنافسي / تشاركي).</w:t>
      </w:r>
    </w:p>
    <w:p>
      <w:pPr>
        <w:pStyle w:val="ListBullet"/>
        <w:bidi/>
        <w:jc w:val="both"/>
      </w:pPr>
      <w:r>
        <w:rFonts w:cs="Simplified Arabic" w:ascii="Simplified Arabic" w:hAnsi="Simplified Arabic"/>
        <w:rPr>
          <w:rFonts w:ascii="Simplified Arabic" w:hAnsi="Simplified Arabic"/>
          <w:b w:val="0"/>
          <w:sz w:val="28"/>
        </w:rPr>
        <w:t>البُعد الثاني: زمن حشد المصادر، وله مستويان: (مفتوح / محدد).</w:t>
      </w:r>
    </w:p>
    <w:p>
      <w:pPr>
        <w:bidi/>
        <w:spacing w:line="360" w:lineRule="auto"/>
        <w:ind w:firstLine="720"/>
        <w:jc w:val="both"/>
      </w:pPr>
      <w:r>
        <w:rFonts w:cs="Simplified Arabic" w:ascii="Simplified Arabic" w:hAnsi="Simplified Arabic"/>
        <w:rPr>
          <w:rFonts w:ascii="Simplified Arabic" w:hAnsi="Simplified Arabic"/>
          <w:b w:val="0"/>
          <w:sz w:val="28"/>
        </w:rPr>
        <w:t>وينتج عن التفاعل بين البُعدين أربع معالجات تجريبية: (تنافسي+مفتوح)، (تنافسي+محدد)، (تشاركي+مفتوح)، (تشاركي+محدد).</w:t>
      </w:r>
    </w:p>
    <w:p>
      <w:pPr>
        <w:bidi/>
        <w:spacing w:line="360" w:lineRule="auto"/>
        <w:ind w:firstLine="720"/>
        <w:jc w:val="both"/>
      </w:pPr>
      <w:r>
        <w:rFonts w:cs="Simplified Arabic" w:ascii="Simplified Arabic" w:hAnsi="Simplified Arabic"/>
        <w:rPr>
          <w:rFonts w:ascii="Simplified Arabic" w:hAnsi="Simplified Arabic"/>
          <w:b w:val="0"/>
          <w:sz w:val="28"/>
        </w:rPr>
        <w:t>ب- المتغيرات التابعة:</w:t>
      </w:r>
    </w:p>
    <w:p>
      <w:pPr>
        <w:pStyle w:val="ListBullet"/>
        <w:bidi/>
        <w:jc w:val="both"/>
      </w:pPr>
      <w:r>
        <w:rFonts w:cs="Simplified Arabic" w:ascii="Simplified Arabic" w:hAnsi="Simplified Arabic"/>
        <w:rPr>
          <w:rFonts w:ascii="Simplified Arabic" w:hAnsi="Simplified Arabic"/>
          <w:b w:val="0"/>
          <w:sz w:val="28"/>
        </w:rPr>
        <w:t>المتغير التابع الأول: مهارات حل المشكلات، ويُقاس باختبار مهارات حل المشكلات (إعداد الباحث)، ويتكون من (30) مفردة من نوع الاختيار من متعدد، موزعة على أربع مهارات رئيسة هي: تحديد المشكلة الأخلاقية وتوضيحها، وفرض الفروض والحلول المحتملة، واختبار صحة الفروض بطرق منطقية، والوصول للحل الصحيح وتبريره.</w:t>
      </w:r>
    </w:p>
    <w:p>
      <w:pPr>
        <w:pStyle w:val="ListBullet"/>
        <w:bidi/>
        <w:jc w:val="both"/>
      </w:pPr>
      <w:r>
        <w:rFonts w:cs="Simplified Arabic" w:ascii="Simplified Arabic" w:hAnsi="Simplified Arabic"/>
        <w:rPr>
          <w:rFonts w:ascii="Simplified Arabic" w:hAnsi="Simplified Arabic"/>
          <w:b w:val="0"/>
          <w:sz w:val="28"/>
        </w:rPr>
        <w:t>المتغير التابع الثاني: التدفق الذهني، ويُقاس بمقياس التدفق الذهني (إعداد الباحث)، ويتكون من (56) عبارة موزعة على ثمانية أبعاد وفقاً لنموذج أباظة (2011).</w:t>
      </w:r>
    </w:p>
    <w:p>
      <w:pPr>
        <w:bidi/>
        <w:jc w:val="right"/>
      </w:pPr>
      <w:r>
        <w:rFonts w:cs="Simplified Arabic" w:ascii="Simplified Arabic" w:hAnsi="Simplified Arabic"/>
        <w:rPr>
          <w:rFonts w:ascii="Simplified Arabic" w:hAnsi="Simplified Arabic"/>
          <w:b/>
          <w:sz w:val="28"/>
        </w:rPr>
        <w:t>ثانياً: مجتمع البحث وعينته</w:t>
      </w:r>
    </w:p>
    <w:p>
      <w:pPr>
        <w:bidi/>
        <w:spacing w:line="360" w:lineRule="auto"/>
        <w:ind w:firstLine="720"/>
        <w:jc w:val="both"/>
      </w:pPr>
      <w:r>
        <w:rFonts w:cs="Simplified Arabic" w:ascii="Simplified Arabic" w:hAnsi="Simplified Arabic"/>
        <w:rPr>
          <w:rFonts w:ascii="Simplified Arabic" w:hAnsi="Simplified Arabic"/>
          <w:b w:val="0"/>
          <w:sz w:val="28"/>
        </w:rPr>
        <w:t>1- مجتمع البحث:</w:t>
      </w:r>
    </w:p>
    <w:p>
      <w:pPr>
        <w:bidi/>
        <w:spacing w:line="360" w:lineRule="auto"/>
        <w:ind w:firstLine="720"/>
        <w:jc w:val="both"/>
      </w:pPr>
      <w:r>
        <w:rFonts w:cs="Simplified Arabic" w:ascii="Simplified Arabic" w:hAnsi="Simplified Arabic"/>
        <w:rPr>
          <w:rFonts w:ascii="Simplified Arabic" w:hAnsi="Simplified Arabic"/>
          <w:b w:val="0"/>
          <w:sz w:val="28"/>
        </w:rPr>
        <w:t>تكوَّن مجتمع البحث من جميع طلاب الصف الأول الثانوي بمحافظة القاهرة للعام الدراسي (2023/2024م).</w:t>
      </w:r>
    </w:p>
    <w:p>
      <w:pPr>
        <w:bidi/>
        <w:spacing w:line="360" w:lineRule="auto"/>
        <w:ind w:firstLine="720"/>
        <w:jc w:val="both"/>
      </w:pPr>
      <w:r>
        <w:rFonts w:cs="Simplified Arabic" w:ascii="Simplified Arabic" w:hAnsi="Simplified Arabic"/>
        <w:rPr>
          <w:rFonts w:ascii="Simplified Arabic" w:hAnsi="Simplified Arabic"/>
          <w:b w:val="0"/>
          <w:sz w:val="28"/>
        </w:rPr>
        <w:t>2- عينة البحث:</w:t>
      </w:r>
    </w:p>
    <w:p>
      <w:pPr>
        <w:bidi/>
        <w:spacing w:line="360" w:lineRule="auto"/>
        <w:ind w:firstLine="720"/>
        <w:jc w:val="both"/>
      </w:pPr>
      <w:r>
        <w:rFonts w:cs="Simplified Arabic" w:ascii="Simplified Arabic" w:hAnsi="Simplified Arabic"/>
        <w:rPr>
          <w:rFonts w:ascii="Simplified Arabic" w:hAnsi="Simplified Arabic"/>
          <w:b w:val="0"/>
          <w:sz w:val="28"/>
        </w:rPr>
        <w:t>تكوَّنت عينة البحث من (80) طالباً من طلاب الصف الأول الثانوي بمدرسة عمر بن الخطاب الثانوية (إدارة مصر الجديدة التعليمية) للعام الدراسي (2023/2024م). وقد تم توزيعهم عشوائياً على أربع مجموعات تجريبية بواقع (20) طالباً لكل مجموعة.</w:t>
      </w:r>
    </w:p>
    <w:p>
      <w:pPr>
        <w:bidi/>
        <w:spacing w:line="360" w:lineRule="auto"/>
        <w:ind w:firstLine="720"/>
        <w:jc w:val="both"/>
      </w:pPr>
      <w:r>
        <w:rFonts w:cs="Simplified Arabic" w:ascii="Simplified Arabic" w:hAnsi="Simplified Arabic"/>
        <w:rPr>
          <w:rFonts w:ascii="Simplified Arabic" w:hAnsi="Simplified Arabic"/>
          <w:b w:val="0"/>
          <w:sz w:val="28"/>
        </w:rPr>
        <w:t>3- مبررات اختيار العينة: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باختيار هذه العينة للأسباب التالية:</w:t>
      </w:r>
    </w:p>
    <w:p>
      <w:pPr>
        <w:pStyle w:val="ListBullet"/>
        <w:bidi/>
        <w:jc w:val="both"/>
      </w:pPr>
      <w:r>
        <w:rFonts w:cs="Simplified Arabic" w:ascii="Simplified Arabic" w:hAnsi="Simplified Arabic"/>
        <w:rPr>
          <w:rFonts w:ascii="Simplified Arabic" w:hAnsi="Simplified Arabic"/>
          <w:b w:val="0"/>
          <w:sz w:val="28"/>
        </w:rPr>
        <w:t>سهولة الوصول إلى الطلاب، حيث يعمل الباحث معلماً للمواد الفلسفية بالمدرسة ذاتها، مما يسهل التواصل مع الطلاب ومتابعتهم طوال فترة التجربة.</w:t>
      </w:r>
    </w:p>
    <w:p>
      <w:pPr>
        <w:pStyle w:val="ListBullet"/>
        <w:bidi/>
        <w:jc w:val="both"/>
      </w:pPr>
      <w:r>
        <w:rFonts w:cs="Simplified Arabic" w:ascii="Simplified Arabic" w:hAnsi="Simplified Arabic"/>
        <w:rPr>
          <w:rFonts w:ascii="Simplified Arabic" w:hAnsi="Simplified Arabic"/>
          <w:b w:val="0"/>
          <w:sz w:val="28"/>
        </w:rPr>
        <w:t>توفر البنية التحتية التقنية اللازمة، حيث تحتوي المدرسة على معامل حاسب آلي متصلة بشبكة الإنترنت، فضلاً عن امتلاك معظم الطلاب أجهزة هواتف ذكية.</w:t>
      </w:r>
    </w:p>
    <w:p>
      <w:pPr>
        <w:pStyle w:val="ListBullet"/>
        <w:bidi/>
        <w:jc w:val="both"/>
      </w:pPr>
      <w:r>
        <w:rFonts w:cs="Simplified Arabic" w:ascii="Simplified Arabic" w:hAnsi="Simplified Arabic"/>
        <w:rPr>
          <w:rFonts w:ascii="Simplified Arabic" w:hAnsi="Simplified Arabic"/>
          <w:b w:val="0"/>
          <w:sz w:val="28"/>
        </w:rPr>
        <w:t>موافقة إدارة المدرسة على تطبيق التجربة البحثية وتسهيل استخدام المرافق التعليمية المتاحة.</w:t>
      </w:r>
    </w:p>
    <w:p>
      <w:pPr>
        <w:pStyle w:val="ListBullet"/>
        <w:bidi/>
        <w:jc w:val="both"/>
      </w:pPr>
      <w:r>
        <w:rFonts w:cs="Simplified Arabic" w:ascii="Simplified Arabic" w:hAnsi="Simplified Arabic"/>
        <w:rPr>
          <w:rFonts w:ascii="Simplified Arabic" w:hAnsi="Simplified Arabic"/>
          <w:b w:val="0"/>
          <w:sz w:val="28"/>
        </w:rPr>
        <w:t>امتلاك جميع الطلاب حسابات Google تمكنهم من الدخول إلى منصة Google Classroom دون الحاجة إلى إنشاء حسابات جديدة.</w:t>
      </w:r>
    </w:p>
    <w:p>
      <w:pPr>
        <w:bidi/>
        <w:jc w:val="right"/>
      </w:pPr>
      <w:r>
        <w:rFonts w:cs="Simplified Arabic" w:ascii="Simplified Arabic" w:hAnsi="Simplified Arabic"/>
        <w:rPr>
          <w:rFonts w:ascii="Simplified Arabic" w:hAnsi="Simplified Arabic"/>
          <w:b/>
          <w:sz w:val="28"/>
        </w:rPr>
        <w:t>ثالثاً: التصميم التجريبي للبحث</w:t>
      </w:r>
    </w:p>
    <w:p>
      <w:pPr>
        <w:bidi/>
        <w:spacing w:line="360" w:lineRule="auto"/>
        <w:ind w:firstLine="720"/>
        <w:jc w:val="both"/>
      </w:pPr>
      <w:r>
        <w:rFonts w:cs="Simplified Arabic" w:ascii="Simplified Arabic" w:hAnsi="Simplified Arabic"/>
        <w:rPr>
          <w:rFonts w:ascii="Simplified Arabic" w:hAnsi="Simplified Arabic"/>
          <w:b w:val="0"/>
          <w:sz w:val="28"/>
        </w:rPr>
        <w:t>اتبع البحث الحالي التصميم التجريبي العاملي (2×2) ذا الأربع مجموعات تجريبية، وهو التصميم الذي يعتمد على إجراء القياس القبلي على أفراد المجموعات الأربع، ثم المعالجة التجريبية لكل مجموعة وفقاً لنمط حشد المصادر وزمنه، ثم إجراء القياس البعدي. ويوضح جدول (1) التصميم التجريبي للبحث.</w:t>
      </w:r>
    </w:p>
    <w:p>
      <w:pPr>
        <w:bidi/>
        <w:spacing w:line="360" w:lineRule="auto"/>
        <w:ind w:firstLine="720"/>
        <w:jc w:val="both"/>
      </w:pPr>
      <w:r>
        <w:rFonts w:cs="Simplified Arabic" w:ascii="Simplified Arabic" w:hAnsi="Simplified Arabic"/>
        <w:rPr>
          <w:rFonts w:ascii="Simplified Arabic" w:hAnsi="Simplified Arabic"/>
          <w:b w:val="0"/>
          <w:sz w:val="28"/>
        </w:rPr>
        <w:t>جدول (1)</w:t>
      </w:r>
    </w:p>
    <w:p>
      <w:pPr>
        <w:bidi/>
        <w:spacing w:line="360" w:lineRule="auto"/>
        <w:ind w:firstLine="720"/>
        <w:jc w:val="both"/>
      </w:pPr>
      <w:r>
        <w:rFonts w:cs="Simplified Arabic" w:ascii="Simplified Arabic" w:hAnsi="Simplified Arabic"/>
        <w:rPr>
          <w:rFonts w:ascii="Simplified Arabic" w:hAnsi="Simplified Arabic"/>
          <w:b w:val="0"/>
          <w:sz w:val="28"/>
        </w:rPr>
        <w:t>التصميم التجريبي للبحث</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المجموعة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القياس القبلي</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المعالجة التجريبية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القياس البعدي</w:t>
            </w:r>
          </w:p>
        </w:tc>
      </w:tr>
      <w:tr>
        <w:tc>
          <w:tcPr>
            <w:tcW w:type="dxa" w:w="2160"/>
          </w:tcPr>
          <w:p>
            <w:pPr>
              <w:jc w:val="center"/>
              <w:bidi/>
            </w:pPr>
            <w:r>
              <w:rFonts w:cs="Simplified Arabic" w:ascii="Simplified Arabic" w:hAnsi="Simplified Arabic"/>
              <w:rPr>
                <w:rFonts w:ascii="Simplified Arabic" w:hAnsi="Simplified Arabic"/>
                <w:b w:val="0"/>
                <w:sz w:val="28"/>
              </w:rPr>
              <w:t>م1</w:t>
            </w:r>
          </w:p>
        </w:tc>
        <w:tc>
          <w:tcPr>
            <w:tcW w:type="dxa" w:w="2160"/>
          </w:tcPr>
          <w:p>
            <w:pPr>
              <w:jc w:val="center"/>
              <w:bidi/>
            </w:pPr>
            <w:r>
              <w:rFonts w:cs="Simplified Arabic" w:ascii="Simplified Arabic" w:hAnsi="Simplified Arabic"/>
              <w:rPr>
                <w:rFonts w:ascii="Simplified Arabic" w:hAnsi="Simplified Arabic"/>
                <w:b w:val="0"/>
                <w:sz w:val="28"/>
              </w:rPr>
              <w:t>اختبار مهارات حل المشكلات</w:t>
            </w:r>
          </w:p>
        </w:tc>
        <w:tc>
          <w:tcPr>
            <w:tcW w:type="dxa" w:w="2160"/>
          </w:tcPr>
          <w:p>
            <w:pPr>
              <w:jc w:val="center"/>
              <w:bidi/>
            </w:pPr>
            <w:r>
              <w:rFonts w:cs="Simplified Arabic" w:ascii="Simplified Arabic" w:hAnsi="Simplified Arabic"/>
              <w:rPr>
                <w:rFonts w:ascii="Simplified Arabic" w:hAnsi="Simplified Arabic"/>
                <w:b w:val="0"/>
                <w:sz w:val="28"/>
              </w:rPr>
              <w:t>حشد مصادر تنافسي + زمن مفتوح</w:t>
            </w:r>
          </w:p>
        </w:tc>
        <w:tc>
          <w:tcPr>
            <w:tcW w:type="dxa" w:w="2160"/>
          </w:tcPr>
          <w:p>
            <w:pPr>
              <w:jc w:val="center"/>
              <w:bidi/>
            </w:pPr>
            <w:r>
              <w:rFonts w:cs="Simplified Arabic" w:ascii="Simplified Arabic" w:hAnsi="Simplified Arabic"/>
              <w:rPr>
                <w:rFonts w:ascii="Simplified Arabic" w:hAnsi="Simplified Arabic"/>
                <w:b w:val="0"/>
                <w:sz w:val="28"/>
              </w:rPr>
              <w:t>اختبار مهارات حل المشكلات + مقياس التدفق الذهني + مقياس التدفق الذهني</w:t>
            </w:r>
          </w:p>
        </w:tc>
      </w:tr>
      <w:tr>
        <w:tc>
          <w:tcPr>
            <w:tcW w:type="dxa" w:w="2160"/>
          </w:tcPr>
          <w:p>
            <w:pPr>
              <w:jc w:val="center"/>
              <w:bidi/>
            </w:pPr>
            <w:r>
              <w:rFonts w:cs="Simplified Arabic" w:ascii="Simplified Arabic" w:hAnsi="Simplified Arabic"/>
              <w:rPr>
                <w:rFonts w:ascii="Simplified Arabic" w:hAnsi="Simplified Arabic"/>
                <w:b w:val="0"/>
                <w:sz w:val="28"/>
              </w:rPr>
              <w:t>م2</w:t>
            </w:r>
          </w:p>
        </w:tc>
        <w:tc>
          <w:tcPr>
            <w:tcW w:type="dxa" w:w="2160"/>
          </w:tcPr>
          <w:p>
            <w:pPr>
              <w:jc w:val="center"/>
              <w:bidi/>
            </w:pPr>
            <w:r>
              <w:rFonts w:cs="Simplified Arabic" w:ascii="Simplified Arabic" w:hAnsi="Simplified Arabic"/>
              <w:rPr>
                <w:rFonts w:ascii="Simplified Arabic" w:hAnsi="Simplified Arabic"/>
                <w:b w:val="0"/>
                <w:sz w:val="28"/>
              </w:rPr>
              <w:t>اختبار مهارات حل المشكلات</w:t>
            </w:r>
          </w:p>
        </w:tc>
        <w:tc>
          <w:tcPr>
            <w:tcW w:type="dxa" w:w="2160"/>
          </w:tcPr>
          <w:p>
            <w:pPr>
              <w:jc w:val="center"/>
              <w:bidi/>
            </w:pPr>
            <w:r>
              <w:rFonts w:cs="Simplified Arabic" w:ascii="Simplified Arabic" w:hAnsi="Simplified Arabic"/>
              <w:rPr>
                <w:rFonts w:ascii="Simplified Arabic" w:hAnsi="Simplified Arabic"/>
                <w:b w:val="0"/>
                <w:sz w:val="28"/>
              </w:rPr>
              <w:t>حشد مصادر تنافسي + زمن محدد</w:t>
            </w:r>
          </w:p>
        </w:tc>
        <w:tc>
          <w:tcPr>
            <w:tcW w:type="dxa" w:w="2160"/>
          </w:tcPr>
          <w:p>
            <w:pPr>
              <w:jc w:val="center"/>
              <w:bidi/>
            </w:pPr>
            <w:r>
              <w:rFonts w:cs="Simplified Arabic" w:ascii="Simplified Arabic" w:hAnsi="Simplified Arabic"/>
              <w:rPr>
                <w:rFonts w:ascii="Simplified Arabic" w:hAnsi="Simplified Arabic"/>
                <w:b w:val="0"/>
                <w:sz w:val="28"/>
              </w:rPr>
              <w:t>اختبار مهارات حل المشكلات + مقياس التدفق الذهني + مقياس التدفق الذهني</w:t>
            </w:r>
          </w:p>
        </w:tc>
      </w:tr>
      <w:tr>
        <w:tc>
          <w:tcPr>
            <w:tcW w:type="dxa" w:w="2160"/>
          </w:tcPr>
          <w:p>
            <w:pPr>
              <w:jc w:val="center"/>
              <w:bidi/>
            </w:pPr>
            <w:r>
              <w:rFonts w:cs="Simplified Arabic" w:ascii="Simplified Arabic" w:hAnsi="Simplified Arabic"/>
              <w:rPr>
                <w:rFonts w:ascii="Simplified Arabic" w:hAnsi="Simplified Arabic"/>
                <w:b w:val="0"/>
                <w:sz w:val="28"/>
              </w:rPr>
              <w:t>م3</w:t>
            </w:r>
          </w:p>
        </w:tc>
        <w:tc>
          <w:tcPr>
            <w:tcW w:type="dxa" w:w="2160"/>
          </w:tcPr>
          <w:p>
            <w:pPr>
              <w:jc w:val="center"/>
              <w:bidi/>
            </w:pPr>
            <w:r>
              <w:rFonts w:cs="Simplified Arabic" w:ascii="Simplified Arabic" w:hAnsi="Simplified Arabic"/>
              <w:rPr>
                <w:rFonts w:ascii="Simplified Arabic" w:hAnsi="Simplified Arabic"/>
                <w:b w:val="0"/>
                <w:sz w:val="28"/>
              </w:rPr>
              <w:t>اختبار مهارات حل المشكلات</w:t>
            </w:r>
          </w:p>
        </w:tc>
        <w:tc>
          <w:tcPr>
            <w:tcW w:type="dxa" w:w="2160"/>
          </w:tcPr>
          <w:p>
            <w:pPr>
              <w:jc w:val="center"/>
              <w:bidi/>
            </w:pPr>
            <w:r>
              <w:rFonts w:cs="Simplified Arabic" w:ascii="Simplified Arabic" w:hAnsi="Simplified Arabic"/>
              <w:rPr>
                <w:rFonts w:ascii="Simplified Arabic" w:hAnsi="Simplified Arabic"/>
                <w:b w:val="0"/>
                <w:sz w:val="28"/>
              </w:rPr>
              <w:t>حشد مصادر تشاركي + زمن مفتوح</w:t>
            </w:r>
          </w:p>
        </w:tc>
        <w:tc>
          <w:tcPr>
            <w:tcW w:type="dxa" w:w="2160"/>
          </w:tcPr>
          <w:p>
            <w:pPr>
              <w:jc w:val="center"/>
              <w:bidi/>
            </w:pPr>
            <w:r>
              <w:rFonts w:cs="Simplified Arabic" w:ascii="Simplified Arabic" w:hAnsi="Simplified Arabic"/>
              <w:rPr>
                <w:rFonts w:ascii="Simplified Arabic" w:hAnsi="Simplified Arabic"/>
                <w:b w:val="0"/>
                <w:sz w:val="28"/>
              </w:rPr>
              <w:t>اختبار مهارات حل المشكلات + مقياس التدفق الذهني + مقياس التدفق الذهني</w:t>
            </w:r>
          </w:p>
        </w:tc>
      </w:tr>
      <w:tr>
        <w:tc>
          <w:tcPr>
            <w:tcW w:type="dxa" w:w="2160"/>
          </w:tcPr>
          <w:p>
            <w:pPr>
              <w:jc w:val="center"/>
              <w:bidi/>
            </w:pPr>
            <w:r>
              <w:rFonts w:cs="Simplified Arabic" w:ascii="Simplified Arabic" w:hAnsi="Simplified Arabic"/>
              <w:rPr>
                <w:rFonts w:ascii="Simplified Arabic" w:hAnsi="Simplified Arabic"/>
                <w:b w:val="0"/>
                <w:sz w:val="28"/>
              </w:rPr>
              <w:t>م4</w:t>
            </w:r>
          </w:p>
        </w:tc>
        <w:tc>
          <w:tcPr>
            <w:tcW w:type="dxa" w:w="2160"/>
          </w:tcPr>
          <w:p>
            <w:pPr>
              <w:jc w:val="center"/>
              <w:bidi/>
            </w:pPr>
            <w:r>
              <w:rFonts w:cs="Simplified Arabic" w:ascii="Simplified Arabic" w:hAnsi="Simplified Arabic"/>
              <w:rPr>
                <w:rFonts w:ascii="Simplified Arabic" w:hAnsi="Simplified Arabic"/>
                <w:b w:val="0"/>
                <w:sz w:val="28"/>
              </w:rPr>
              <w:t>اختبار مهارات حل المشكلات</w:t>
            </w:r>
          </w:p>
        </w:tc>
        <w:tc>
          <w:tcPr>
            <w:tcW w:type="dxa" w:w="2160"/>
          </w:tcPr>
          <w:p>
            <w:pPr>
              <w:jc w:val="center"/>
              <w:bidi/>
            </w:pPr>
            <w:r>
              <w:rFonts w:cs="Simplified Arabic" w:ascii="Simplified Arabic" w:hAnsi="Simplified Arabic"/>
              <w:rPr>
                <w:rFonts w:ascii="Simplified Arabic" w:hAnsi="Simplified Arabic"/>
                <w:b w:val="0"/>
                <w:sz w:val="28"/>
              </w:rPr>
              <w:t>حشد مصادر تشاركي + زمن محدد</w:t>
            </w:r>
          </w:p>
        </w:tc>
        <w:tc>
          <w:tcPr>
            <w:tcW w:type="dxa" w:w="2160"/>
          </w:tcPr>
          <w:p>
            <w:pPr>
              <w:jc w:val="center"/>
              <w:bidi/>
            </w:pPr>
            <w:r>
              <w:rFonts w:cs="Simplified Arabic" w:ascii="Simplified Arabic" w:hAnsi="Simplified Arabic"/>
              <w:rPr>
                <w:rFonts w:ascii="Simplified Arabic" w:hAnsi="Simplified Arabic"/>
                <w:b w:val="0"/>
                <w:sz w:val="28"/>
              </w:rPr>
              <w:t>اختبار مهارات حل المشكلات + مقياس التدفق الذهني + مقياس التدفق الذهني</w:t>
            </w:r>
          </w:p>
        </w:tc>
      </w:tr>
    </w:tbl>
    <w:p>
      <w:pPr>
        <w:bidi/>
        <w:spacing w:line="360" w:lineRule="auto"/>
        <w:ind w:firstLine="720"/>
        <w:jc w:val="both"/>
      </w:pPr>
      <w:r>
        <w:rFonts w:cs="Simplified Arabic" w:ascii="Simplified Arabic" w:hAnsi="Simplified Arabic"/>
        <w:rPr>
          <w:rFonts w:ascii="Simplified Arabic" w:hAnsi="Simplified Arabic"/>
          <w:b w:val="0"/>
          <w:sz w:val="28"/>
        </w:rPr>
        <w:t>يتضح من جدول (1) أن المجموعات الأربع تخضع لنفس القياس القبلي والبعدي، بينما تختلف المعالجة التجريبية وفقاً لنمط حشد المصادر (تنافسي أو تشاركي) وزمنه (مفتوح أو محدد).</w:t>
      </w:r>
    </w:p>
    <w:p>
      <w:pPr>
        <w:bidi/>
        <w:jc w:val="right"/>
      </w:pPr>
      <w:r>
        <w:rFonts w:cs="Simplified Arabic" w:ascii="Simplified Arabic" w:hAnsi="Simplified Arabic"/>
        <w:rPr>
          <w:rFonts w:ascii="Simplified Arabic" w:hAnsi="Simplified Arabic"/>
          <w:b/>
          <w:sz w:val="28"/>
        </w:rPr>
        <w:t>رابعاً: إعداد قائمة معايير تصميم بيئة التعلم الإلكترونية القائمة على حشد المصادر</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بإعداد قائمة معايير تصميم بيئة التعلم الإلكترونية القائمة على حشد المصادر (تنافسي/تشاركي) بزمنه (مفتوح/محدد) من خلال الخطوات التالية:</w:t>
      </w:r>
    </w:p>
    <w:p>
      <w:pPr>
        <w:bidi/>
        <w:spacing w:line="360" w:lineRule="auto"/>
        <w:ind w:firstLine="720"/>
        <w:jc w:val="both"/>
      </w:pPr>
      <w:r>
        <w:rFonts w:cs="Simplified Arabic" w:ascii="Simplified Arabic" w:hAnsi="Simplified Arabic"/>
        <w:rPr>
          <w:rFonts w:ascii="Simplified Arabic" w:hAnsi="Simplified Arabic"/>
          <w:b w:val="0"/>
          <w:sz w:val="28"/>
        </w:rPr>
        <w:t>1- تحديد الهدف من قائمة المعايير:</w:t>
      </w:r>
    </w:p>
    <w:p>
      <w:pPr>
        <w:bidi/>
        <w:spacing w:line="360" w:lineRule="auto"/>
        <w:ind w:firstLine="720"/>
        <w:jc w:val="both"/>
      </w:pPr>
      <w:r>
        <w:rFonts w:cs="Simplified Arabic" w:ascii="Simplified Arabic" w:hAnsi="Simplified Arabic"/>
        <w:rPr>
          <w:rFonts w:ascii="Simplified Arabic" w:hAnsi="Simplified Arabic"/>
          <w:b w:val="0"/>
          <w:sz w:val="28"/>
        </w:rPr>
        <w:t>تهدف القائمة إلى تحديد المعايير اللازمة لتصميم بيئة التعلم الإلكترونية القائمة على حشد المصادر (تنافسي/تشاركي) بزمنه (مفتوح/محدد)، لتنمية مهارات حل المشكلات والتدفق الذهني لدى طلاب الصف الأول الثانوي.</w:t>
      </w:r>
    </w:p>
    <w:p>
      <w:pPr>
        <w:bidi/>
        <w:spacing w:line="360" w:lineRule="auto"/>
        <w:ind w:firstLine="720"/>
        <w:jc w:val="both"/>
      </w:pPr>
      <w:r>
        <w:rFonts w:cs="Simplified Arabic" w:ascii="Simplified Arabic" w:hAnsi="Simplified Arabic"/>
        <w:rPr>
          <w:rFonts w:ascii="Simplified Arabic" w:hAnsi="Simplified Arabic"/>
          <w:b w:val="0"/>
          <w:sz w:val="28"/>
        </w:rPr>
        <w:t>2- إعداد القائمة المبدئية للمعايير:</w:t>
      </w:r>
    </w:p>
    <w:p>
      <w:pPr>
        <w:bidi/>
        <w:spacing w:line="360" w:lineRule="auto"/>
        <w:ind w:firstLine="720"/>
        <w:jc w:val="both"/>
      </w:pPr>
      <w:r>
        <w:rFonts w:cs="Simplified Arabic" w:ascii="Simplified Arabic" w:hAnsi="Simplified Arabic"/>
        <w:rPr>
          <w:rFonts w:ascii="Simplified Arabic" w:hAnsi="Simplified Arabic"/>
          <w:b w:val="0"/>
          <w:sz w:val="28"/>
        </w:rPr>
        <w:t>من خلال الاطلاع على الأدبيات والدراسات العربية والأجنبية ذات الصلة بمعايير تصميم بيئات التعلم الإلكترونية وحشد المصادر، قام الباحث بتحديد مصادر اشتقاق قائمة المعايير، والتوصل إلى قائمة مبدئية بمعايير تصميم بيئة التعلم الإلكترونية القائمة على حشد المصادر.</w:t>
      </w:r>
    </w:p>
    <w:p>
      <w:pPr>
        <w:bidi/>
        <w:spacing w:line="360" w:lineRule="auto"/>
        <w:ind w:firstLine="720"/>
        <w:jc w:val="both"/>
      </w:pPr>
      <w:r>
        <w:rFonts w:cs="Simplified Arabic" w:ascii="Simplified Arabic" w:hAnsi="Simplified Arabic"/>
        <w:rPr>
          <w:rFonts w:ascii="Simplified Arabic" w:hAnsi="Simplified Arabic"/>
          <w:b w:val="0"/>
          <w:sz w:val="28"/>
        </w:rPr>
        <w:t>3- عرض القائمة على المحكمين:</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بعرض القائمة المبدئية للمعايير على مجموعة من المحكمين المتخصصين في مجال تكنولوجيا التعليم (ملحق [يُستكمل])، وذلك لإبداء الرأي فيها من حيث:</w:t>
      </w:r>
    </w:p>
    <w:p>
      <w:pPr>
        <w:pStyle w:val="ListBullet"/>
        <w:bidi/>
        <w:jc w:val="both"/>
      </w:pPr>
      <w:r>
        <w:rFonts w:cs="Simplified Arabic" w:ascii="Simplified Arabic" w:hAnsi="Simplified Arabic"/>
        <w:rPr>
          <w:rFonts w:ascii="Simplified Arabic" w:hAnsi="Simplified Arabic"/>
          <w:b w:val="0"/>
          <w:sz w:val="28"/>
        </w:rPr>
        <w:t>صياغة المعايير وكفايتها.</w:t>
      </w:r>
    </w:p>
    <w:p>
      <w:pPr>
        <w:pStyle w:val="ListBullet"/>
        <w:bidi/>
        <w:jc w:val="both"/>
      </w:pPr>
      <w:r>
        <w:rFonts w:cs="Simplified Arabic" w:ascii="Simplified Arabic" w:hAnsi="Simplified Arabic"/>
        <w:rPr>
          <w:rFonts w:ascii="Simplified Arabic" w:hAnsi="Simplified Arabic"/>
          <w:b w:val="0"/>
          <w:sz w:val="28"/>
        </w:rPr>
        <w:t>مدى ارتباط المؤشرات بالمعايير ومدى كفايتها.</w:t>
      </w:r>
    </w:p>
    <w:p>
      <w:pPr>
        <w:pStyle w:val="ListBullet"/>
        <w:bidi/>
        <w:jc w:val="both"/>
      </w:pPr>
      <w:r>
        <w:rFonts w:cs="Simplified Arabic" w:ascii="Simplified Arabic" w:hAnsi="Simplified Arabic"/>
        <w:rPr>
          <w:rFonts w:ascii="Simplified Arabic" w:hAnsi="Simplified Arabic"/>
          <w:b w:val="0"/>
          <w:sz w:val="28"/>
        </w:rPr>
        <w:t>التعديل بالإضافة أو الحذف للمعايير والمؤشرات كما يرونها.</w:t>
      </w:r>
    </w:p>
    <w:p>
      <w:pPr>
        <w:bidi/>
        <w:spacing w:line="360" w:lineRule="auto"/>
        <w:ind w:firstLine="720"/>
        <w:jc w:val="both"/>
      </w:pPr>
      <w:r>
        <w:rFonts w:cs="Simplified Arabic" w:ascii="Simplified Arabic" w:hAnsi="Simplified Arabic"/>
        <w:rPr>
          <w:rFonts w:ascii="Simplified Arabic" w:hAnsi="Simplified Arabic"/>
          <w:b w:val="0"/>
          <w:sz w:val="28"/>
        </w:rPr>
        <w:t>وقد اتفقت آراء السادة المحكمين على مجموعة من التعديلات، تمثلت في حذف بعض المؤشرات المكررة، وإعادة صياغة بعض المعايير لتكون أكثر دقة ووضوحاً.</w:t>
      </w:r>
    </w:p>
    <w:p>
      <w:pPr>
        <w:bidi/>
        <w:spacing w:line="360" w:lineRule="auto"/>
        <w:ind w:firstLine="720"/>
        <w:jc w:val="both"/>
      </w:pPr>
      <w:r>
        <w:rFonts w:cs="Simplified Arabic" w:ascii="Simplified Arabic" w:hAnsi="Simplified Arabic"/>
        <w:rPr>
          <w:rFonts w:ascii="Simplified Arabic" w:hAnsi="Simplified Arabic"/>
          <w:b w:val="0"/>
          <w:sz w:val="28"/>
        </w:rPr>
        <w:t>4- إعداد القائمة النهائية للمعايير:</w:t>
      </w:r>
    </w:p>
    <w:p>
      <w:pPr>
        <w:bidi/>
        <w:spacing w:line="360" w:lineRule="auto"/>
        <w:ind w:firstLine="720"/>
        <w:jc w:val="both"/>
      </w:pPr>
      <w:r>
        <w:rFonts w:cs="Simplified Arabic" w:ascii="Simplified Arabic" w:hAnsi="Simplified Arabic"/>
        <w:rPr>
          <w:rFonts w:ascii="Simplified Arabic" w:hAnsi="Simplified Arabic"/>
          <w:b w:val="0"/>
          <w:sz w:val="28"/>
        </w:rPr>
        <w:t>بعد إجراء جميع التعديلات في ضوء آراء السادة المحكمين، تم التوصل إلى القائمة النهائية لمعايير تصميم بيئة التعلم الإلكترونية القائمة على حشد المصادر (ملحق [يُستكمل])، حيث تكونت القائمة من ([يُستكمل]) معايير يندرج تحتها ([يُستكمل]) مؤشراً.</w:t>
      </w:r>
    </w:p>
    <w:p>
      <w:pPr>
        <w:bidi/>
        <w:jc w:val="right"/>
      </w:pPr>
      <w:r>
        <w:rFonts w:cs="Simplified Arabic" w:ascii="Simplified Arabic" w:hAnsi="Simplified Arabic"/>
        <w:rPr>
          <w:rFonts w:ascii="Simplified Arabic" w:hAnsi="Simplified Arabic"/>
          <w:b/>
          <w:sz w:val="28"/>
        </w:rPr>
        <w:t>خامساً: التصميم التعليمي لبيئة التعلم الإلكترونية وفقاً لنموذج محمد عطية خميس (2015)</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بتصميم بيئة التعلم الإلكترونية القائمة على حشد المصادر وفقاً لنموذج محمد عطية خميس (2015) للتصميم التعليمي، الذي يتكون من ست مراحل رئيسة هي: (أ) مرحلة التخطيط والإعداد القبلي، (ب) مرحلة التحليل، (ج) مرحلة تصميم المحتوى الإلكتروني، (د) مرحلة تطوير المحتوى الإلكتروني، (هـ) مرحلة تقويم المحتوى الإلكتروني وتحسينه، (و) مرحلة النشر والتوزيع والإدارة. وفيما يلي عرض تفصيلي لما تم في كل مرحلة.</w:t>
      </w:r>
    </w:p>
    <w:p>
      <w:pPr>
        <w:bidi/>
        <w:jc w:val="right"/>
      </w:pPr>
      <w:r>
        <w:rFonts w:cs="Simplified Arabic" w:ascii="Simplified Arabic" w:hAnsi="Simplified Arabic"/>
        <w:rPr>
          <w:rFonts w:ascii="Simplified Arabic" w:hAnsi="Simplified Arabic"/>
          <w:b/>
          <w:sz w:val="28"/>
        </w:rPr>
        <w:t>المرحلة الأولى: التخطيط والإعداد القبلي</w:t>
      </w:r>
    </w:p>
    <w:p>
      <w:pPr>
        <w:bidi/>
        <w:spacing w:line="360" w:lineRule="auto"/>
        <w:ind w:firstLine="720"/>
        <w:jc w:val="both"/>
      </w:pPr>
      <w:r>
        <w:rFonts w:cs="Simplified Arabic" w:ascii="Simplified Arabic" w:hAnsi="Simplified Arabic"/>
        <w:rPr>
          <w:rFonts w:ascii="Simplified Arabic" w:hAnsi="Simplified Arabic"/>
          <w:b w:val="0"/>
          <w:sz w:val="28"/>
        </w:rPr>
        <w:t>تُعد مرحلة التخطيط والإعداد القبلي الخطوة التأسيسية الأولى في نموذج خميس (2015)، وتهدف إلى وضع إطار عمل واضح ومنظم للمشروع البحثي وضمان توفر المتطلبات اللازمة لتنفيذه بفاعلية. وقد اشتملت هذه المرحلة على الخطوات التالية:</w:t>
      </w:r>
    </w:p>
    <w:p>
      <w:pPr>
        <w:bidi/>
        <w:spacing w:line="360" w:lineRule="auto"/>
        <w:ind w:firstLine="720"/>
        <w:jc w:val="both"/>
      </w:pPr>
      <w:r>
        <w:rFonts w:cs="Simplified Arabic" w:ascii="Simplified Arabic" w:hAnsi="Simplified Arabic"/>
        <w:rPr>
          <w:rFonts w:ascii="Simplified Arabic" w:hAnsi="Simplified Arabic"/>
          <w:b w:val="0"/>
          <w:sz w:val="28"/>
        </w:rPr>
        <w:t>1- تشكيل فريق العمل:</w:t>
      </w:r>
    </w:p>
    <w:p>
      <w:pPr>
        <w:bidi/>
        <w:spacing w:line="360" w:lineRule="auto"/>
        <w:ind w:firstLine="720"/>
        <w:jc w:val="both"/>
      </w:pPr>
      <w:r>
        <w:rFonts w:cs="Simplified Arabic" w:ascii="Simplified Arabic" w:hAnsi="Simplified Arabic"/>
        <w:rPr>
          <w:rFonts w:ascii="Simplified Arabic" w:hAnsi="Simplified Arabic"/>
          <w:b w:val="0"/>
          <w:sz w:val="28"/>
        </w:rPr>
        <w:t>انطلاقاً من طبيعة البحث الحالي كدراسة أكاديمية فردية، فقد اضطلع الباحث بالمسؤوليات المتكاملة لفريق العمل، وذلك لضمان تحقيق درجة عالية من الاتساق بين الجوانب التربوية والعلمية والتقنية للبيئة التعليمية. وقد تمثلت هذه الأدوار فيما يلي:</w:t>
      </w:r>
    </w:p>
    <w:p>
      <w:pPr>
        <w:pStyle w:val="ListBullet"/>
        <w:bidi/>
        <w:jc w:val="both"/>
      </w:pPr>
      <w:r>
        <w:rFonts w:cs="Simplified Arabic" w:ascii="Simplified Arabic" w:hAnsi="Simplified Arabic"/>
        <w:rPr>
          <w:rFonts w:ascii="Simplified Arabic" w:hAnsi="Simplified Arabic"/>
          <w:b w:val="0"/>
          <w:sz w:val="28"/>
        </w:rPr>
        <w:t>خبير المادة (Subject Matter Expert): تولى الباحث بحكم تخصصه وعمله كمعلم للمواد الفلسفية مسؤولية تحليل المحتوى التعليمي لمقرر الفلسفة للصف الأول الثانوي، وضمان دقته العلمية ومناسبته للأهداف التعليمية وخصائص الطلاب.</w:t>
      </w:r>
    </w:p>
    <w:p>
      <w:pPr>
        <w:pStyle w:val="ListBullet"/>
        <w:bidi/>
        <w:jc w:val="both"/>
      </w:pPr>
      <w:r>
        <w:rFonts w:cs="Simplified Arabic" w:ascii="Simplified Arabic" w:hAnsi="Simplified Arabic"/>
        <w:rPr>
          <w:rFonts w:ascii="Simplified Arabic" w:hAnsi="Simplified Arabic"/>
          <w:b w:val="0"/>
          <w:sz w:val="28"/>
        </w:rPr>
        <w:t>المصمم التعليمي (Instructional Designer): قام الباحث بوضع التصور الكامل لبيئة التعلم، وتحديد استراتيجيات التدريس، وتصميم السيناريو التعليمي، وإعداد الأنشطة وأدوات القياس.</w:t>
      </w:r>
    </w:p>
    <w:p>
      <w:pPr>
        <w:pStyle w:val="ListBullet"/>
        <w:bidi/>
        <w:jc w:val="both"/>
      </w:pPr>
      <w:r>
        <w:rFonts w:cs="Simplified Arabic" w:ascii="Simplified Arabic" w:hAnsi="Simplified Arabic"/>
        <w:rPr>
          <w:rFonts w:ascii="Simplified Arabic" w:hAnsi="Simplified Arabic"/>
          <w:b w:val="0"/>
          <w:sz w:val="28"/>
        </w:rPr>
        <w:t>مدير ومطور البيئة (Environment Manager &amp; Developer): تولى الباحث مهمة الإعداد التقني والتطوير لبيئة التعلم، وتشمل: (أ) برمجة بيئة ويب مخصصة (HTML/CSS/JavaScript) كبوابة أمامية للتعلم، تتضمن شاشات تسجيل الدخول والترحيب والاختبار القبلي والأهداف التعليمية واختيار المجموعة وعرض المحتوى، (ب) إعداد أربعة فصول افتراضية على منصة Google Classroom لإدارة مهام حشد المصادر والتسليمات، وتنظيم المحتوى الرقمي، وإدارة صلاحيات وصول الطلاب وتفاعلهم.</w:t>
      </w:r>
    </w:p>
    <w:p>
      <w:pPr>
        <w:bidi/>
        <w:spacing w:line="360" w:lineRule="auto"/>
        <w:ind w:firstLine="720"/>
        <w:jc w:val="both"/>
      </w:pPr>
      <w:r>
        <w:rFonts w:cs="Simplified Arabic" w:ascii="Simplified Arabic" w:hAnsi="Simplified Arabic"/>
        <w:rPr>
          <w:rFonts w:ascii="Simplified Arabic" w:hAnsi="Simplified Arabic"/>
          <w:b w:val="0"/>
          <w:sz w:val="28"/>
        </w:rPr>
        <w:t>2- تحديد المسؤوليات والمهام:</w:t>
      </w:r>
    </w:p>
    <w:p>
      <w:pPr>
        <w:bidi/>
        <w:spacing w:line="360" w:lineRule="auto"/>
        <w:ind w:firstLine="720"/>
        <w:jc w:val="both"/>
      </w:pPr>
      <w:r>
        <w:rFonts w:cs="Simplified Arabic" w:ascii="Simplified Arabic" w:hAnsi="Simplified Arabic"/>
        <w:rPr>
          <w:rFonts w:ascii="Simplified Arabic" w:hAnsi="Simplified Arabic"/>
          <w:b w:val="0"/>
          <w:sz w:val="28"/>
        </w:rPr>
        <w:t>بناءً على الأدوار والمسؤوليات المحددة، قام الباحث بوضع خطة عمل تفصيلية تتضمن المهام الرئيسية للبحث، وهي:</w:t>
      </w:r>
    </w:p>
    <w:p>
      <w:pPr>
        <w:pStyle w:val="ListBullet"/>
        <w:bidi/>
        <w:jc w:val="both"/>
      </w:pPr>
      <w:r>
        <w:rFonts w:cs="Simplified Arabic" w:ascii="Simplified Arabic" w:hAnsi="Simplified Arabic"/>
        <w:rPr>
          <w:rFonts w:ascii="Simplified Arabic" w:hAnsi="Simplified Arabic"/>
          <w:b w:val="0"/>
          <w:sz w:val="28"/>
        </w:rPr>
        <w:t>إعداد الإطار النظري ومراجعة الأدبيات والدراسات السابقة.</w:t>
      </w:r>
    </w:p>
    <w:p>
      <w:pPr>
        <w:pStyle w:val="ListBullet"/>
        <w:bidi/>
        <w:jc w:val="both"/>
      </w:pPr>
      <w:r>
        <w:rFonts w:cs="Simplified Arabic" w:ascii="Simplified Arabic" w:hAnsi="Simplified Arabic"/>
        <w:rPr>
          <w:rFonts w:ascii="Simplified Arabic" w:hAnsi="Simplified Arabic"/>
          <w:b w:val="0"/>
          <w:sz w:val="28"/>
        </w:rPr>
        <w:t>تحليل المحتوى التعليمي لمقرر الفلسفة (الوحدة الأولى) وتحديد الأهداف التعليمية.</w:t>
      </w:r>
    </w:p>
    <w:p>
      <w:pPr>
        <w:pStyle w:val="ListBullet"/>
        <w:bidi/>
        <w:jc w:val="both"/>
      </w:pPr>
      <w:r>
        <w:rFonts w:cs="Simplified Arabic" w:ascii="Simplified Arabic" w:hAnsi="Simplified Arabic"/>
        <w:rPr>
          <w:rFonts w:ascii="Simplified Arabic" w:hAnsi="Simplified Arabic"/>
          <w:b w:val="0"/>
          <w:sz w:val="28"/>
        </w:rPr>
        <w:t>إعداد قائمة معايير تصميم بيئة التعلم الإلكترونية القائمة على حشد المصادر.</w:t>
      </w:r>
    </w:p>
    <w:p>
      <w:pPr>
        <w:pStyle w:val="ListBullet"/>
        <w:bidi/>
        <w:jc w:val="both"/>
      </w:pPr>
      <w:r>
        <w:rFonts w:cs="Simplified Arabic" w:ascii="Simplified Arabic" w:hAnsi="Simplified Arabic"/>
        <w:rPr>
          <w:rFonts w:ascii="Simplified Arabic" w:hAnsi="Simplified Arabic"/>
          <w:b w:val="0"/>
          <w:sz w:val="28"/>
        </w:rPr>
        <w:t>بناء أدوات البحث: اختبار مهارات حل المشكلات ومقياس التدفق الذهني.</w:t>
      </w:r>
    </w:p>
    <w:p>
      <w:pPr>
        <w:pStyle w:val="ListBullet"/>
        <w:bidi/>
        <w:jc w:val="both"/>
      </w:pPr>
      <w:r>
        <w:rFonts w:cs="Simplified Arabic" w:ascii="Simplified Arabic" w:hAnsi="Simplified Arabic"/>
        <w:rPr>
          <w:rFonts w:ascii="Simplified Arabic" w:hAnsi="Simplified Arabic"/>
          <w:b w:val="0"/>
          <w:sz w:val="28"/>
        </w:rPr>
        <w:t>تصميم سيناريو التعلم الإلكتروني لكل مجموعة تجريبية (4 سيناريوهات).</w:t>
      </w:r>
    </w:p>
    <w:p>
      <w:pPr>
        <w:pStyle w:val="ListBullet"/>
        <w:bidi/>
        <w:jc w:val="both"/>
      </w:pPr>
      <w:r>
        <w:rFonts w:cs="Simplified Arabic" w:ascii="Simplified Arabic" w:hAnsi="Simplified Arabic"/>
        <w:rPr>
          <w:rFonts w:ascii="Simplified Arabic" w:hAnsi="Simplified Arabic"/>
          <w:b w:val="0"/>
          <w:sz w:val="28"/>
        </w:rPr>
        <w:t>برمجة بيئة التعلم المخصصة (HTML/CSS/JS) وإعداد الفصول الافتراضية على منصة Google Classroom (4 فصول).</w:t>
      </w:r>
    </w:p>
    <w:p>
      <w:pPr>
        <w:pStyle w:val="ListBullet"/>
        <w:bidi/>
        <w:jc w:val="both"/>
      </w:pPr>
      <w:r>
        <w:rFonts w:cs="Simplified Arabic" w:ascii="Simplified Arabic" w:hAnsi="Simplified Arabic"/>
        <w:rPr>
          <w:rFonts w:ascii="Simplified Arabic" w:hAnsi="Simplified Arabic"/>
          <w:b w:val="0"/>
          <w:sz w:val="28"/>
        </w:rPr>
        <w:t>عرض الأدوات والبيئة على السادة المحكمين وإجراء التعديلات اللازمة.</w:t>
      </w:r>
    </w:p>
    <w:p>
      <w:pPr>
        <w:pStyle w:val="ListBullet"/>
        <w:bidi/>
        <w:jc w:val="both"/>
      </w:pPr>
      <w:r>
        <w:rFonts w:cs="Simplified Arabic" w:ascii="Simplified Arabic" w:hAnsi="Simplified Arabic"/>
        <w:rPr>
          <w:rFonts w:ascii="Simplified Arabic" w:hAnsi="Simplified Arabic"/>
          <w:b w:val="0"/>
          <w:sz w:val="28"/>
        </w:rPr>
        <w:t>تطبيق التجربة الاستطلاعية وحساب الصدق والثبات.</w:t>
      </w:r>
    </w:p>
    <w:p>
      <w:pPr>
        <w:pStyle w:val="ListBullet"/>
        <w:bidi/>
        <w:jc w:val="both"/>
      </w:pPr>
      <w:r>
        <w:rFonts w:cs="Simplified Arabic" w:ascii="Simplified Arabic" w:hAnsi="Simplified Arabic"/>
        <w:rPr>
          <w:rFonts w:ascii="Simplified Arabic" w:hAnsi="Simplified Arabic"/>
          <w:b w:val="0"/>
          <w:sz w:val="28"/>
        </w:rPr>
        <w:t>تطبيق التجربة الأساسية (21 يوماً) وجمع البيانات ومعالجتها إحصائياً.</w:t>
      </w:r>
    </w:p>
    <w:p>
      <w:pPr>
        <w:bidi/>
        <w:spacing w:line="360" w:lineRule="auto"/>
        <w:ind w:firstLine="720"/>
        <w:jc w:val="both"/>
      </w:pPr>
      <w:r>
        <w:rFonts w:cs="Simplified Arabic" w:ascii="Simplified Arabic" w:hAnsi="Simplified Arabic"/>
        <w:rPr>
          <w:rFonts w:ascii="Simplified Arabic" w:hAnsi="Simplified Arabic"/>
          <w:b w:val="0"/>
          <w:sz w:val="28"/>
        </w:rPr>
        <w:t>3- تخصيص الموارد والدعم:</w:t>
      </w:r>
    </w:p>
    <w:p>
      <w:pPr>
        <w:bidi/>
        <w:spacing w:line="360" w:lineRule="auto"/>
        <w:ind w:firstLine="720"/>
        <w:jc w:val="both"/>
      </w:pPr>
      <w:r>
        <w:rFonts w:cs="Simplified Arabic" w:ascii="Simplified Arabic" w:hAnsi="Simplified Arabic"/>
        <w:rPr>
          <w:rFonts w:ascii="Simplified Arabic" w:hAnsi="Simplified Arabic"/>
          <w:b w:val="0"/>
          <w:sz w:val="28"/>
        </w:rPr>
        <w:t>لضمان قابلية البحث للتنفيذ وتذليل العقبات المحتملة، قام الباحث بحصر وتخصيص الموارد اللازمة على النحو التالي:</w:t>
      </w:r>
    </w:p>
    <w:p>
      <w:pPr>
        <w:pStyle w:val="ListBullet"/>
        <w:bidi/>
        <w:jc w:val="both"/>
      </w:pPr>
      <w:r>
        <w:rFonts w:cs="Simplified Arabic" w:ascii="Simplified Arabic" w:hAnsi="Simplified Arabic"/>
        <w:rPr>
          <w:rFonts w:ascii="Simplified Arabic" w:hAnsi="Simplified Arabic"/>
          <w:b w:val="0"/>
          <w:sz w:val="28"/>
        </w:rPr>
        <w:t>الصعيد التقني: قام الباحث بتصميم بيئة التعلم على طبقتين: (أ) بيئة ويب مخصصة برمجها الباحث (HTML/CSS/JavaScript) كبوابة أمامية يتدرج فيها الطالب عبر شاشات التسجيل والترحيب والاختبار القبلي والأهداف والمحتوى قبل الانتقال للمهام، (ب) منصة Google Classroom لإدارة مهام حشد المصادر والتسليمات، نظراً لكونها مجانية ومتاحة بسهولة للطلاب، وتدعم إنشاء الواجبات (Assignments)، والمناقشات (Stream)، ومستندات Google المشتركة (Docs)، ونماذج Google (Forms) للاختبارات. وقد تم التنسيق للاستفادة من معامل الحاسب الآلي بالمدرسة لتوفير الأجهزة والاتصال بالإنترنت للطلاب الذين قد يحتاجون إليها.</w:t>
      </w:r>
    </w:p>
    <w:p>
      <w:pPr>
        <w:pStyle w:val="ListBullet"/>
        <w:bidi/>
        <w:jc w:val="both"/>
      </w:pPr>
      <w:r>
        <w:rFonts w:cs="Simplified Arabic" w:ascii="Simplified Arabic" w:hAnsi="Simplified Arabic"/>
        <w:rPr>
          <w:rFonts w:ascii="Simplified Arabic" w:hAnsi="Simplified Arabic"/>
          <w:b w:val="0"/>
          <w:sz w:val="28"/>
        </w:rPr>
        <w:t>الصعيد المالي: تحمَّل الباحث كافة الأمور التي تتعلق بتوفير الموارد المالية والتكاليف المادية، حيث إن المنصة المستخدمة مجانية ولا تتطلب تراخيص مدفوعة.</w:t>
      </w:r>
    </w:p>
    <w:p>
      <w:pPr>
        <w:pStyle w:val="ListBullet"/>
        <w:bidi/>
        <w:jc w:val="both"/>
      </w:pPr>
      <w:r>
        <w:rFonts w:cs="Simplified Arabic" w:ascii="Simplified Arabic" w:hAnsi="Simplified Arabic"/>
        <w:rPr>
          <w:rFonts w:ascii="Simplified Arabic" w:hAnsi="Simplified Arabic"/>
          <w:b w:val="0"/>
          <w:sz w:val="28"/>
        </w:rPr>
        <w:t>الصعيد الإداري: قام الباحث بالحصول على الموافقات الرسمية اللازمة من إدارة مدرسة عمر بن الخطاب الثانوية (إدارة مصر الجديدة التعليمية) لتطبيق التجربة البحثية وتسهيل استخدام المرافق التعليمية المتاحة.</w:t>
      </w:r>
    </w:p>
    <w:p>
      <w:pPr>
        <w:bidi/>
        <w:spacing w:line="360" w:lineRule="auto"/>
        <w:ind w:firstLine="720"/>
        <w:jc w:val="both"/>
      </w:pPr>
      <w:r>
        <w:rFonts w:cs="Simplified Arabic" w:ascii="Simplified Arabic" w:hAnsi="Simplified Arabic"/>
        <w:rPr>
          <w:rFonts w:ascii="Simplified Arabic" w:hAnsi="Simplified Arabic"/>
          <w:b w:val="0"/>
          <w:sz w:val="28"/>
        </w:rPr>
        <w:t>وبذلك تكون مرحلة التخطيط والإعداد القبلي قد أُنجزت بنجاح، مما يُمهد الانتقال إلى المرحلة التالية وهي مرحلة التحليل.</w:t>
      </w:r>
    </w:p>
    <w:p>
      <w:pPr>
        <w:bidi/>
        <w:jc w:val="right"/>
      </w:pPr>
      <w:r>
        <w:rFonts w:cs="Simplified Arabic" w:ascii="Simplified Arabic" w:hAnsi="Simplified Arabic"/>
        <w:rPr>
          <w:rFonts w:ascii="Simplified Arabic" w:hAnsi="Simplified Arabic"/>
          <w:b/>
          <w:sz w:val="28"/>
        </w:rPr>
        <w:t>المرحلة الثانية: التحليل</w:t>
      </w:r>
    </w:p>
    <w:p>
      <w:pPr>
        <w:bidi/>
        <w:spacing w:line="360" w:lineRule="auto"/>
        <w:ind w:firstLine="720"/>
        <w:jc w:val="both"/>
      </w:pPr>
      <w:r>
        <w:rFonts w:cs="Simplified Arabic" w:ascii="Simplified Arabic" w:hAnsi="Simplified Arabic"/>
        <w:rPr>
          <w:rFonts w:ascii="Simplified Arabic" w:hAnsi="Simplified Arabic"/>
          <w:b w:val="0"/>
          <w:sz w:val="28"/>
        </w:rPr>
        <w:t>تُعد مرحلة التحليل نقطة البداية الفعلية في عملية التصميم التعليمي، ويجب الانتهاء منها قبل البدء في عمليات التصميم والتطوير. وتهدف هذه المرحلة إلى إعداد رؤية كاملة عن كافة جوانب الموقف التعليمي، وقد قام الباحث بتنفيذها وفقاً للخطوات التالية:</w:t>
      </w:r>
    </w:p>
    <w:p>
      <w:pPr>
        <w:bidi/>
        <w:spacing w:line="360" w:lineRule="auto"/>
        <w:ind w:firstLine="720"/>
        <w:jc w:val="both"/>
      </w:pPr>
      <w:r>
        <w:rFonts w:cs="Simplified Arabic" w:ascii="Simplified Arabic" w:hAnsi="Simplified Arabic"/>
        <w:rPr>
          <w:rFonts w:ascii="Simplified Arabic" w:hAnsi="Simplified Arabic"/>
          <w:b w:val="0"/>
          <w:sz w:val="28"/>
        </w:rPr>
        <w:t>1- تحليل المشكلة وتقدير الحاجات:</w:t>
      </w:r>
    </w:p>
    <w:p>
      <w:pPr>
        <w:bidi/>
        <w:spacing w:line="360" w:lineRule="auto"/>
        <w:ind w:firstLine="720"/>
        <w:jc w:val="both"/>
      </w:pPr>
      <w:r>
        <w:rFonts w:cs="Simplified Arabic" w:ascii="Simplified Arabic" w:hAnsi="Simplified Arabic"/>
        <w:rPr>
          <w:rFonts w:ascii="Simplified Arabic" w:hAnsi="Simplified Arabic"/>
          <w:b w:val="0"/>
          <w:sz w:val="28"/>
        </w:rPr>
        <w:t>تمثل هذه الخطوة الأساس المنطقي الذي ينطلق منه البحث الحالي، وتهدف إلى تحديد الفجوة بين الأداء الواقعي لطلاب المرحلة الثانوية في مقرر الفلسفة والأداء المأمول منهم، مما يبرر الحاجة إلى تصميم المعالجة التجريبية المقترحة.</w:t>
      </w:r>
    </w:p>
    <w:p>
      <w:pPr>
        <w:bidi/>
        <w:spacing w:line="360" w:lineRule="auto"/>
        <w:ind w:firstLine="720"/>
        <w:jc w:val="both"/>
      </w:pPr>
      <w:r>
        <w:rFonts w:cs="Simplified Arabic" w:ascii="Simplified Arabic" w:hAnsi="Simplified Arabic"/>
        <w:rPr>
          <w:rFonts w:ascii="Simplified Arabic" w:hAnsi="Simplified Arabic"/>
          <w:b w:val="0"/>
          <w:sz w:val="28"/>
        </w:rPr>
        <w:t>أ- تحديد الأداء الواقعي (الوضع الحالي):</w:t>
      </w:r>
    </w:p>
    <w:p>
      <w:pPr>
        <w:bidi/>
        <w:spacing w:line="360" w:lineRule="auto"/>
        <w:ind w:firstLine="720"/>
        <w:jc w:val="both"/>
      </w:pPr>
      <w:r>
        <w:rFonts w:cs="Simplified Arabic" w:ascii="Simplified Arabic" w:hAnsi="Simplified Arabic"/>
        <w:rPr>
          <w:rFonts w:ascii="Simplified Arabic" w:hAnsi="Simplified Arabic"/>
          <w:b w:val="0"/>
          <w:sz w:val="28"/>
        </w:rPr>
        <w:t>وقد توصل الباحث إلى مشكلة البحث من خلال الملاحظة الشخصية أثناء عمله كمعلم للمواد الفلسفية، حيث لوحظ وجود قصور واضح لدى طلاب الصف الأول الثانوي في التعامل مع مقرر الفلسفة، يتمثل في انخفاض مستوى أدائهم، وشعورهم بالملل وعدم قدرتهم على الاندماج بفاعلية في الأنشطة التعليمية المرتبطة بالمادة ذات الطبيعة المجردة.</w:t>
      </w:r>
    </w:p>
    <w:p>
      <w:pPr>
        <w:bidi/>
        <w:spacing w:line="360" w:lineRule="auto"/>
        <w:ind w:firstLine="720"/>
        <w:jc w:val="both"/>
      </w:pPr>
      <w:r>
        <w:rFonts w:cs="Simplified Arabic" w:ascii="Simplified Arabic" w:hAnsi="Simplified Arabic"/>
        <w:rPr>
          <w:rFonts w:ascii="Simplified Arabic" w:hAnsi="Simplified Arabic"/>
          <w:b w:val="0"/>
          <w:sz w:val="28"/>
        </w:rPr>
        <w:t>وللتأكد من هذه الملاحظات، قام الباحث بإجراء دراسة استكشافية (ملحق [يُستكمل]) على عينة مكونة من (20) طالباً من طلاب الصف الأول الثانوي، وقد كشفت نتائجها عن:</w:t>
      </w:r>
    </w:p>
    <w:p>
      <w:pPr>
        <w:pStyle w:val="ListBullet"/>
        <w:bidi/>
        <w:jc w:val="both"/>
      </w:pPr>
      <w:r>
        <w:rFonts w:cs="Simplified Arabic" w:ascii="Simplified Arabic" w:hAnsi="Simplified Arabic"/>
        <w:rPr>
          <w:rFonts w:ascii="Simplified Arabic" w:hAnsi="Simplified Arabic"/>
          <w:b w:val="0"/>
          <w:sz w:val="28"/>
        </w:rPr>
        <w:t>وجود صعوبة لدى (80%) منهم في استيعاب المفاهيم الفلسفية المجردة.</w:t>
      </w:r>
    </w:p>
    <w:p>
      <w:pPr>
        <w:pStyle w:val="ListBullet"/>
        <w:bidi/>
        <w:jc w:val="both"/>
      </w:pPr>
      <w:r>
        <w:rFonts w:cs="Simplified Arabic" w:ascii="Simplified Arabic" w:hAnsi="Simplified Arabic"/>
        <w:rPr>
          <w:rFonts w:ascii="Simplified Arabic" w:hAnsi="Simplified Arabic"/>
          <w:b w:val="0"/>
          <w:sz w:val="28"/>
        </w:rPr>
        <w:t>افتقار (90%) منهم إلى التركيز والاندماج اللازم لتحقيق حالة التدفق الذهني.</w:t>
      </w:r>
    </w:p>
    <w:p>
      <w:pPr>
        <w:pStyle w:val="ListBullet"/>
        <w:bidi/>
        <w:jc w:val="both"/>
      </w:pPr>
      <w:r>
        <w:rFonts w:cs="Simplified Arabic" w:ascii="Simplified Arabic" w:hAnsi="Simplified Arabic"/>
        <w:rPr>
          <w:rFonts w:ascii="Simplified Arabic" w:hAnsi="Simplified Arabic"/>
          <w:b w:val="0"/>
          <w:sz w:val="28"/>
        </w:rPr>
        <w:t>ضعف لدى (85%) منهم في مهارات حل المشكلات وتطبيق المفاهيم النظرية على مواقف حياتية.</w:t>
      </w:r>
    </w:p>
    <w:p>
      <w:pPr>
        <w:bidi/>
        <w:spacing w:line="360" w:lineRule="auto"/>
        <w:ind w:firstLine="720"/>
        <w:jc w:val="both"/>
      </w:pPr>
      <w:r>
        <w:rFonts w:cs="Simplified Arabic" w:ascii="Simplified Arabic" w:hAnsi="Simplified Arabic"/>
        <w:rPr>
          <w:rFonts w:ascii="Simplified Arabic" w:hAnsi="Simplified Arabic"/>
          <w:b w:val="0"/>
          <w:sz w:val="28"/>
        </w:rPr>
        <w:t>ب- تحديد الأداء المثالي (الوضع المأمول):</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بمسح الأدبيات والدراسات السابقة، وكذلك الاطلاع على توصيف مقرر الفلسفة للصف الأول الثانوي، وتوصل إلى مجموعة من الأهداف العامة لمقرر الفلسفة تم عرضها على السادة المحكمين لإجازتها. ويوضح جدول (2) الأهداف العامة.</w:t>
      </w:r>
    </w:p>
    <w:p>
      <w:pPr>
        <w:bidi/>
        <w:spacing w:line="360" w:lineRule="auto"/>
        <w:ind w:firstLine="720"/>
        <w:jc w:val="both"/>
      </w:pPr>
      <w:r>
        <w:rFonts w:cs="Simplified Arabic" w:ascii="Simplified Arabic" w:hAnsi="Simplified Arabic"/>
        <w:rPr>
          <w:rFonts w:ascii="Simplified Arabic" w:hAnsi="Simplified Arabic"/>
          <w:b w:val="0"/>
          <w:sz w:val="28"/>
        </w:rPr>
        <w:t>جدول (2)</w:t>
      </w:r>
    </w:p>
    <w:p>
      <w:pPr>
        <w:bidi/>
        <w:spacing w:line="360" w:lineRule="auto"/>
        <w:ind w:firstLine="720"/>
        <w:jc w:val="both"/>
      </w:pPr>
      <w:r>
        <w:rFonts w:cs="Simplified Arabic" w:ascii="Simplified Arabic" w:hAnsi="Simplified Arabic"/>
        <w:rPr>
          <w:rFonts w:ascii="Simplified Arabic" w:hAnsi="Simplified Arabic"/>
          <w:b w:val="0"/>
          <w:sz w:val="28"/>
        </w:rPr>
        <w:t>الأهداف العامة للمحتوى الخاص بالوحدة الأولى من مقرر الفلسفة</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D9D9D9"/>
          </w:tcPr>
          <w:p>
            <w:pPr>
              <w:jc w:val="center"/>
              <w:bidi/>
            </w:pPr>
            <w:r>
              <w:rFonts w:cs="Simplified Arabic" w:ascii="Simplified Arabic" w:hAnsi="Simplified Arabic"/>
              <w:rPr>
                <w:rFonts w:ascii="Simplified Arabic" w:hAnsi="Simplified Arabic"/>
                <w:b/>
                <w:sz w:val="28"/>
              </w:rPr>
              <w:t>م</w:t>
            </w:r>
          </w:p>
        </w:tc>
        <w:tc>
          <w:tcPr>
            <w:tcW w:type="dxa" w:w="4320"/>
            <w:shd w:val="clear" w:color="auto" w:fill="D9D9D9"/>
          </w:tcPr>
          <w:p>
            <w:pPr>
              <w:jc w:val="center"/>
              <w:bidi/>
            </w:pPr>
            <w:r>
              <w:rFonts w:cs="Simplified Arabic" w:ascii="Simplified Arabic" w:hAnsi="Simplified Arabic"/>
              <w:rPr>
                <w:rFonts w:ascii="Simplified Arabic" w:hAnsi="Simplified Arabic"/>
                <w:b/>
                <w:sz w:val="28"/>
              </w:rPr>
              <w:t>الهدف العام</w:t>
            </w:r>
          </w:p>
        </w:tc>
      </w:tr>
      <w:tr>
        <w:tc>
          <w:tcPr>
            <w:tcW w:type="dxa" w:w="4320"/>
          </w:tcPr>
          <w:p>
            <w:pPr>
              <w:jc w:val="center"/>
              <w:bidi/>
            </w:pPr>
            <w:r>
              <w:rFonts w:cs="Simplified Arabic" w:ascii="Simplified Arabic" w:hAnsi="Simplified Arabic"/>
              <w:rPr>
                <w:rFonts w:ascii="Simplified Arabic" w:hAnsi="Simplified Arabic"/>
                <w:b w:val="0"/>
                <w:sz w:val="28"/>
              </w:rPr>
              <w:t>1</w:t>
            </w:r>
          </w:p>
        </w:tc>
        <w:tc>
          <w:tcPr>
            <w:tcW w:type="dxa" w:w="4320"/>
          </w:tcPr>
          <w:p>
            <w:pPr>
              <w:jc w:val="center"/>
              <w:bidi/>
            </w:pPr>
            <w:r>
              <w:rFonts w:cs="Simplified Arabic" w:ascii="Simplified Arabic" w:hAnsi="Simplified Arabic"/>
              <w:rPr>
                <w:rFonts w:ascii="Simplified Arabic" w:hAnsi="Simplified Arabic"/>
                <w:b w:val="0"/>
                <w:sz w:val="28"/>
              </w:rPr>
              <w:t>أن يستنتج الطالب مفهوم فلسفة البيئة وعلاقتها بالفلسفة التطبيقية.</w:t>
            </w:r>
          </w:p>
        </w:tc>
      </w:tr>
      <w:tr>
        <w:tc>
          <w:tcPr>
            <w:tcW w:type="dxa" w:w="4320"/>
          </w:tcPr>
          <w:p>
            <w:pPr>
              <w:jc w:val="center"/>
              <w:bidi/>
            </w:pPr>
            <w:r>
              <w:rFonts w:cs="Simplified Arabic" w:ascii="Simplified Arabic" w:hAnsi="Simplified Arabic"/>
              <w:rPr>
                <w:rFonts w:ascii="Simplified Arabic" w:hAnsi="Simplified Arabic"/>
                <w:b w:val="0"/>
                <w:sz w:val="28"/>
              </w:rPr>
              <w:t>2</w:t>
            </w:r>
          </w:p>
        </w:tc>
        <w:tc>
          <w:tcPr>
            <w:tcW w:type="dxa" w:w="4320"/>
          </w:tcPr>
          <w:p>
            <w:pPr>
              <w:jc w:val="center"/>
              <w:bidi/>
            </w:pPr>
            <w:r>
              <w:rFonts w:cs="Simplified Arabic" w:ascii="Simplified Arabic" w:hAnsi="Simplified Arabic"/>
              <w:rPr>
                <w:rFonts w:ascii="Simplified Arabic" w:hAnsi="Simplified Arabic"/>
                <w:b w:val="0"/>
                <w:sz w:val="28"/>
              </w:rPr>
              <w:t>أن يفسر الطالب مفهوم الأخلاق البيوطبية والقضايا الأخلاقية الناتجة عنها.</w:t>
            </w:r>
          </w:p>
        </w:tc>
      </w:tr>
      <w:tr>
        <w:tc>
          <w:tcPr>
            <w:tcW w:type="dxa" w:w="4320"/>
          </w:tcPr>
          <w:p>
            <w:pPr>
              <w:jc w:val="center"/>
              <w:bidi/>
            </w:pPr>
            <w:r>
              <w:rFonts w:cs="Simplified Arabic" w:ascii="Simplified Arabic" w:hAnsi="Simplified Arabic"/>
              <w:rPr>
                <w:rFonts w:ascii="Simplified Arabic" w:hAnsi="Simplified Arabic"/>
                <w:b w:val="0"/>
                <w:sz w:val="28"/>
              </w:rPr>
              <w:t>3</w:t>
            </w:r>
          </w:p>
        </w:tc>
        <w:tc>
          <w:tcPr>
            <w:tcW w:type="dxa" w:w="4320"/>
          </w:tcPr>
          <w:p>
            <w:pPr>
              <w:jc w:val="center"/>
              <w:bidi/>
            </w:pPr>
            <w:r>
              <w:rFonts w:cs="Simplified Arabic" w:ascii="Simplified Arabic" w:hAnsi="Simplified Arabic"/>
              <w:rPr>
                <w:rFonts w:ascii="Simplified Arabic" w:hAnsi="Simplified Arabic"/>
                <w:b w:val="0"/>
                <w:sz w:val="28"/>
              </w:rPr>
              <w:t>أن يستنتج الطالب قيمة العمل في نهضة الأمم ويفسر مفهوم الأخلاق المهنية.</w:t>
            </w:r>
          </w:p>
        </w:tc>
      </w:tr>
      <w:tr>
        <w:tc>
          <w:tcPr>
            <w:tcW w:type="dxa" w:w="4320"/>
          </w:tcPr>
          <w:p>
            <w:pPr>
              <w:jc w:val="center"/>
              <w:bidi/>
            </w:pPr>
            <w:r>
              <w:rFonts w:cs="Simplified Arabic" w:ascii="Simplified Arabic" w:hAnsi="Simplified Arabic"/>
              <w:rPr>
                <w:rFonts w:ascii="Simplified Arabic" w:hAnsi="Simplified Arabic"/>
                <w:b w:val="0"/>
                <w:sz w:val="28"/>
              </w:rPr>
              <w:t>4</w:t>
            </w:r>
          </w:p>
        </w:tc>
        <w:tc>
          <w:tcPr>
            <w:tcW w:type="dxa" w:w="4320"/>
          </w:tcPr>
          <w:p>
            <w:pPr>
              <w:jc w:val="center"/>
              <w:bidi/>
            </w:pPr>
            <w:r>
              <w:rFonts w:cs="Simplified Arabic" w:ascii="Simplified Arabic" w:hAnsi="Simplified Arabic"/>
              <w:rPr>
                <w:rFonts w:ascii="Simplified Arabic" w:hAnsi="Simplified Arabic"/>
                <w:b w:val="0"/>
                <w:sz w:val="28"/>
              </w:rPr>
              <w:t>أن يوضح الطالب مفهوم التفلسف وأهميته وعلاقته بالقيم.</w:t>
            </w:r>
          </w:p>
        </w:tc>
      </w:tr>
      <w:tr>
        <w:tc>
          <w:tcPr>
            <w:tcW w:type="dxa" w:w="4320"/>
          </w:tcPr>
          <w:p>
            <w:pPr>
              <w:jc w:val="center"/>
              <w:bidi/>
            </w:pPr>
            <w:r>
              <w:rFonts w:cs="Simplified Arabic" w:ascii="Simplified Arabic" w:hAnsi="Simplified Arabic"/>
              <w:rPr>
                <w:rFonts w:ascii="Simplified Arabic" w:hAnsi="Simplified Arabic"/>
                <w:b w:val="0"/>
                <w:sz w:val="28"/>
              </w:rPr>
              <w:t>5</w:t>
            </w:r>
          </w:p>
        </w:tc>
        <w:tc>
          <w:tcPr>
            <w:tcW w:type="dxa" w:w="4320"/>
          </w:tcPr>
          <w:p>
            <w:pPr>
              <w:jc w:val="center"/>
              <w:bidi/>
            </w:pPr>
            <w:r>
              <w:rFonts w:cs="Simplified Arabic" w:ascii="Simplified Arabic" w:hAnsi="Simplified Arabic"/>
              <w:rPr>
                <w:rFonts w:ascii="Simplified Arabic" w:hAnsi="Simplified Arabic"/>
                <w:b w:val="0"/>
                <w:sz w:val="28"/>
              </w:rPr>
              <w:t>أن يحلل الطالب القيم الفلسفية الأساسية (الحق، الخير، الجمال) ويطبقها على مواقف حياتية.</w:t>
            </w:r>
          </w:p>
        </w:tc>
      </w:tr>
    </w:tbl>
    <w:p>
      <w:pPr>
        <w:bidi/>
        <w:spacing w:line="360" w:lineRule="auto"/>
        <w:ind w:firstLine="720"/>
        <w:jc w:val="both"/>
      </w:pPr>
      <w:r>
        <w:rFonts w:cs="Simplified Arabic" w:ascii="Simplified Arabic" w:hAnsi="Simplified Arabic"/>
        <w:rPr>
          <w:rFonts w:ascii="Simplified Arabic" w:hAnsi="Simplified Arabic"/>
          <w:b w:val="0"/>
          <w:sz w:val="28"/>
        </w:rPr>
        <w:t>ج- تحديد الفجوة والحاجة التعليمية:</w:t>
      </w:r>
    </w:p>
    <w:p>
      <w:pPr>
        <w:bidi/>
        <w:spacing w:line="360" w:lineRule="auto"/>
        <w:ind w:firstLine="720"/>
        <w:jc w:val="both"/>
      </w:pPr>
      <w:r>
        <w:rFonts w:cs="Simplified Arabic" w:ascii="Simplified Arabic" w:hAnsi="Simplified Arabic"/>
        <w:rPr>
          <w:rFonts w:ascii="Simplified Arabic" w:hAnsi="Simplified Arabic"/>
          <w:b w:val="0"/>
          <w:sz w:val="28"/>
        </w:rPr>
        <w:t>عند مقارنة الأداء المثالي بالأداء الواقعي للطلاب، يتضح مدى ضعف مهارات حل المشكلات لديهم وانخفاض قدرتهم على الوصول لحالة التدفق الذهني. وبناءً على ذلك، تتحدد الفجوة التعليمية في "ضعف مهارات حل المشكلات لدى طلاب الصف الأول الثانوي، وانخفاض قدرتهم على الوصول إلى حالة التدفق الذهني أثناء دراسة مقرر الفلسفة". ولمعالجة هذا القصور، برزت الحاجة إلى تصميم بيئة تعلم إلكترونية قائمة على حشد المصادر، يُتوقع منها أن تسهم في سد هذه الفجوة من خلال تقديم أنشطة تفاعلية تنافسية وتشاركية تحفز الطلاب على الاندماج والتعلم النشط.</w:t>
      </w:r>
    </w:p>
    <w:p>
      <w:pPr>
        <w:bidi/>
        <w:spacing w:line="360" w:lineRule="auto"/>
        <w:ind w:firstLine="720"/>
        <w:jc w:val="both"/>
      </w:pPr>
      <w:r>
        <w:rFonts w:cs="Simplified Arabic" w:ascii="Simplified Arabic" w:hAnsi="Simplified Arabic"/>
        <w:rPr>
          <w:rFonts w:ascii="Simplified Arabic" w:hAnsi="Simplified Arabic"/>
          <w:b w:val="0"/>
          <w:sz w:val="28"/>
        </w:rPr>
        <w:t>2- تحليل خصائص المتعلمين وسلوكهم المدخلي:</w:t>
      </w:r>
    </w:p>
    <w:p>
      <w:pPr>
        <w:bidi/>
        <w:spacing w:line="360" w:lineRule="auto"/>
        <w:ind w:firstLine="720"/>
        <w:jc w:val="both"/>
      </w:pPr>
      <w:r>
        <w:rFonts w:cs="Simplified Arabic" w:ascii="Simplified Arabic" w:hAnsi="Simplified Arabic"/>
        <w:rPr>
          <w:rFonts w:ascii="Simplified Arabic" w:hAnsi="Simplified Arabic"/>
          <w:b w:val="0"/>
          <w:sz w:val="28"/>
        </w:rPr>
        <w:t>تهدف هذه الخطوة إلى تحليل خصائص الطلاب المستهدفين وحاجاتهم ومتطلباتهم، حيث استفاد الباحث من هذا التحليل في تحديد الاستراتيجيات التعليمية المناسبة، ومعالجة المحتوى وتنظيمه، وتحديد الفروق الفردية لتصميم أنشطة وأمثلة متنوعة.</w:t>
      </w:r>
    </w:p>
    <w:p>
      <w:pPr>
        <w:bidi/>
        <w:spacing w:line="360" w:lineRule="auto"/>
        <w:ind w:firstLine="720"/>
        <w:jc w:val="both"/>
      </w:pPr>
      <w:r>
        <w:rFonts w:cs="Simplified Arabic" w:ascii="Simplified Arabic" w:hAnsi="Simplified Arabic"/>
        <w:rPr>
          <w:rFonts w:ascii="Simplified Arabic" w:hAnsi="Simplified Arabic"/>
          <w:b w:val="0"/>
          <w:sz w:val="28"/>
        </w:rPr>
        <w:t>أ- الخصائص العامة:</w:t>
      </w:r>
    </w:p>
    <w:p>
      <w:pPr>
        <w:bidi/>
        <w:spacing w:line="360" w:lineRule="auto"/>
        <w:ind w:firstLine="720"/>
        <w:jc w:val="both"/>
      </w:pPr>
      <w:r>
        <w:rFonts w:cs="Simplified Arabic" w:ascii="Simplified Arabic" w:hAnsi="Simplified Arabic"/>
        <w:rPr>
          <w:rFonts w:ascii="Simplified Arabic" w:hAnsi="Simplified Arabic"/>
          <w:b w:val="0"/>
          <w:sz w:val="28"/>
        </w:rPr>
        <w:t>تمثل المتعلمون في طلاب الصف الأول الثانوي للعام الدراسي (2023/2024م) بمدرسة عمر بن الخطاب الثانوية (إدارة مصر الجديدة التعليمية)، وتتراوح أعمارهم ما بين (15-16) عاماً، وتتميز هذه المرحلة العمرية بخصائص نمو محددة كالتالي:</w:t>
      </w:r>
    </w:p>
    <w:p>
      <w:pPr>
        <w:pStyle w:val="ListBullet"/>
        <w:bidi/>
        <w:jc w:val="both"/>
      </w:pPr>
      <w:r>
        <w:rFonts w:cs="Simplified Arabic" w:ascii="Simplified Arabic" w:hAnsi="Simplified Arabic"/>
        <w:rPr>
          <w:rFonts w:ascii="Simplified Arabic" w:hAnsi="Simplified Arabic"/>
          <w:b w:val="0"/>
          <w:sz w:val="28"/>
        </w:rPr>
        <w:t>النمو الجسدي: يصل طلاب الصف الأول الثانوي إلى مرحلة هامة من النمو الجسدي، تتسم بالنشاط والحيوية، مما يتطلب توفير أنشطة تعليمية تفاعلية تتناسب مع طاقتهم.</w:t>
      </w:r>
    </w:p>
    <w:p>
      <w:pPr>
        <w:pStyle w:val="ListBullet"/>
        <w:bidi/>
        <w:jc w:val="both"/>
      </w:pPr>
      <w:r>
        <w:rFonts w:cs="Simplified Arabic" w:ascii="Simplified Arabic" w:hAnsi="Simplified Arabic"/>
        <w:rPr>
          <w:rFonts w:ascii="Simplified Arabic" w:hAnsi="Simplified Arabic"/>
          <w:b w:val="0"/>
          <w:sz w:val="28"/>
        </w:rPr>
        <w:t>النمو العقلي: يصل الطلاب في هذه المرحلة إلى مستويات متقدمة من القدرة العقلية، حيث ينمو لديهم التفكير المجرد والقدرة على حل المشكلات، لذا ينبغي إتاحة الفرصة لهم للمرور بخبرات متنوعة تساعدهم على تطوير فلسفتهم الخاصة عن الحياة وتوضيح الأفكار المجردة، وهو ما يتناسب مع طبيعة مقرر الفلسفة.</w:t>
      </w:r>
    </w:p>
    <w:p>
      <w:pPr>
        <w:pStyle w:val="ListBullet"/>
        <w:bidi/>
        <w:jc w:val="both"/>
      </w:pPr>
      <w:r>
        <w:rFonts w:cs="Simplified Arabic" w:ascii="Simplified Arabic" w:hAnsi="Simplified Arabic"/>
        <w:rPr>
          <w:rFonts w:ascii="Simplified Arabic" w:hAnsi="Simplified Arabic"/>
          <w:b w:val="0"/>
          <w:sz w:val="28"/>
        </w:rPr>
        <w:t>النمو الانفعالي: يتجه الطلاب في هذه المرحلة نحو الثبات الانفعالي، وتزداد لديهم القدرة على المشاركة الوجدانية، ويحتاجون إلى الاستقلال للتعبير عن انتقالهم من مرحلة الطفولة إلى مرحلة الشباب.</w:t>
      </w:r>
    </w:p>
    <w:p>
      <w:pPr>
        <w:pStyle w:val="ListBullet"/>
        <w:bidi/>
        <w:jc w:val="both"/>
      </w:pPr>
      <w:r>
        <w:rFonts w:cs="Simplified Arabic" w:ascii="Simplified Arabic" w:hAnsi="Simplified Arabic"/>
        <w:rPr>
          <w:rFonts w:ascii="Simplified Arabic" w:hAnsi="Simplified Arabic"/>
          <w:b w:val="0"/>
          <w:sz w:val="28"/>
        </w:rPr>
        <w:t>النمو الاجتماعي: ينمو لدى طلاب الصف الأول الثانوي الذكاء الاجتماعي، وتتضح لديهم الرغبة في توجيه الذات، ويسعون لتحقيق التوافق الشخصي والاجتماعي مع الآخرين، مما يؤدي إلى نمو قيمهم الاجتماعية.</w:t>
      </w:r>
    </w:p>
    <w:p>
      <w:pPr>
        <w:bidi/>
        <w:spacing w:line="360" w:lineRule="auto"/>
        <w:ind w:firstLine="720"/>
        <w:jc w:val="both"/>
      </w:pPr>
      <w:r>
        <w:rFonts w:cs="Simplified Arabic" w:ascii="Simplified Arabic" w:hAnsi="Simplified Arabic"/>
        <w:rPr>
          <w:rFonts w:ascii="Simplified Arabic" w:hAnsi="Simplified Arabic"/>
          <w:b w:val="0"/>
          <w:sz w:val="28"/>
        </w:rPr>
        <w:t>ب- الخصائص والقدرات الخاصة:</w:t>
      </w:r>
    </w:p>
    <w:p>
      <w:pPr>
        <w:bidi/>
        <w:spacing w:line="360" w:lineRule="auto"/>
        <w:ind w:firstLine="720"/>
        <w:jc w:val="both"/>
      </w:pPr>
      <w:r>
        <w:rFonts w:cs="Simplified Arabic" w:ascii="Simplified Arabic" w:hAnsi="Simplified Arabic"/>
        <w:rPr>
          <w:rFonts w:ascii="Simplified Arabic" w:hAnsi="Simplified Arabic"/>
          <w:b w:val="0"/>
          <w:sz w:val="28"/>
        </w:rPr>
        <w:t>يتسم طلاب هذه المرحلة بقدرات جيدة في استخدام التكنولوجيا وبرامج الحاسب الآلي. ومن خلال الملاحظة الشخصية والتواصل مع الطلاب، وجد الباحث أن هناك رغبة كبيرة لديهم في التعامل مع التقنيات الحديثة والبرامج التكنولوجية المختلفة ومنصات التعلم الإلكتروني، مما يشير إلى وجود دافعية إيجابية نحو استخدام البيئة التعليمية المقترحة.</w:t>
      </w:r>
    </w:p>
    <w:p>
      <w:pPr>
        <w:bidi/>
        <w:spacing w:line="360" w:lineRule="auto"/>
        <w:ind w:firstLine="720"/>
        <w:jc w:val="both"/>
      </w:pPr>
      <w:r>
        <w:rFonts w:cs="Simplified Arabic" w:ascii="Simplified Arabic" w:hAnsi="Simplified Arabic"/>
        <w:rPr>
          <w:rFonts w:ascii="Simplified Arabic" w:hAnsi="Simplified Arabic"/>
          <w:b w:val="0"/>
          <w:sz w:val="28"/>
        </w:rPr>
        <w:t>ج- تحديد السلوك المدخلي:</w:t>
      </w:r>
    </w:p>
    <w:p>
      <w:pPr>
        <w:bidi/>
        <w:spacing w:line="360" w:lineRule="auto"/>
        <w:ind w:firstLine="720"/>
        <w:jc w:val="both"/>
      </w:pPr>
      <w:r>
        <w:rFonts w:cs="Simplified Arabic" w:ascii="Simplified Arabic" w:hAnsi="Simplified Arabic"/>
        <w:rPr>
          <w:rFonts w:ascii="Simplified Arabic" w:hAnsi="Simplified Arabic"/>
          <w:b w:val="0"/>
          <w:sz w:val="28"/>
        </w:rPr>
        <w:t>يتمثل السلوك المدخلي في المهمات التعليمية التي يمتلكها المتعلمون بالفعل والتي تساعدهم في بناء التعلم الجديد. فمن الناحية التقنية، يمتلك الطلاب المهارات الأساسية للتعامل مع الحاسب الآلي وإمكانية الدخول على شبكة الإنترنت، بالإضافة إلى امتلاكهم حسابات Google تمكنهم من الدخول إلى منصة Google Classroom. ويُتوقع أن يدخل الطالب أولاً إلى رابط بيئة التعلم المخصصة (التي برمجها الباحث) ثم يُوجَّه منها إلى Google Classroom لأداء المهام. أما من الناحية المعرفية، فإن معرفتهم السابقة بمادة الفلسفة محدودة وتُعد مدخلاً أولياً للمادة، كما أن اتجاههم نحوها يميل إلى كونها مادة نظرية تتطلب الحفظ، مع وجود دافعية منخفضة نحوها، وهو ما يسعى البحث الحالي إلى معالجته.</w:t>
      </w:r>
    </w:p>
    <w:p>
      <w:pPr>
        <w:bidi/>
        <w:spacing w:line="360" w:lineRule="auto"/>
        <w:ind w:firstLine="720"/>
        <w:jc w:val="both"/>
      </w:pPr>
      <w:r>
        <w:rFonts w:cs="Simplified Arabic" w:ascii="Simplified Arabic" w:hAnsi="Simplified Arabic"/>
        <w:rPr>
          <w:rFonts w:ascii="Simplified Arabic" w:hAnsi="Simplified Arabic"/>
          <w:b w:val="0"/>
          <w:sz w:val="28"/>
        </w:rPr>
        <w:t>3- تحليل المهمات التعليمية:</w:t>
      </w:r>
    </w:p>
    <w:p>
      <w:pPr>
        <w:bidi/>
        <w:spacing w:line="360" w:lineRule="auto"/>
        <w:ind w:firstLine="720"/>
        <w:jc w:val="both"/>
      </w:pPr>
      <w:r>
        <w:rFonts w:cs="Simplified Arabic" w:ascii="Simplified Arabic" w:hAnsi="Simplified Arabic"/>
        <w:rPr>
          <w:rFonts w:ascii="Simplified Arabic" w:hAnsi="Simplified Arabic"/>
          <w:b w:val="0"/>
          <w:sz w:val="28"/>
        </w:rPr>
        <w:t>مرت عملية تحليل المهمات التعليمية بالخطوات التالية:</w:t>
      </w:r>
    </w:p>
    <w:p>
      <w:pPr>
        <w:bidi/>
        <w:spacing w:line="360" w:lineRule="auto"/>
        <w:ind w:firstLine="720"/>
        <w:jc w:val="both"/>
      </w:pPr>
      <w:r>
        <w:rFonts w:cs="Simplified Arabic" w:ascii="Simplified Arabic" w:hAnsi="Simplified Arabic"/>
        <w:rPr>
          <w:rFonts w:ascii="Simplified Arabic" w:hAnsi="Simplified Arabic"/>
          <w:b w:val="0"/>
          <w:sz w:val="28"/>
        </w:rPr>
        <w:t>أ- تحديد المهمات التعليمية: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بتحديد المهمات التعليمية من خلال:</w:t>
      </w:r>
    </w:p>
    <w:p>
      <w:pPr>
        <w:pStyle w:val="ListBullet"/>
        <w:bidi/>
        <w:jc w:val="both"/>
      </w:pPr>
      <w:r>
        <w:rFonts w:cs="Simplified Arabic" w:ascii="Simplified Arabic" w:hAnsi="Simplified Arabic"/>
        <w:rPr>
          <w:rFonts w:ascii="Simplified Arabic" w:hAnsi="Simplified Arabic"/>
          <w:b w:val="0"/>
          <w:sz w:val="28"/>
        </w:rPr>
        <w:t>مسح الأدبيات والبحوث والدراسات السابقة المرتبطة بمتغيرات البحث (حشد المصادر، حل المشكلات، التدفق الذهني).</w:t>
      </w:r>
    </w:p>
    <w:p>
      <w:pPr>
        <w:pStyle w:val="ListBullet"/>
        <w:bidi/>
        <w:jc w:val="both"/>
      </w:pPr>
      <w:r>
        <w:rFonts w:cs="Simplified Arabic" w:ascii="Simplified Arabic" w:hAnsi="Simplified Arabic"/>
        <w:rPr>
          <w:rFonts w:ascii="Simplified Arabic" w:hAnsi="Simplified Arabic"/>
          <w:b w:val="0"/>
          <w:sz w:val="28"/>
        </w:rPr>
        <w:t>الاطلاع على توصيف مقرر الفلسفة للصف الأول الثانوي (الوحدة الأولى).</w:t>
      </w:r>
    </w:p>
    <w:p>
      <w:pPr>
        <w:bidi/>
        <w:spacing w:line="360" w:lineRule="auto"/>
        <w:ind w:firstLine="720"/>
        <w:jc w:val="both"/>
      </w:pPr>
      <w:r>
        <w:rFonts w:cs="Simplified Arabic" w:ascii="Simplified Arabic" w:hAnsi="Simplified Arabic"/>
        <w:rPr>
          <w:rFonts w:ascii="Simplified Arabic" w:hAnsi="Simplified Arabic"/>
          <w:b w:val="0"/>
          <w:sz w:val="28"/>
        </w:rPr>
        <w:t>وتوصل الباحث إلى أن المهمات التعليمية الرئيسة للوحدة الأولى من مقرر الفلسفة والتي تُوظف في تنمية مهارات حل المشكلات والتدفق الذهني هي:</w:t>
      </w:r>
    </w:p>
    <w:p>
      <w:pPr>
        <w:pStyle w:val="ListBullet"/>
        <w:bidi/>
        <w:jc w:val="both"/>
      </w:pPr>
      <w:r>
        <w:rFonts w:cs="Simplified Arabic" w:ascii="Simplified Arabic" w:hAnsi="Simplified Arabic"/>
        <w:rPr>
          <w:rFonts w:ascii="Simplified Arabic" w:hAnsi="Simplified Arabic"/>
          <w:b w:val="0"/>
          <w:sz w:val="28"/>
        </w:rPr>
        <w:t>المهمة الأولى: الفلسفة والأخلاق البيئية والبيوطبية (وتتضمن: مفهوم الأخلاق التطبيقية، مفهوم الأخلاق البيوطبية، مجالاتها، القضايا الفلسفية والأخلاقية الناجمة عن الثورة البيولوجية في مجال الطب مثل زراعة الأعضاء والموت الرحيم وموت الدماغ، أخلاقيات البحث العلمي، والموافقة المستنيرة).</w:t>
      </w:r>
    </w:p>
    <w:p>
      <w:pPr>
        <w:pStyle w:val="ListBullet"/>
        <w:bidi/>
        <w:jc w:val="both"/>
      </w:pPr>
      <w:r>
        <w:rFonts w:cs="Simplified Arabic" w:ascii="Simplified Arabic" w:hAnsi="Simplified Arabic"/>
        <w:rPr>
          <w:rFonts w:ascii="Simplified Arabic" w:hAnsi="Simplified Arabic"/>
          <w:b w:val="0"/>
          <w:sz w:val="28"/>
        </w:rPr>
        <w:t>المهمة الثانية: الأخلاق المهنية ودور القيم الفلسفية في حياة الفرد (وتتضمن: مفهوم الأخلاق المهنية وأهميتها، القيم الفلسفية الأساسية: الحق والخير والجمال، وتطبيقاتها).</w:t>
      </w:r>
    </w:p>
    <w:p>
      <w:pPr>
        <w:bidi/>
        <w:spacing w:line="360" w:lineRule="auto"/>
        <w:ind w:firstLine="720"/>
        <w:jc w:val="both"/>
      </w:pPr>
      <w:r>
        <w:rFonts w:cs="Simplified Arabic" w:ascii="Simplified Arabic" w:hAnsi="Simplified Arabic"/>
        <w:rPr>
          <w:rFonts w:ascii="Simplified Arabic" w:hAnsi="Simplified Arabic"/>
          <w:b w:val="0"/>
          <w:sz w:val="28"/>
        </w:rPr>
        <w:t>ب- تفصيل المهمات التعليمية:</w:t>
      </w:r>
    </w:p>
    <w:p>
      <w:pPr>
        <w:bidi/>
        <w:spacing w:line="360" w:lineRule="auto"/>
        <w:ind w:firstLine="720"/>
        <w:jc w:val="both"/>
      </w:pPr>
      <w:r>
        <w:rFonts w:cs="Simplified Arabic" w:ascii="Simplified Arabic" w:hAnsi="Simplified Arabic"/>
        <w:rPr>
          <w:rFonts w:ascii="Simplified Arabic" w:hAnsi="Simplified Arabic"/>
          <w:b w:val="0"/>
          <w:sz w:val="28"/>
        </w:rPr>
        <w:t>بعد تحديد المهمات الرئيسة، قام الباحث بتحليلها باستخدام التحليل الهرمي من أعلى إلى أسفل، حيث يبدأ بتحليل المفاهيم والمهمات العامة ويتدرج نحو المهمات الفرعية. وقد تضمنت كل مهمة رئيسة مهارات فرعية، فعلى سبيل المثال، اشتملت المهمة الأولى على:</w:t>
      </w:r>
    </w:p>
    <w:p>
      <w:pPr>
        <w:pStyle w:val="ListBullet"/>
        <w:bidi/>
        <w:jc w:val="both"/>
      </w:pPr>
      <w:r>
        <w:rFonts w:cs="Simplified Arabic" w:ascii="Simplified Arabic" w:hAnsi="Simplified Arabic"/>
        <w:rPr>
          <w:rFonts w:ascii="Simplified Arabic" w:hAnsi="Simplified Arabic"/>
          <w:b w:val="0"/>
          <w:sz w:val="28"/>
        </w:rPr>
        <w:t>أن يميز الطالب بين مراحل علاقة الإنسان بالبيئة.</w:t>
      </w:r>
    </w:p>
    <w:p>
      <w:pPr>
        <w:pStyle w:val="ListBullet"/>
        <w:bidi/>
        <w:jc w:val="both"/>
      </w:pPr>
      <w:r>
        <w:rFonts w:cs="Simplified Arabic" w:ascii="Simplified Arabic" w:hAnsi="Simplified Arabic"/>
        <w:rPr>
          <w:rFonts w:ascii="Simplified Arabic" w:hAnsi="Simplified Arabic"/>
          <w:b w:val="0"/>
          <w:sz w:val="28"/>
        </w:rPr>
        <w:t>أن يحدد الطالب مفهوم الأخلاق البيوطبية ونشأتها.</w:t>
      </w:r>
    </w:p>
    <w:p>
      <w:pPr>
        <w:pStyle w:val="ListBullet"/>
        <w:bidi/>
        <w:jc w:val="both"/>
      </w:pPr>
      <w:r>
        <w:rFonts w:cs="Simplified Arabic" w:ascii="Simplified Arabic" w:hAnsi="Simplified Arabic"/>
        <w:rPr>
          <w:rFonts w:ascii="Simplified Arabic" w:hAnsi="Simplified Arabic"/>
          <w:b w:val="0"/>
          <w:sz w:val="28"/>
        </w:rPr>
        <w:t>أن يوضح الطالب المعايير الأربعة للأخلاقيات الطبية (المنفعة، عدم الأذى، الاستقلالية، العدالة).</w:t>
      </w:r>
    </w:p>
    <w:p>
      <w:pPr>
        <w:pStyle w:val="ListBullet"/>
        <w:bidi/>
        <w:jc w:val="both"/>
      </w:pPr>
      <w:r>
        <w:rFonts w:cs="Simplified Arabic" w:ascii="Simplified Arabic" w:hAnsi="Simplified Arabic"/>
        <w:rPr>
          <w:rFonts w:ascii="Simplified Arabic" w:hAnsi="Simplified Arabic"/>
          <w:b w:val="0"/>
          <w:sz w:val="28"/>
        </w:rPr>
        <w:t>أن يحدد الطالب القضايا الأخلاقية الناجمة عن الثورة البيولوجية (زراعة الأعضاء، الموت الرحيم، موت الدماغ).</w:t>
      </w:r>
    </w:p>
    <w:p>
      <w:pPr>
        <w:pStyle w:val="ListBullet"/>
        <w:bidi/>
        <w:jc w:val="both"/>
      </w:pPr>
      <w:r>
        <w:rFonts w:cs="Simplified Arabic" w:ascii="Simplified Arabic" w:hAnsi="Simplified Arabic"/>
        <w:rPr>
          <w:rFonts w:ascii="Simplified Arabic" w:hAnsi="Simplified Arabic"/>
          <w:b w:val="0"/>
          <w:sz w:val="28"/>
        </w:rPr>
        <w:t>أن يطبق الطالب معايير الأخلاقيات الطبية الحديثة على مواقف حياتية.</w:t>
      </w:r>
    </w:p>
    <w:p>
      <w:pPr>
        <w:pStyle w:val="ListBullet"/>
        <w:bidi/>
        <w:jc w:val="both"/>
      </w:pPr>
      <w:r>
        <w:rFonts w:cs="Simplified Arabic" w:ascii="Simplified Arabic" w:hAnsi="Simplified Arabic"/>
        <w:rPr>
          <w:rFonts w:ascii="Simplified Arabic" w:hAnsi="Simplified Arabic"/>
          <w:b w:val="0"/>
          <w:sz w:val="28"/>
        </w:rPr>
        <w:t>أن يحلل الطالب مشكلة أخلاقية بيوطبية ويقترح حلولاً لها.</w:t>
      </w:r>
    </w:p>
    <w:p>
      <w:pPr>
        <w:bidi/>
        <w:spacing w:line="360" w:lineRule="auto"/>
        <w:ind w:firstLine="720"/>
        <w:jc w:val="both"/>
      </w:pPr>
      <w:r>
        <w:rFonts w:cs="Simplified Arabic" w:ascii="Simplified Arabic" w:hAnsi="Simplified Arabic"/>
        <w:rPr>
          <w:rFonts w:ascii="Simplified Arabic" w:hAnsi="Simplified Arabic"/>
          <w:b w:val="0"/>
          <w:sz w:val="28"/>
        </w:rPr>
        <w:t>وقد نتج عن هذه العملية قائمة بمهارات حل المشكلات الفلسفية المستهدفة والتي تم عرضها على السادة المحكمين لإقرارها في صورتها النهائية (ملحق [يُستكمل]).</w:t>
      </w:r>
    </w:p>
    <w:p>
      <w:pPr>
        <w:bidi/>
        <w:spacing w:line="360" w:lineRule="auto"/>
        <w:ind w:firstLine="720"/>
        <w:jc w:val="both"/>
      </w:pPr>
      <w:r>
        <w:rFonts w:cs="Simplified Arabic" w:ascii="Simplified Arabic" w:hAnsi="Simplified Arabic"/>
        <w:rPr>
          <w:rFonts w:ascii="Simplified Arabic" w:hAnsi="Simplified Arabic"/>
          <w:b w:val="0"/>
          <w:sz w:val="28"/>
        </w:rPr>
        <w:t>ج- تحديد مهارات حل المشكلات المستهدفة:</w:t>
      </w:r>
    </w:p>
    <w:p>
      <w:pPr>
        <w:bidi/>
        <w:spacing w:line="360" w:lineRule="auto"/>
        <w:ind w:firstLine="720"/>
        <w:jc w:val="both"/>
      </w:pPr>
      <w:r>
        <w:rFonts w:cs="Simplified Arabic" w:ascii="Simplified Arabic" w:hAnsi="Simplified Arabic"/>
        <w:rPr>
          <w:rFonts w:ascii="Simplified Arabic" w:hAnsi="Simplified Arabic"/>
          <w:b w:val="0"/>
          <w:sz w:val="28"/>
        </w:rPr>
        <w:t>في ضوء تحليل المهمات التعليمية ومراجعة الأدبيات، حدد الباحث أربع مهارات رئيسة لحل المشكلات يسعى البحث لتنميتها:</w:t>
      </w:r>
    </w:p>
    <w:p>
      <w:pPr>
        <w:bidi/>
        <w:spacing w:line="360" w:lineRule="auto"/>
        <w:ind w:firstLine="720"/>
        <w:jc w:val="both"/>
      </w:pPr>
      <w:r>
        <w:rFonts w:cs="Simplified Arabic" w:ascii="Simplified Arabic" w:hAnsi="Simplified Arabic"/>
        <w:rPr>
          <w:rFonts w:ascii="Simplified Arabic" w:hAnsi="Simplified Arabic"/>
          <w:b w:val="0"/>
          <w:sz w:val="28"/>
        </w:rPr>
        <w:t>(1) تحديد المشكلة الأخلاقية وتوضيحها.</w:t>
      </w:r>
    </w:p>
    <w:p>
      <w:pPr>
        <w:bidi/>
        <w:spacing w:line="360" w:lineRule="auto"/>
        <w:ind w:firstLine="720"/>
        <w:jc w:val="both"/>
      </w:pPr>
      <w:r>
        <w:rFonts w:cs="Simplified Arabic" w:ascii="Simplified Arabic" w:hAnsi="Simplified Arabic"/>
        <w:rPr>
          <w:rFonts w:ascii="Simplified Arabic" w:hAnsi="Simplified Arabic"/>
          <w:b w:val="0"/>
          <w:sz w:val="28"/>
        </w:rPr>
        <w:t>(2) فرض الفروض والحلول المحتملة.</w:t>
      </w:r>
    </w:p>
    <w:p>
      <w:pPr>
        <w:bidi/>
        <w:spacing w:line="360" w:lineRule="auto"/>
        <w:ind w:firstLine="720"/>
        <w:jc w:val="both"/>
      </w:pPr>
      <w:r>
        <w:rFonts w:cs="Simplified Arabic" w:ascii="Simplified Arabic" w:hAnsi="Simplified Arabic"/>
        <w:rPr>
          <w:rFonts w:ascii="Simplified Arabic" w:hAnsi="Simplified Arabic"/>
          <w:b w:val="0"/>
          <w:sz w:val="28"/>
        </w:rPr>
        <w:t>(3) اختبار صحة الفروض بطرق منطقية.</w:t>
      </w:r>
    </w:p>
    <w:p>
      <w:pPr>
        <w:bidi/>
        <w:spacing w:line="360" w:lineRule="auto"/>
        <w:ind w:firstLine="720"/>
        <w:jc w:val="both"/>
      </w:pPr>
      <w:r>
        <w:rFonts w:cs="Simplified Arabic" w:ascii="Simplified Arabic" w:hAnsi="Simplified Arabic"/>
        <w:rPr>
          <w:rFonts w:ascii="Simplified Arabic" w:hAnsi="Simplified Arabic"/>
          <w:b w:val="0"/>
          <w:sz w:val="28"/>
        </w:rPr>
        <w:t>(4) الوصول للحل الصحيح وتبريره.</w:t>
      </w:r>
    </w:p>
    <w:p>
      <w:pPr>
        <w:bidi/>
        <w:spacing w:line="360" w:lineRule="auto"/>
        <w:ind w:firstLine="720"/>
        <w:jc w:val="both"/>
      </w:pPr>
      <w:r>
        <w:rFonts w:cs="Simplified Arabic" w:ascii="Simplified Arabic" w:hAnsi="Simplified Arabic"/>
        <w:rPr>
          <w:rFonts w:ascii="Simplified Arabic" w:hAnsi="Simplified Arabic"/>
          <w:b w:val="0"/>
          <w:sz w:val="28"/>
        </w:rPr>
        <w:t>4- تحليل المواقف والموارد والقيود في البيئة التعليمية:</w:t>
      </w:r>
    </w:p>
    <w:p>
      <w:pPr>
        <w:bidi/>
        <w:spacing w:line="360" w:lineRule="auto"/>
        <w:ind w:firstLine="720"/>
        <w:jc w:val="both"/>
      </w:pPr>
      <w:r>
        <w:rFonts w:cs="Simplified Arabic" w:ascii="Simplified Arabic" w:hAnsi="Simplified Arabic"/>
        <w:rPr>
          <w:rFonts w:ascii="Simplified Arabic" w:hAnsi="Simplified Arabic"/>
          <w:b w:val="0"/>
          <w:sz w:val="28"/>
        </w:rPr>
        <w:t>قبل البدء في تصميم المصادر المطلوبة، قام الباحث بإجراء تحليل للمواقف والموارد والقيود المتعلقة بالبيئة التعليمية. ويوضح جدول (3) نتائج هذا التحليل.</w:t>
      </w:r>
    </w:p>
    <w:p>
      <w:pPr>
        <w:bidi/>
        <w:spacing w:line="360" w:lineRule="auto"/>
        <w:ind w:firstLine="720"/>
        <w:jc w:val="both"/>
      </w:pPr>
      <w:r>
        <w:rFonts w:cs="Simplified Arabic" w:ascii="Simplified Arabic" w:hAnsi="Simplified Arabic"/>
        <w:rPr>
          <w:rFonts w:ascii="Simplified Arabic" w:hAnsi="Simplified Arabic"/>
          <w:b w:val="0"/>
          <w:sz w:val="28"/>
        </w:rPr>
        <w:t>جدول (3)</w:t>
      </w:r>
    </w:p>
    <w:p>
      <w:pPr>
        <w:bidi/>
        <w:spacing w:line="360" w:lineRule="auto"/>
        <w:ind w:firstLine="720"/>
        <w:jc w:val="both"/>
      </w:pPr>
      <w:r>
        <w:rFonts w:cs="Simplified Arabic" w:ascii="Simplified Arabic" w:hAnsi="Simplified Arabic"/>
        <w:rPr>
          <w:rFonts w:ascii="Simplified Arabic" w:hAnsi="Simplified Arabic"/>
          <w:b w:val="0"/>
          <w:sz w:val="28"/>
        </w:rPr>
        <w:t>تحليل المواقف والموارد والقيود البيئية والتعليمية</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bidi/>
            </w:pPr>
            <w:r>
              <w:rFonts w:cs="Simplified Arabic" w:ascii="Simplified Arabic" w:hAnsi="Simplified Arabic"/>
              <w:rPr>
                <w:rFonts w:ascii="Simplified Arabic" w:hAnsi="Simplified Arabic"/>
                <w:b/>
                <w:sz w:val="28"/>
              </w:rPr>
              <w:t>م</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المواقف والموارد والقيود</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نعم</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إلى حد ما</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لا</w:t>
            </w:r>
          </w:p>
        </w:tc>
      </w:tr>
      <w:tr>
        <w:tc>
          <w:tcPr>
            <w:tcW w:type="dxa" w:w="1728"/>
          </w:tcPr>
          <w:p>
            <w:pPr>
              <w:jc w:val="center"/>
              <w:bidi/>
            </w:pPr>
            <w:r>
              <w:rFonts w:cs="Simplified Arabic" w:ascii="Simplified Arabic" w:hAnsi="Simplified Arabic"/>
              <w:rPr>
                <w:rFonts w:ascii="Simplified Arabic" w:hAnsi="Simplified Arabic"/>
                <w:b w:val="0"/>
                <w:sz w:val="28"/>
              </w:rPr>
              <w:t>أولاً: الموارد التعليمية</w:t>
            </w:r>
          </w:p>
        </w:tc>
        <w:tc>
          <w:tcPr>
            <w:tcW w:type="dxa" w:w="1728"/>
          </w:tcPr>
          <w:p>
            <w:pPr>
              <w:jc w:val="center"/>
              <w:bidi/>
            </w:pPr>
          </w:p>
        </w:tc>
        <w:tc>
          <w:tcPr>
            <w:tcW w:type="dxa" w:w="1728"/>
          </w:tcPr>
          <w:p>
            <w:pPr>
              <w:jc w:val="center"/>
              <w:bidi/>
            </w:pP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1</w:t>
            </w:r>
          </w:p>
        </w:tc>
        <w:tc>
          <w:tcPr>
            <w:tcW w:type="dxa" w:w="1728"/>
          </w:tcPr>
          <w:p>
            <w:pPr>
              <w:jc w:val="center"/>
              <w:bidi/>
            </w:pPr>
            <w:r>
              <w:rFonts w:cs="Simplified Arabic" w:ascii="Simplified Arabic" w:hAnsi="Simplified Arabic"/>
              <w:rPr>
                <w:rFonts w:ascii="Simplified Arabic" w:hAnsi="Simplified Arabic"/>
                <w:b w:val="0"/>
                <w:sz w:val="28"/>
              </w:rPr>
              <w:t>خطة المقرر الدراسي تسمح باستخدام البيئة.</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2</w:t>
            </w:r>
          </w:p>
        </w:tc>
        <w:tc>
          <w:tcPr>
            <w:tcW w:type="dxa" w:w="1728"/>
          </w:tcPr>
          <w:p>
            <w:pPr>
              <w:jc w:val="center"/>
              <w:bidi/>
            </w:pPr>
            <w:r>
              <w:rFonts w:cs="Simplified Arabic" w:ascii="Simplified Arabic" w:hAnsi="Simplified Arabic"/>
              <w:rPr>
                <w:rFonts w:ascii="Simplified Arabic" w:hAnsi="Simplified Arabic"/>
                <w:b w:val="0"/>
                <w:sz w:val="28"/>
              </w:rPr>
              <w:t>المحتوى التعليمي مناسب للعرض الإلكتروني.</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3</w:t>
            </w:r>
          </w:p>
        </w:tc>
        <w:tc>
          <w:tcPr>
            <w:tcW w:type="dxa" w:w="1728"/>
          </w:tcPr>
          <w:p>
            <w:pPr>
              <w:jc w:val="center"/>
              <w:bidi/>
            </w:pPr>
            <w:r>
              <w:rFonts w:cs="Simplified Arabic" w:ascii="Simplified Arabic" w:hAnsi="Simplified Arabic"/>
              <w:rPr>
                <w:rFonts w:ascii="Simplified Arabic" w:hAnsi="Simplified Arabic"/>
                <w:b w:val="0"/>
                <w:sz w:val="28"/>
              </w:rPr>
              <w:t>الأهداف التعليمية قابلة للقياس.</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ثانياً: الموارد المادية</w:t>
            </w:r>
          </w:p>
        </w:tc>
        <w:tc>
          <w:tcPr>
            <w:tcW w:type="dxa" w:w="1728"/>
          </w:tcPr>
          <w:p>
            <w:pPr>
              <w:jc w:val="center"/>
              <w:bidi/>
            </w:pPr>
          </w:p>
        </w:tc>
        <w:tc>
          <w:tcPr>
            <w:tcW w:type="dxa" w:w="1728"/>
          </w:tcPr>
          <w:p>
            <w:pPr>
              <w:jc w:val="center"/>
              <w:bidi/>
            </w:pP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1</w:t>
            </w:r>
          </w:p>
        </w:tc>
        <w:tc>
          <w:tcPr>
            <w:tcW w:type="dxa" w:w="1728"/>
          </w:tcPr>
          <w:p>
            <w:pPr>
              <w:jc w:val="center"/>
              <w:bidi/>
            </w:pPr>
            <w:r>
              <w:rFonts w:cs="Simplified Arabic" w:ascii="Simplified Arabic" w:hAnsi="Simplified Arabic"/>
              <w:rPr>
                <w:rFonts w:ascii="Simplified Arabic" w:hAnsi="Simplified Arabic"/>
                <w:b w:val="0"/>
                <w:sz w:val="28"/>
              </w:rPr>
              <w:t>تتوافر أماكن وتجهيزات للاستخدام (معمل حاسب آلي).</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2</w:t>
            </w:r>
          </w:p>
        </w:tc>
        <w:tc>
          <w:tcPr>
            <w:tcW w:type="dxa" w:w="1728"/>
          </w:tcPr>
          <w:p>
            <w:pPr>
              <w:jc w:val="center"/>
              <w:bidi/>
            </w:pPr>
            <w:r>
              <w:rFonts w:cs="Simplified Arabic" w:ascii="Simplified Arabic" w:hAnsi="Simplified Arabic"/>
              <w:rPr>
                <w:rFonts w:ascii="Simplified Arabic" w:hAnsi="Simplified Arabic"/>
                <w:b w:val="0"/>
                <w:sz w:val="28"/>
              </w:rPr>
              <w:t>تتوافر أجهزة حاسب آلي متصلة بالإنترنت.</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3</w:t>
            </w:r>
          </w:p>
        </w:tc>
        <w:tc>
          <w:tcPr>
            <w:tcW w:type="dxa" w:w="1728"/>
          </w:tcPr>
          <w:p>
            <w:pPr>
              <w:jc w:val="center"/>
              <w:bidi/>
            </w:pPr>
            <w:r>
              <w:rFonts w:cs="Simplified Arabic" w:ascii="Simplified Arabic" w:hAnsi="Simplified Arabic"/>
              <w:rPr>
                <w:rFonts w:ascii="Simplified Arabic" w:hAnsi="Simplified Arabic"/>
                <w:b w:val="0"/>
                <w:sz w:val="28"/>
              </w:rPr>
              <w:t>تتوافر هواتف ذكية لدى معظم الطلاب.</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ثالثاً: الموارد البشرية</w:t>
            </w:r>
          </w:p>
        </w:tc>
        <w:tc>
          <w:tcPr>
            <w:tcW w:type="dxa" w:w="1728"/>
          </w:tcPr>
          <w:p>
            <w:pPr>
              <w:jc w:val="center"/>
              <w:bidi/>
            </w:pPr>
          </w:p>
        </w:tc>
        <w:tc>
          <w:tcPr>
            <w:tcW w:type="dxa" w:w="1728"/>
          </w:tcPr>
          <w:p>
            <w:pPr>
              <w:jc w:val="center"/>
              <w:bidi/>
            </w:pP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1</w:t>
            </w:r>
          </w:p>
        </w:tc>
        <w:tc>
          <w:tcPr>
            <w:tcW w:type="dxa" w:w="1728"/>
          </w:tcPr>
          <w:p>
            <w:pPr>
              <w:jc w:val="center"/>
              <w:bidi/>
            </w:pPr>
            <w:r>
              <w:rFonts w:cs="Simplified Arabic" w:ascii="Simplified Arabic" w:hAnsi="Simplified Arabic"/>
              <w:rPr>
                <w:rFonts w:ascii="Simplified Arabic" w:hAnsi="Simplified Arabic"/>
                <w:b w:val="0"/>
                <w:sz w:val="28"/>
              </w:rPr>
              <w:t>يتوفر لدى الباحث المهارات الخاصة بالإنتاج والتصميم.</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2</w:t>
            </w:r>
          </w:p>
        </w:tc>
        <w:tc>
          <w:tcPr>
            <w:tcW w:type="dxa" w:w="1728"/>
          </w:tcPr>
          <w:p>
            <w:pPr>
              <w:jc w:val="center"/>
              <w:bidi/>
            </w:pPr>
            <w:r>
              <w:rFonts w:cs="Simplified Arabic" w:ascii="Simplified Arabic" w:hAnsi="Simplified Arabic"/>
              <w:rPr>
                <w:rFonts w:ascii="Simplified Arabic" w:hAnsi="Simplified Arabic"/>
                <w:b w:val="0"/>
                <w:sz w:val="28"/>
              </w:rPr>
              <w:t>يفضل المعلمون استخدام المصادر الإلكترونية.</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3</w:t>
            </w:r>
          </w:p>
        </w:tc>
        <w:tc>
          <w:tcPr>
            <w:tcW w:type="dxa" w:w="1728"/>
          </w:tcPr>
          <w:p>
            <w:pPr>
              <w:jc w:val="center"/>
              <w:bidi/>
            </w:pPr>
            <w:r>
              <w:rFonts w:cs="Simplified Arabic" w:ascii="Simplified Arabic" w:hAnsi="Simplified Arabic"/>
              <w:rPr>
                <w:rFonts w:ascii="Simplified Arabic" w:hAnsi="Simplified Arabic"/>
                <w:b w:val="0"/>
                <w:sz w:val="28"/>
              </w:rPr>
              <w:t>يفضل المتعلمون استخدام المصادر الإلكترونية.</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رابعاً: الوقت</w:t>
            </w:r>
          </w:p>
        </w:tc>
        <w:tc>
          <w:tcPr>
            <w:tcW w:type="dxa" w:w="1728"/>
          </w:tcPr>
          <w:p>
            <w:pPr>
              <w:jc w:val="center"/>
              <w:bidi/>
            </w:pPr>
          </w:p>
        </w:tc>
        <w:tc>
          <w:tcPr>
            <w:tcW w:type="dxa" w:w="1728"/>
          </w:tcPr>
          <w:p>
            <w:pPr>
              <w:jc w:val="center"/>
              <w:bidi/>
            </w:pP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1</w:t>
            </w:r>
          </w:p>
        </w:tc>
        <w:tc>
          <w:tcPr>
            <w:tcW w:type="dxa" w:w="1728"/>
          </w:tcPr>
          <w:p>
            <w:pPr>
              <w:jc w:val="center"/>
              <w:bidi/>
            </w:pPr>
            <w:r>
              <w:rFonts w:cs="Simplified Arabic" w:ascii="Simplified Arabic" w:hAnsi="Simplified Arabic"/>
              <w:rPr>
                <w:rFonts w:ascii="Simplified Arabic" w:hAnsi="Simplified Arabic"/>
                <w:b w:val="0"/>
                <w:sz w:val="28"/>
              </w:rPr>
              <w:t>يستغرق إنتاج البيئة وقتاً مناسباً.</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2</w:t>
            </w:r>
          </w:p>
        </w:tc>
        <w:tc>
          <w:tcPr>
            <w:tcW w:type="dxa" w:w="1728"/>
          </w:tcPr>
          <w:p>
            <w:pPr>
              <w:jc w:val="center"/>
              <w:bidi/>
            </w:pPr>
            <w:r>
              <w:rFonts w:cs="Simplified Arabic" w:ascii="Simplified Arabic" w:hAnsi="Simplified Arabic"/>
              <w:rPr>
                <w:rFonts w:ascii="Simplified Arabic" w:hAnsi="Simplified Arabic"/>
                <w:b w:val="0"/>
                <w:sz w:val="28"/>
              </w:rPr>
              <w:t>وقت الحصة يسمح باستخدام البيئة.</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3</w:t>
            </w:r>
          </w:p>
        </w:tc>
        <w:tc>
          <w:tcPr>
            <w:tcW w:type="dxa" w:w="1728"/>
          </w:tcPr>
          <w:p>
            <w:pPr>
              <w:jc w:val="center"/>
              <w:bidi/>
            </w:pPr>
            <w:r>
              <w:rFonts w:cs="Simplified Arabic" w:ascii="Simplified Arabic" w:hAnsi="Simplified Arabic"/>
              <w:rPr>
                <w:rFonts w:ascii="Simplified Arabic" w:hAnsi="Simplified Arabic"/>
                <w:b w:val="0"/>
                <w:sz w:val="28"/>
              </w:rPr>
              <w:t>مدة التجربة (21 يوماً) كافية لتحقيق الأهداف.</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خامساً: القيود الإدارية</w:t>
            </w:r>
          </w:p>
        </w:tc>
        <w:tc>
          <w:tcPr>
            <w:tcW w:type="dxa" w:w="1728"/>
          </w:tcPr>
          <w:p>
            <w:pPr>
              <w:jc w:val="center"/>
              <w:bidi/>
            </w:pPr>
          </w:p>
        </w:tc>
        <w:tc>
          <w:tcPr>
            <w:tcW w:type="dxa" w:w="1728"/>
          </w:tcPr>
          <w:p>
            <w:pPr>
              <w:jc w:val="center"/>
              <w:bidi/>
            </w:pP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1</w:t>
            </w:r>
          </w:p>
        </w:tc>
        <w:tc>
          <w:tcPr>
            <w:tcW w:type="dxa" w:w="1728"/>
          </w:tcPr>
          <w:p>
            <w:pPr>
              <w:jc w:val="center"/>
              <w:bidi/>
            </w:pPr>
            <w:r>
              <w:rFonts w:cs="Simplified Arabic" w:ascii="Simplified Arabic" w:hAnsi="Simplified Arabic"/>
              <w:rPr>
                <w:rFonts w:ascii="Simplified Arabic" w:hAnsi="Simplified Arabic"/>
                <w:b w:val="0"/>
                <w:sz w:val="28"/>
              </w:rPr>
              <w:t>يوجد تشجيع ودعم معنوي من إدارة المدرسة.</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2</w:t>
            </w:r>
          </w:p>
        </w:tc>
        <w:tc>
          <w:tcPr>
            <w:tcW w:type="dxa" w:w="1728"/>
          </w:tcPr>
          <w:p>
            <w:pPr>
              <w:jc w:val="center"/>
              <w:bidi/>
            </w:pPr>
            <w:r>
              <w:rFonts w:cs="Simplified Arabic" w:ascii="Simplified Arabic" w:hAnsi="Simplified Arabic"/>
              <w:rPr>
                <w:rFonts w:ascii="Simplified Arabic" w:hAnsi="Simplified Arabic"/>
                <w:b w:val="0"/>
                <w:sz w:val="28"/>
              </w:rPr>
              <w:t>لا توجد عقبات إدارية تحول دون التطبيق.</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bl>
    <w:p>
      <w:pPr>
        <w:bidi/>
        <w:spacing w:line="360" w:lineRule="auto"/>
        <w:ind w:firstLine="720"/>
        <w:jc w:val="both"/>
      </w:pPr>
      <w:r>
        <w:rFonts w:cs="Simplified Arabic" w:ascii="Simplified Arabic" w:hAnsi="Simplified Arabic"/>
        <w:rPr>
          <w:rFonts w:ascii="Simplified Arabic" w:hAnsi="Simplified Arabic"/>
          <w:b w:val="0"/>
          <w:sz w:val="28"/>
        </w:rPr>
        <w:t>وبناءً على نتائج تحليل المواقف والموارد والقيود، تبين أن بيئة البحث مهيأة لتنفيذ التجربة، حيث تتوافر الموارد التعليمية والمادية والبشرية اللازمة، ولا توجد قيود جوهرية تحول دون ذلك. وبهذا تنتهي مرحلة التحليل، وننتقل إلى المرحلة الثالثة وهي مرحلة تصميم المحتوى الإلكتروني.</w:t>
      </w:r>
    </w:p>
    <w:p>
      <w:pPr>
        <w:bidi/>
        <w:jc w:val="right"/>
      </w:pPr>
      <w:r>
        <w:rFonts w:cs="Simplified Arabic" w:ascii="Simplified Arabic" w:hAnsi="Simplified Arabic"/>
        <w:rPr>
          <w:rFonts w:ascii="Simplified Arabic" w:hAnsi="Simplified Arabic"/>
          <w:b/>
          <w:sz w:val="28"/>
        </w:rPr>
        <w:t>المرحلة الثالثة: تصميم المحتوى الإلكتروني</w:t>
      </w:r>
    </w:p>
    <w:p>
      <w:pPr>
        <w:bidi/>
        <w:spacing w:line="360" w:lineRule="auto"/>
        <w:ind w:firstLine="720"/>
        <w:jc w:val="both"/>
      </w:pPr>
      <w:r>
        <w:rFonts w:cs="Simplified Arabic" w:ascii="Simplified Arabic" w:hAnsi="Simplified Arabic"/>
        <w:rPr>
          <w:rFonts w:ascii="Simplified Arabic" w:hAnsi="Simplified Arabic"/>
          <w:b w:val="0"/>
          <w:sz w:val="28"/>
        </w:rPr>
        <w:t>تهدف هذه المرحلة إلى تصميم المحتوى الإلكتروني وسيناريو التفاعل لبيئة التعلم الإلكترونية القائمة على حشد المصادر. وقد اتبع الباحث خطوات نموذج خميس (2015) والتي تتضمن اثنتي عشرة خطوة، وفيما يلي توضيح تفصيلي لكل خطوة:</w:t>
      </w:r>
    </w:p>
    <w:p>
      <w:pPr>
        <w:bidi/>
        <w:spacing w:line="360" w:lineRule="auto"/>
        <w:ind w:firstLine="720"/>
        <w:jc w:val="both"/>
      </w:pPr>
      <w:r>
        <w:rFonts w:cs="Simplified Arabic" w:ascii="Simplified Arabic" w:hAnsi="Simplified Arabic"/>
        <w:rPr>
          <w:rFonts w:ascii="Simplified Arabic" w:hAnsi="Simplified Arabic"/>
          <w:b w:val="0"/>
          <w:sz w:val="28"/>
        </w:rPr>
        <w:t>الخطوة الأولى: صياغة الأهداف التعليمية وتحليلها:</w:t>
      </w:r>
    </w:p>
    <w:p>
      <w:pPr>
        <w:bidi/>
        <w:spacing w:line="360" w:lineRule="auto"/>
        <w:ind w:firstLine="720"/>
        <w:jc w:val="both"/>
      </w:pPr>
      <w:r>
        <w:rFonts w:cs="Simplified Arabic" w:ascii="Simplified Arabic" w:hAnsi="Simplified Arabic"/>
        <w:rPr>
          <w:rFonts w:ascii="Simplified Arabic" w:hAnsi="Simplified Arabic"/>
          <w:b w:val="0"/>
          <w:sz w:val="28"/>
        </w:rPr>
        <w:t>مر تصميم الأهداف بعدة خطوات، حيث:</w:t>
      </w:r>
    </w:p>
    <w:p>
      <w:pPr>
        <w:bidi/>
        <w:spacing w:line="360" w:lineRule="auto"/>
        <w:ind w:firstLine="720"/>
        <w:jc w:val="both"/>
      </w:pPr>
      <w:r>
        <w:rFonts w:cs="Simplified Arabic" w:ascii="Simplified Arabic" w:hAnsi="Simplified Arabic"/>
        <w:rPr>
          <w:rFonts w:ascii="Simplified Arabic" w:hAnsi="Simplified Arabic"/>
          <w:b w:val="0"/>
          <w:sz w:val="28"/>
        </w:rPr>
        <w:t>1- ترجمة خريطة المهمات التعليمية إلى أهداف سلوكية: بناءً على تحليل المهمات التعليمية في المرحلة السابقة، قام الباحث بترجمة الأهداف العامة والمهمات الفرعية إلى أهداف سلوكية إجرائية يمكن قياسها وملاحظتها. وقد تمت صياغة هذه الأهداف في ضوء نموذج (ABCD)، حيث تم تحديد (A) الجمهور المستهدف وهم طلاب الصف الأول الثانوي، و(B) السلوك المتوقع منهم، و(C) الظروف التي سيتم في ظلها الأداء داخل بيئة التعلم الإلكتروني، و(D) معيار الأداء المقبول.</w:t>
      </w:r>
    </w:p>
    <w:p>
      <w:pPr>
        <w:bidi/>
        <w:spacing w:line="360" w:lineRule="auto"/>
        <w:ind w:firstLine="720"/>
        <w:jc w:val="both"/>
      </w:pPr>
      <w:r>
        <w:rFonts w:cs="Simplified Arabic" w:ascii="Simplified Arabic" w:hAnsi="Simplified Arabic"/>
        <w:rPr>
          <w:rFonts w:ascii="Simplified Arabic" w:hAnsi="Simplified Arabic"/>
          <w:b w:val="0"/>
          <w:sz w:val="28"/>
        </w:rPr>
        <w:t>2- تصنيف الأهداف حسب تصنيف بلوم: تم تصنيف الأهداف التعليمية حسب تصنيف بلوم للمجال المعرفي، الذي يشتمل على ست مستويات (التذكر، الفهم، التطبيق، التحليل، التركيب، التقويم). وقد تم توزيع الأهداف السلوكية على هذه المستويات بما يتناسب مع طبيعة المحتوى التعليمي ومهارات حل المشكلات المستهدفة (ملحق [يُستكمل] يوضح قائمة الأهداف السلوكية وتصنيفها).</w:t>
      </w:r>
    </w:p>
    <w:p>
      <w:pPr>
        <w:bidi/>
        <w:spacing w:line="360" w:lineRule="auto"/>
        <w:ind w:firstLine="720"/>
        <w:jc w:val="both"/>
      </w:pPr>
      <w:r>
        <w:rFonts w:cs="Simplified Arabic" w:ascii="Simplified Arabic" w:hAnsi="Simplified Arabic"/>
        <w:rPr>
          <w:rFonts w:ascii="Simplified Arabic" w:hAnsi="Simplified Arabic"/>
          <w:b w:val="0"/>
          <w:sz w:val="28"/>
        </w:rPr>
        <w:t>الخطوة الثانية: تصميم الاختبارات والمقاييس:</w:t>
      </w:r>
    </w:p>
    <w:p>
      <w:pPr>
        <w:bidi/>
        <w:spacing w:line="360" w:lineRule="auto"/>
        <w:ind w:firstLine="720"/>
        <w:jc w:val="both"/>
      </w:pPr>
      <w:r>
        <w:rFonts w:cs="Simplified Arabic" w:ascii="Simplified Arabic" w:hAnsi="Simplified Arabic"/>
        <w:rPr>
          <w:rFonts w:ascii="Simplified Arabic" w:hAnsi="Simplified Arabic"/>
          <w:b w:val="0"/>
          <w:sz w:val="28"/>
        </w:rPr>
        <w:t>تُعد أدوات القياس محكية المرجع هي التي ترتبط مباشرة بقياس مدى تحقق الأهداف المحددة. ولما كان الهدف العام للبحث هو تنمية مهارات حل المشكلات والتدفق الذهني لدى طلاب الصف الأول الثانوي، من خلال بيئة تعلم إلكترونية قائمة على التفاعل بين نمطي حشد المصادر (التنافسي/التشاركي) وزمنه (المحدد/المفتوح)، فقد قام الباحث بتحديد أدوات القياس المطلوبة كالتالي:</w:t>
      </w:r>
    </w:p>
    <w:p>
      <w:pPr>
        <w:pStyle w:val="ListBullet"/>
        <w:bidi/>
        <w:jc w:val="both"/>
      </w:pPr>
      <w:r>
        <w:rFonts w:cs="Simplified Arabic" w:ascii="Simplified Arabic" w:hAnsi="Simplified Arabic"/>
        <w:rPr>
          <w:rFonts w:ascii="Simplified Arabic" w:hAnsi="Simplified Arabic"/>
          <w:b w:val="0"/>
          <w:sz w:val="28"/>
        </w:rPr>
        <w:t>اختبار مهارات حل المشكلات (قبلي/بعدي): يقيس المتغير التابع الأول وهو مهارات حل المشكلات الفلسفية، ويتكون من (30) مفردة من نوع الاختيار من متعدد، موزعة على أربع مهارات.</w:t>
      </w:r>
    </w:p>
    <w:p>
      <w:pPr>
        <w:pStyle w:val="ListBullet"/>
        <w:bidi/>
        <w:jc w:val="both"/>
      </w:pPr>
      <w:r>
        <w:rFonts w:cs="Simplified Arabic" w:ascii="Simplified Arabic" w:hAnsi="Simplified Arabic"/>
        <w:rPr>
          <w:rFonts w:ascii="Simplified Arabic" w:hAnsi="Simplified Arabic"/>
          <w:b w:val="0"/>
          <w:sz w:val="28"/>
        </w:rPr>
        <w:t>مقياس التدفق الذهني (قبلي/بعدي): يقيس المتغير التابع الثاني وهو التدفق الذهني، ويتكون من (56) عبارة موزعة على ثمانية أبعاد وفقاً لنموذج أباظة (2011).</w:t>
      </w:r>
    </w:p>
    <w:p>
      <w:pPr>
        <w:bidi/>
        <w:spacing w:line="360" w:lineRule="auto"/>
        <w:ind w:firstLine="720"/>
        <w:jc w:val="both"/>
      </w:pPr>
      <w:r>
        <w:rFonts w:cs="Simplified Arabic" w:ascii="Simplified Arabic" w:hAnsi="Simplified Arabic"/>
        <w:rPr>
          <w:rFonts w:ascii="Simplified Arabic" w:hAnsi="Simplified Arabic"/>
          <w:b w:val="0"/>
          <w:sz w:val="28"/>
        </w:rPr>
        <w:t>وسيتم تناول خطوات إعداد كل أداة تفصيلياً في مرحلة تطوير المحتوى (المرحلة الرابعة).</w:t>
      </w:r>
    </w:p>
    <w:p>
      <w:pPr>
        <w:bidi/>
        <w:spacing w:line="360" w:lineRule="auto"/>
        <w:ind w:firstLine="720"/>
        <w:jc w:val="both"/>
      </w:pPr>
      <w:r>
        <w:rFonts w:cs="Simplified Arabic" w:ascii="Simplified Arabic" w:hAnsi="Simplified Arabic"/>
        <w:rPr>
          <w:rFonts w:ascii="Simplified Arabic" w:hAnsi="Simplified Arabic"/>
          <w:b w:val="0"/>
          <w:sz w:val="28"/>
        </w:rPr>
        <w:t>الخطوة الثالثة: تحديد بنية المحتوى الإلكتروني:</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بتحديد بنية المحتوى الإلكتروني والموضوعات الرئيسة والفرعية وفق خريطة تحليل المهمات التعليمية (ملحق [يُستكمل])، وذلك من خلال:</w:t>
      </w:r>
    </w:p>
    <w:p>
      <w:pPr>
        <w:bidi/>
        <w:spacing w:line="360" w:lineRule="auto"/>
        <w:ind w:firstLine="720"/>
        <w:jc w:val="both"/>
      </w:pPr>
      <w:r>
        <w:rFonts w:cs="Simplified Arabic" w:ascii="Simplified Arabic" w:hAnsi="Simplified Arabic"/>
        <w:rPr>
          <w:rFonts w:ascii="Simplified Arabic" w:hAnsi="Simplified Arabic"/>
          <w:b w:val="0"/>
          <w:sz w:val="28"/>
        </w:rPr>
        <w:t>1- تحديد العناصر الرئيسة للمحتوى: في ضوء خريطة تحليل المهام والأهداف التعليمية المُحكَّمة، تم تقسيم المحتوى إلى وحدتين رئيستين:</w:t>
      </w:r>
    </w:p>
    <w:p>
      <w:pPr>
        <w:pStyle w:val="ListBullet"/>
        <w:bidi/>
        <w:jc w:val="both"/>
      </w:pPr>
      <w:r>
        <w:rFonts w:cs="Simplified Arabic" w:ascii="Simplified Arabic" w:hAnsi="Simplified Arabic"/>
        <w:rPr>
          <w:rFonts w:ascii="Simplified Arabic" w:hAnsi="Simplified Arabic"/>
          <w:b w:val="0"/>
          <w:sz w:val="28"/>
        </w:rPr>
        <w:t>الوحدة الأولى: الفلسفة والأخلاق البيئية والبيوطبية.</w:t>
      </w:r>
    </w:p>
    <w:p>
      <w:pPr>
        <w:pStyle w:val="ListBullet"/>
        <w:bidi/>
        <w:jc w:val="both"/>
      </w:pPr>
      <w:r>
        <w:rFonts w:cs="Simplified Arabic" w:ascii="Simplified Arabic" w:hAnsi="Simplified Arabic"/>
        <w:rPr>
          <w:rFonts w:ascii="Simplified Arabic" w:hAnsi="Simplified Arabic"/>
          <w:b w:val="0"/>
          <w:sz w:val="28"/>
        </w:rPr>
        <w:t>الوحدة الثانية: الأخلاق المهنية ودور القيم الفلسفية في حياة الفرد.</w:t>
      </w:r>
    </w:p>
    <w:p>
      <w:pPr>
        <w:bidi/>
        <w:spacing w:line="360" w:lineRule="auto"/>
        <w:ind w:firstLine="720"/>
        <w:jc w:val="both"/>
      </w:pPr>
      <w:r>
        <w:rFonts w:cs="Simplified Arabic" w:ascii="Simplified Arabic" w:hAnsi="Simplified Arabic"/>
        <w:rPr>
          <w:rFonts w:ascii="Simplified Arabic" w:hAnsi="Simplified Arabic"/>
          <w:b w:val="0"/>
          <w:sz w:val="28"/>
        </w:rPr>
        <w:t>2- تحديد الصيغة الملائمة لتتابع عرض المحتوى: تم اختيار التنظيم الهرمي في تتابع عرض المحتوى، لأنه المدخل المناسب لطبيعة المهمات التعليمية المعرفية، حيث يبدأ من المفاهيم العامة ويتدرج نحو المفاهيم التفصيلية والتطبيقات.</w:t>
      </w:r>
    </w:p>
    <w:p>
      <w:pPr>
        <w:bidi/>
        <w:spacing w:line="360" w:lineRule="auto"/>
        <w:ind w:firstLine="720"/>
        <w:jc w:val="both"/>
      </w:pPr>
      <w:r>
        <w:rFonts w:cs="Simplified Arabic" w:ascii="Simplified Arabic" w:hAnsi="Simplified Arabic"/>
        <w:rPr>
          <w:rFonts w:ascii="Simplified Arabic" w:hAnsi="Simplified Arabic"/>
          <w:b w:val="0"/>
          <w:sz w:val="28"/>
        </w:rPr>
        <w:t>3- صياغة المحتوى: قام الباحث بمراعاة معايير تصميم المحتوى الإلكتروني عند صياغة المحتوى، وعُرض على المحكمين للتحقق من ارتباطه بالأهداف وتسلسل أفكاره وترتيبه المنطقي ومناسبته لخصائص المتعلمين.</w:t>
      </w:r>
    </w:p>
    <w:p>
      <w:pPr>
        <w:bidi/>
        <w:spacing w:line="360" w:lineRule="auto"/>
        <w:ind w:firstLine="720"/>
        <w:jc w:val="both"/>
      </w:pPr>
      <w:r>
        <w:rFonts w:cs="Simplified Arabic" w:ascii="Simplified Arabic" w:hAnsi="Simplified Arabic"/>
        <w:rPr>
          <w:rFonts w:ascii="Simplified Arabic" w:hAnsi="Simplified Arabic"/>
          <w:b w:val="0"/>
          <w:sz w:val="28"/>
        </w:rPr>
        <w:t>الخطوة الرابعة: تصميم استراتيجيات التعليم وسيناريو التفاعل:</w:t>
      </w:r>
    </w:p>
    <w:p>
      <w:pPr>
        <w:bidi/>
        <w:spacing w:line="360" w:lineRule="auto"/>
        <w:ind w:firstLine="720"/>
        <w:jc w:val="both"/>
      </w:pPr>
      <w:r>
        <w:rFonts w:cs="Simplified Arabic" w:ascii="Simplified Arabic" w:hAnsi="Simplified Arabic"/>
        <w:rPr>
          <w:rFonts w:ascii="Simplified Arabic" w:hAnsi="Simplified Arabic"/>
          <w:b w:val="0"/>
          <w:sz w:val="28"/>
        </w:rPr>
        <w:t>يهدف البحث الحالي إلى تنمية مهارات حل المشكلات والتدفق الذهني لدى طلاب الصف الأول الثانوي في مقرر الفلسفة، وذلك باستخدام بيئة تعلم إلكترونية قائمة على التفاعل بين نمطي حشد المصادر (التنافسي/التشاركي) وزمنه (المفتوح/المحدد). ولذلك قام الباحث بتصميم أربعة سيناريوهات تعليمية، واحد لكل مجموعة تجريبية، وفيما يلي توضيح تفصيلي لكل سيناريو:</w:t>
      </w:r>
    </w:p>
    <w:p>
      <w:pPr>
        <w:bidi/>
        <w:jc w:val="right"/>
      </w:pPr>
      <w:r>
        <w:rFonts w:cs="Simplified Arabic" w:ascii="Simplified Arabic" w:hAnsi="Simplified Arabic"/>
        <w:rPr>
          <w:rFonts w:ascii="Simplified Arabic" w:hAnsi="Simplified Arabic"/>
          <w:b/>
          <w:sz w:val="28"/>
        </w:rPr>
        <w:t>سيناريو المجموعة التجريبية الأولى (م1): نمط حشد المصادر التنافسي + الزمن المفتوح</w:t>
      </w:r>
    </w:p>
    <w:p>
      <w:pPr>
        <w:bidi/>
        <w:spacing w:line="360" w:lineRule="auto"/>
        <w:ind w:firstLine="720"/>
        <w:jc w:val="both"/>
      </w:pPr>
      <w:r>
        <w:rFonts w:cs="Simplified Arabic" w:ascii="Simplified Arabic" w:hAnsi="Simplified Arabic"/>
        <w:rPr>
          <w:rFonts w:ascii="Simplified Arabic" w:hAnsi="Simplified Arabic"/>
          <w:b w:val="0"/>
          <w:sz w:val="28"/>
        </w:rPr>
        <w:t>في هذا السيناريو، يعمل كل طالب بشكل فردي ومستقل في بيئة تنافسية بدون ضغط زمني. وتسير خطوات التعلم كالتالي:</w:t>
      </w:r>
    </w:p>
    <w:p>
      <w:pPr>
        <w:bidi/>
        <w:spacing w:line="360" w:lineRule="auto"/>
        <w:ind w:firstLine="720"/>
        <w:jc w:val="both"/>
      </w:pPr>
      <w:r>
        <w:rFonts w:cs="Simplified Arabic" w:ascii="Simplified Arabic" w:hAnsi="Simplified Arabic"/>
        <w:rPr>
          <w:rFonts w:ascii="Simplified Arabic" w:hAnsi="Simplified Arabic"/>
          <w:b w:val="0"/>
          <w:sz w:val="28"/>
        </w:rPr>
        <w:t>1. الدخول إلى البيئة والاختبار القبلي:</w:t>
      </w:r>
    </w:p>
    <w:p>
      <w:pPr>
        <w:bidi/>
        <w:spacing w:line="360" w:lineRule="auto"/>
        <w:ind w:firstLine="720"/>
        <w:jc w:val="both"/>
      </w:pPr>
      <w:r>
        <w:rFonts w:cs="Simplified Arabic" w:ascii="Simplified Arabic" w:hAnsi="Simplified Arabic"/>
        <w:rPr>
          <w:rFonts w:ascii="Simplified Arabic" w:hAnsi="Simplified Arabic"/>
          <w:b w:val="0"/>
          <w:sz w:val="28"/>
        </w:rPr>
        <w:t>يتم توجيه الطالب للدخول أولاً إلى بيئة التعلم المخصصة (التي برمجها الباحث) عبر رابطها، حيث يمر عبر شاشات التسجيل والترحيب والأهداف والمحتوى التعليمي. ثم يُوجَّه الطالب إلى منصة Google Classroom باستخدام كود الفصل المخصص لأداء الاختبار القبلي والمهام. تظهر للطالب رسالة ترحيبية توضح طبيعة بيئة التعلم التنافسية القائمة على حشد المصادر، وأنه سيعمل بشكل فردي لبناء دليل شخصي شامل للأخلاق البيوطبية، مع مرونة زمنية كاملة تتيح التركيز على الجودة. ثم يقوم الطالب بأداء اختبار مهارات حل المشكلات القبلي ومقياس التدفق الذهني القبلي عبر نماذج Google Forms.</w:t>
      </w:r>
    </w:p>
    <w:p>
      <w:pPr>
        <w:bidi/>
        <w:spacing w:line="360" w:lineRule="auto"/>
        <w:ind w:firstLine="720"/>
        <w:jc w:val="both"/>
      </w:pPr>
      <w:r>
        <w:rFonts w:cs="Simplified Arabic" w:ascii="Simplified Arabic" w:hAnsi="Simplified Arabic"/>
        <w:rPr>
          <w:rFonts w:ascii="Simplified Arabic" w:hAnsi="Simplified Arabic"/>
          <w:b w:val="0"/>
          <w:sz w:val="28"/>
        </w:rPr>
        <w:t>2. عرض الأهداف التعليمية:</w:t>
      </w:r>
    </w:p>
    <w:p>
      <w:pPr>
        <w:bidi/>
        <w:spacing w:line="360" w:lineRule="auto"/>
        <w:ind w:firstLine="720"/>
        <w:jc w:val="both"/>
      </w:pPr>
      <w:r>
        <w:rFonts w:cs="Simplified Arabic" w:ascii="Simplified Arabic" w:hAnsi="Simplified Arabic"/>
        <w:rPr>
          <w:rFonts w:ascii="Simplified Arabic" w:hAnsi="Simplified Arabic"/>
          <w:b w:val="0"/>
          <w:sz w:val="28"/>
        </w:rPr>
        <w:t>تُعرض للطالب الأهداف التعليمية المطلوب تحقيقها في كل وحدة دراسية.</w:t>
      </w:r>
    </w:p>
    <w:p>
      <w:pPr>
        <w:bidi/>
        <w:spacing w:line="360" w:lineRule="auto"/>
        <w:ind w:firstLine="720"/>
        <w:jc w:val="both"/>
      </w:pPr>
      <w:r>
        <w:rFonts w:cs="Simplified Arabic" w:ascii="Simplified Arabic" w:hAnsi="Simplified Arabic"/>
        <w:rPr>
          <w:rFonts w:ascii="Simplified Arabic" w:hAnsi="Simplified Arabic"/>
          <w:b w:val="0"/>
          <w:sz w:val="28"/>
        </w:rPr>
        <w:t>3. عرض المحتوى التعليمي:</w:t>
      </w:r>
    </w:p>
    <w:p>
      <w:pPr>
        <w:bidi/>
        <w:spacing w:line="360" w:lineRule="auto"/>
        <w:ind w:firstLine="720"/>
        <w:jc w:val="both"/>
      </w:pPr>
      <w:r>
        <w:rFonts w:cs="Simplified Arabic" w:ascii="Simplified Arabic" w:hAnsi="Simplified Arabic"/>
        <w:rPr>
          <w:rFonts w:ascii="Simplified Arabic" w:hAnsi="Simplified Arabic"/>
          <w:b w:val="0"/>
          <w:sz w:val="28"/>
        </w:rPr>
        <w:t>يتم عرض المحتوى التعليمي في شكل مواد دراسية (PDF + فيديوهات + إنفوجرافيك) تتناول موضوعات الوحدة الأولى (الأخلاق البيئية والبيوطبية) ثم الوحدة الثانية (الأخلاق المهنية والقيم). ويُطلب من الطالب قراءة المحتوى بتمعن وتدوين ملاحظاته.</w:t>
      </w:r>
    </w:p>
    <w:p>
      <w:pPr>
        <w:bidi/>
        <w:spacing w:line="360" w:lineRule="auto"/>
        <w:ind w:firstLine="720"/>
        <w:jc w:val="both"/>
      </w:pPr>
      <w:r>
        <w:rFonts w:cs="Simplified Arabic" w:ascii="Simplified Arabic" w:hAnsi="Simplified Arabic"/>
        <w:rPr>
          <w:rFonts w:ascii="Simplified Arabic" w:hAnsi="Simplified Arabic"/>
          <w:b w:val="0"/>
          <w:sz w:val="28"/>
        </w:rPr>
        <w:t>4. أنشطة حشد المصادر التنافسي المفتوح (جوهر التجربة):</w:t>
      </w:r>
    </w:p>
    <w:p>
      <w:pPr>
        <w:bidi/>
        <w:spacing w:line="360" w:lineRule="auto"/>
        <w:ind w:firstLine="720"/>
        <w:jc w:val="both"/>
      </w:pPr>
      <w:r>
        <w:rFonts w:cs="Simplified Arabic" w:ascii="Simplified Arabic" w:hAnsi="Simplified Arabic"/>
        <w:rPr>
          <w:rFonts w:ascii="Simplified Arabic" w:hAnsi="Simplified Arabic"/>
          <w:b w:val="0"/>
          <w:sz w:val="28"/>
        </w:rPr>
        <w:t>يقوم كل طالب بإنجاز خمس مهام (Milestones) متتابعة بشكل فردي، وهي:</w:t>
      </w:r>
    </w:p>
    <w:p>
      <w:pPr>
        <w:pStyle w:val="ListBullet"/>
        <w:bidi/>
        <w:jc w:val="both"/>
      </w:pPr>
      <w:r>
        <w:rFonts w:cs="Simplified Arabic" w:ascii="Simplified Arabic" w:hAnsi="Simplified Arabic"/>
        <w:rPr>
          <w:rFonts w:ascii="Simplified Arabic" w:hAnsi="Simplified Arabic"/>
          <w:b w:val="0"/>
          <w:sz w:val="28"/>
        </w:rPr>
        <w:t>المهمة الأولى (M1): فهم المعايير الأربعة للأخلاقيات الطبية — كتابة ملخص شخصي (4 فقرات، 80-100 كلمة لكل فقرة) يوضح فهم الطالب لكل معيار (المنفعة، عدم الأذى، الاستقلالية، العدالة) مع تعريفه وأهميته ومثال توضيحي. (10 درجات)</w:t>
      </w:r>
    </w:p>
    <w:p>
      <w:pPr>
        <w:pStyle w:val="ListBullet"/>
        <w:bidi/>
        <w:jc w:val="both"/>
      </w:pPr>
      <w:r>
        <w:rFonts w:cs="Simplified Arabic" w:ascii="Simplified Arabic" w:hAnsi="Simplified Arabic"/>
        <w:rPr>
          <w:rFonts w:ascii="Simplified Arabic" w:hAnsi="Simplified Arabic"/>
          <w:b w:val="0"/>
          <w:sz w:val="28"/>
        </w:rPr>
        <w:t>المهمة الثانية (M2): جمع الأمثلة الواقعية — البحث عن 5 أمثلة واقعية حديثة (2020-2025) تغطي القضايا الأخلاقية الخمس (زراعة الأعضاء، الموت الرحيم، موت الدماغ، أخلاقيات البحث العلمي، الموافقة المستنيرة). كل مثال يتضمن وصف الحالة والمصدر الموثق. (20 درجة)</w:t>
      </w:r>
    </w:p>
    <w:p>
      <w:pPr>
        <w:pStyle w:val="ListBullet"/>
        <w:bidi/>
        <w:jc w:val="both"/>
      </w:pPr>
      <w:r>
        <w:rFonts w:cs="Simplified Arabic" w:ascii="Simplified Arabic" w:hAnsi="Simplified Arabic"/>
        <w:rPr>
          <w:rFonts w:ascii="Simplified Arabic" w:hAnsi="Simplified Arabic"/>
          <w:b w:val="0"/>
          <w:sz w:val="28"/>
        </w:rPr>
        <w:t>المهمة الثالثة (M3): التحليل الأخلاقي المتعمق — اختيار 3 أمثلة من المهمة الثانية وتحليلها تحليلاً فلسفياً وأخلاقياً يتضمن: تحديد المشكلة والأطراف، والربط بالمعايير الأخلاقية، وفرض الفروض وتقييمها، والوصول للحل الصحيح، والرأي الشخصي المبرر. (30 درجة)</w:t>
      </w:r>
    </w:p>
    <w:p>
      <w:pPr>
        <w:pStyle w:val="ListBullet"/>
        <w:bidi/>
        <w:jc w:val="both"/>
      </w:pPr>
      <w:r>
        <w:rFonts w:cs="Simplified Arabic" w:ascii="Simplified Arabic" w:hAnsi="Simplified Arabic"/>
        <w:rPr>
          <w:rFonts w:ascii="Simplified Arabic" w:hAnsi="Simplified Arabic"/>
          <w:b w:val="0"/>
          <w:sz w:val="28"/>
        </w:rPr>
        <w:t>المهمة الرابعة (M4): المراجعة والتحسين الذاتي — مراجعة المهام الثلاث السابقة وكتابة تقرير يوضح التحسينات. (15 درجة)</w:t>
      </w:r>
    </w:p>
    <w:p>
      <w:pPr>
        <w:pStyle w:val="ListBullet"/>
        <w:bidi/>
        <w:jc w:val="both"/>
      </w:pPr>
      <w:r>
        <w:rFonts w:cs="Simplified Arabic" w:ascii="Simplified Arabic" w:hAnsi="Simplified Arabic"/>
        <w:rPr>
          <w:rFonts w:ascii="Simplified Arabic" w:hAnsi="Simplified Arabic"/>
          <w:b w:val="0"/>
          <w:sz w:val="28"/>
        </w:rPr>
        <w:t>المهمة الخامسة (M5): التسليم النهائي — تجميع كافة المهام في دليل شامل منظم يتضمن غلافاً وفهرساً ومقدمة وخاتمة ومراجع. (20 درجة)</w:t>
      </w:r>
    </w:p>
    <w:p>
      <w:pPr>
        <w:bidi/>
        <w:spacing w:line="360" w:lineRule="auto"/>
        <w:ind w:firstLine="720"/>
        <w:jc w:val="both"/>
      </w:pPr>
      <w:r>
        <w:rFonts w:cs="Simplified Arabic" w:ascii="Simplified Arabic" w:hAnsi="Simplified Arabic"/>
        <w:rPr>
          <w:rFonts w:ascii="Simplified Arabic" w:hAnsi="Simplified Arabic"/>
          <w:b w:val="0"/>
          <w:sz w:val="28"/>
        </w:rPr>
        <w:t>بالإضافة إلى نقاط إضافية (Bonus) تصل إلى 5 درجات لأفضل الأعمال.</w:t>
      </w:r>
    </w:p>
    <w:p>
      <w:pPr>
        <w:bidi/>
        <w:spacing w:line="360" w:lineRule="auto"/>
        <w:ind w:firstLine="720"/>
        <w:jc w:val="both"/>
      </w:pPr>
      <w:r>
        <w:rFonts w:cs="Simplified Arabic" w:ascii="Simplified Arabic" w:hAnsi="Simplified Arabic"/>
        <w:rPr>
          <w:rFonts w:ascii="Simplified Arabic" w:hAnsi="Simplified Arabic"/>
          <w:b w:val="0"/>
          <w:sz w:val="28"/>
        </w:rPr>
        <w:t>لا توجد مواعيد نهائية صارمة لأي مهمة — الطالب ينهي في الوقت الذي يناسبه. التحفيز يتم من خلال المنافسة الفردية وترتيب الأفضل.</w:t>
      </w:r>
    </w:p>
    <w:p>
      <w:pPr>
        <w:bidi/>
        <w:spacing w:line="360" w:lineRule="auto"/>
        <w:ind w:firstLine="720"/>
        <w:jc w:val="both"/>
      </w:pPr>
      <w:r>
        <w:rFonts w:cs="Simplified Arabic" w:ascii="Simplified Arabic" w:hAnsi="Simplified Arabic"/>
        <w:rPr>
          <w:rFonts w:ascii="Simplified Arabic" w:hAnsi="Simplified Arabic"/>
          <w:b w:val="0"/>
          <w:sz w:val="28"/>
        </w:rPr>
        <w:t>5. التقويم البنائي: يتلقى كل طالب تغذية راجعة على كل مهمة عبر التعليقات الخاصة (Private Comments).</w:t>
      </w:r>
    </w:p>
    <w:p>
      <w:pPr>
        <w:bidi/>
        <w:spacing w:line="360" w:lineRule="auto"/>
        <w:ind w:firstLine="720"/>
        <w:jc w:val="both"/>
      </w:pPr>
      <w:r>
        <w:rFonts w:cs="Simplified Arabic" w:ascii="Simplified Arabic" w:hAnsi="Simplified Arabic"/>
        <w:rPr>
          <w:rFonts w:ascii="Simplified Arabic" w:hAnsi="Simplified Arabic"/>
          <w:b w:val="0"/>
          <w:sz w:val="28"/>
        </w:rPr>
        <w:t>6. الاختبار البعدي: بعد انتهاء فترة التجربة يقوم الطالب بأداء اختبار مهارات حل المشكلات البعدي ومقياس التدفق الذهني البعدي.</w:t>
      </w:r>
    </w:p>
    <w:p>
      <w:pPr>
        <w:bidi/>
        <w:jc w:val="right"/>
      </w:pPr>
      <w:r>
        <w:rFonts w:cs="Simplified Arabic" w:ascii="Simplified Arabic" w:hAnsi="Simplified Arabic"/>
        <w:rPr>
          <w:rFonts w:ascii="Simplified Arabic" w:hAnsi="Simplified Arabic"/>
          <w:b/>
          <w:sz w:val="28"/>
        </w:rPr>
        <w:t>سيناريو المجموعة التجريبية الثانية (م2): نمط حشد المصادر التنافسي + الزمن المحدد</w:t>
      </w:r>
    </w:p>
    <w:p>
      <w:pPr>
        <w:bidi/>
        <w:spacing w:line="360" w:lineRule="auto"/>
        <w:ind w:firstLine="720"/>
        <w:jc w:val="both"/>
      </w:pPr>
      <w:r>
        <w:rFonts w:cs="Simplified Arabic" w:ascii="Simplified Arabic" w:hAnsi="Simplified Arabic"/>
        <w:rPr>
          <w:rFonts w:ascii="Simplified Arabic" w:hAnsi="Simplified Arabic"/>
          <w:b w:val="0"/>
          <w:sz w:val="28"/>
        </w:rPr>
        <w:t>يتطابق هذا السيناريو مع سيناريو المجموعة الأولى في المحتوى والمهام والعمل الفردي التنافسي، مع اختلاف جوهري واحد هو وجود ضغط زمني. حيث:</w:t>
      </w:r>
    </w:p>
    <w:p>
      <w:pPr>
        <w:pStyle w:val="ListBullet"/>
        <w:bidi/>
        <w:jc w:val="both"/>
      </w:pPr>
      <w:r>
        <w:rFonts w:cs="Simplified Arabic" w:ascii="Simplified Arabic" w:hAnsi="Simplified Arabic"/>
        <w:rPr>
          <w:rFonts w:ascii="Simplified Arabic" w:hAnsi="Simplified Arabic"/>
          <w:b w:val="0"/>
          <w:sz w:val="28"/>
        </w:rPr>
        <w:t>لكل مهمة من المهام الخمس موعد نهائي (Deadline) صارم يُحدد مسبقاً على منصة Google Classroom.</w:t>
      </w:r>
    </w:p>
    <w:p>
      <w:pPr>
        <w:pStyle w:val="ListBullet"/>
        <w:bidi/>
        <w:jc w:val="both"/>
      </w:pPr>
      <w:r>
        <w:rFonts w:cs="Simplified Arabic" w:ascii="Simplified Arabic" w:hAnsi="Simplified Arabic"/>
        <w:rPr>
          <w:rFonts w:ascii="Simplified Arabic" w:hAnsi="Simplified Arabic"/>
          <w:b w:val="0"/>
          <w:sz w:val="28"/>
        </w:rPr>
        <w:t>الجدول الزمني للتسليم:</w:t>
      </w:r>
    </w:p>
    <w:p>
      <w:pPr>
        <w:bidi/>
        <w:spacing w:line="360" w:lineRule="auto"/>
        <w:ind w:firstLine="720"/>
        <w:jc w:val="both"/>
      </w:pPr>
      <w:r>
        <w:rFonts w:cs="Simplified Arabic" w:ascii="Simplified Arabic" w:hAnsi="Simplified Arabic"/>
        <w:rPr>
          <w:rFonts w:ascii="Simplified Arabic" w:hAnsi="Simplified Arabic"/>
          <w:b w:val="0"/>
          <w:sz w:val="28"/>
        </w:rPr>
        <w:t>* M1 (فهم المعايير): 24 ساعة من تاريخ النشر.</w:t>
      </w:r>
    </w:p>
    <w:p>
      <w:pPr>
        <w:bidi/>
        <w:spacing w:line="360" w:lineRule="auto"/>
        <w:ind w:firstLine="720"/>
        <w:jc w:val="both"/>
      </w:pPr>
      <w:r>
        <w:rFonts w:cs="Simplified Arabic" w:ascii="Simplified Arabic" w:hAnsi="Simplified Arabic"/>
        <w:rPr>
          <w:rFonts w:ascii="Simplified Arabic" w:hAnsi="Simplified Arabic"/>
          <w:b w:val="0"/>
          <w:sz w:val="28"/>
        </w:rPr>
        <w:t>* M2 (جمع الأمثلة): 48 ساعة.</w:t>
      </w:r>
    </w:p>
    <w:p>
      <w:pPr>
        <w:bidi/>
        <w:spacing w:line="360" w:lineRule="auto"/>
        <w:ind w:firstLine="720"/>
        <w:jc w:val="both"/>
      </w:pPr>
      <w:r>
        <w:rFonts w:cs="Simplified Arabic" w:ascii="Simplified Arabic" w:hAnsi="Simplified Arabic"/>
        <w:rPr>
          <w:rFonts w:ascii="Simplified Arabic" w:hAnsi="Simplified Arabic"/>
          <w:b w:val="0"/>
          <w:sz w:val="28"/>
        </w:rPr>
        <w:t>* M3 (التحليل الأخلاقي): 48 ساعة.</w:t>
      </w:r>
    </w:p>
    <w:p>
      <w:pPr>
        <w:bidi/>
        <w:spacing w:line="360" w:lineRule="auto"/>
        <w:ind w:firstLine="720"/>
        <w:jc w:val="both"/>
      </w:pPr>
      <w:r>
        <w:rFonts w:cs="Simplified Arabic" w:ascii="Simplified Arabic" w:hAnsi="Simplified Arabic"/>
        <w:rPr>
          <w:rFonts w:ascii="Simplified Arabic" w:hAnsi="Simplified Arabic"/>
          <w:b w:val="0"/>
          <w:sz w:val="28"/>
        </w:rPr>
        <w:t>* M4 (المراجعة والتحسين): 24 ساعة.</w:t>
      </w:r>
    </w:p>
    <w:p>
      <w:pPr>
        <w:bidi/>
        <w:spacing w:line="360" w:lineRule="auto"/>
        <w:ind w:firstLine="720"/>
        <w:jc w:val="both"/>
      </w:pPr>
      <w:r>
        <w:rFonts w:cs="Simplified Arabic" w:ascii="Simplified Arabic" w:hAnsi="Simplified Arabic"/>
        <w:rPr>
          <w:rFonts w:ascii="Simplified Arabic" w:hAnsi="Simplified Arabic"/>
          <w:b w:val="0"/>
          <w:sz w:val="28"/>
        </w:rPr>
        <w:t>* M5 (التسليم النهائي): 24 ساعة.</w:t>
      </w:r>
    </w:p>
    <w:p>
      <w:pPr>
        <w:pStyle w:val="ListBullet"/>
        <w:bidi/>
        <w:jc w:val="both"/>
      </w:pPr>
      <w:r>
        <w:rFonts w:cs="Simplified Arabic" w:ascii="Simplified Arabic" w:hAnsi="Simplified Arabic"/>
        <w:rPr>
          <w:rFonts w:ascii="Simplified Arabic" w:hAnsi="Simplified Arabic"/>
          <w:b w:val="0"/>
          <w:sz w:val="28"/>
        </w:rPr>
        <w:t>التسليم المتأخر يؤدي إلى خصم من الدرجة أو عدم قبول المهمة.</w:t>
      </w:r>
    </w:p>
    <w:p>
      <w:pPr>
        <w:pStyle w:val="ListBullet"/>
        <w:bidi/>
        <w:jc w:val="both"/>
      </w:pPr>
      <w:r>
        <w:rFonts w:cs="Simplified Arabic" w:ascii="Simplified Arabic" w:hAnsi="Simplified Arabic"/>
        <w:rPr>
          <w:rFonts w:ascii="Simplified Arabic" w:hAnsi="Simplified Arabic"/>
          <w:b w:val="0"/>
          <w:sz w:val="28"/>
        </w:rPr>
        <w:t>يُضاف معيار "الالتزام بالموعد" ضمن معايير التقييم لكل مهمة.</w:t>
      </w:r>
    </w:p>
    <w:p>
      <w:pPr>
        <w:pStyle w:val="ListBullet"/>
        <w:bidi/>
        <w:jc w:val="both"/>
      </w:pPr>
      <w:r>
        <w:rFonts w:cs="Simplified Arabic" w:ascii="Simplified Arabic" w:hAnsi="Simplified Arabic"/>
        <w:rPr>
          <w:rFonts w:ascii="Simplified Arabic" w:hAnsi="Simplified Arabic"/>
          <w:b w:val="0"/>
          <w:sz w:val="28"/>
        </w:rPr>
        <w:t>التحفيز يجمع بين المنافسة الفردية وسرعة الإنجاز (أول 3 طلاب يسلمون عملاً ممتازاً يحصلون على نقاط إضافية).</w:t>
      </w:r>
    </w:p>
    <w:p>
      <w:pPr>
        <w:bidi/>
        <w:spacing w:line="360" w:lineRule="auto"/>
        <w:ind w:firstLine="720"/>
        <w:jc w:val="both"/>
      </w:pPr>
      <w:r>
        <w:rFonts w:cs="Simplified Arabic" w:ascii="Simplified Arabic" w:hAnsi="Simplified Arabic"/>
        <w:rPr>
          <w:rFonts w:ascii="Simplified Arabic" w:hAnsi="Simplified Arabic"/>
          <w:b w:val="0"/>
          <w:sz w:val="28"/>
        </w:rPr>
        <w:t>هذا الضغط الزمني يحاكي ظروف العمل الحقيقية ويهدف إلى قياس أثر التوقيت على الأداء والتدفق الذهني.</w:t>
      </w:r>
    </w:p>
    <w:p>
      <w:pPr>
        <w:bidi/>
        <w:jc w:val="right"/>
      </w:pPr>
      <w:r>
        <w:rFonts w:cs="Simplified Arabic" w:ascii="Simplified Arabic" w:hAnsi="Simplified Arabic"/>
        <w:rPr>
          <w:rFonts w:ascii="Simplified Arabic" w:hAnsi="Simplified Arabic"/>
          <w:b/>
          <w:sz w:val="28"/>
        </w:rPr>
        <w:t>سيناريو المجموعة التجريبية الثالثة (م3): نمط حشد المصادر التشاركي + الزمن المفتوح</w:t>
      </w:r>
    </w:p>
    <w:p>
      <w:pPr>
        <w:bidi/>
        <w:spacing w:line="360" w:lineRule="auto"/>
        <w:ind w:firstLine="720"/>
        <w:jc w:val="both"/>
      </w:pPr>
      <w:r>
        <w:rFonts w:cs="Simplified Arabic" w:ascii="Simplified Arabic" w:hAnsi="Simplified Arabic"/>
        <w:rPr>
          <w:rFonts w:ascii="Simplified Arabic" w:hAnsi="Simplified Arabic"/>
          <w:b w:val="0"/>
          <w:sz w:val="28"/>
        </w:rPr>
        <w:t>يختلف هذا السيناريو جوهرياً عن السيناريوهين السابقين في أن الطلاب يعملون في مجموعات تشاركية بدلاً من العمل الفردي. وتسير خطوات التعلم كالتالي:</w:t>
      </w:r>
    </w:p>
    <w:p>
      <w:pPr>
        <w:bidi/>
        <w:spacing w:line="360" w:lineRule="auto"/>
        <w:ind w:firstLine="720"/>
        <w:jc w:val="both"/>
      </w:pPr>
      <w:r>
        <w:rFonts w:cs="Simplified Arabic" w:ascii="Simplified Arabic" w:hAnsi="Simplified Arabic"/>
        <w:rPr>
          <w:rFonts w:ascii="Simplified Arabic" w:hAnsi="Simplified Arabic"/>
          <w:b w:val="0"/>
          <w:sz w:val="28"/>
        </w:rPr>
        <w:t>1. الدخول والاختبار القبلي: كما في المجموعات السابقة.</w:t>
      </w:r>
    </w:p>
    <w:p>
      <w:pPr>
        <w:bidi/>
        <w:spacing w:line="360" w:lineRule="auto"/>
        <w:ind w:firstLine="720"/>
        <w:jc w:val="both"/>
      </w:pPr>
      <w:r>
        <w:rFonts w:cs="Simplified Arabic" w:ascii="Simplified Arabic" w:hAnsi="Simplified Arabic"/>
        <w:rPr>
          <w:rFonts w:ascii="Simplified Arabic" w:hAnsi="Simplified Arabic"/>
          <w:b w:val="0"/>
          <w:sz w:val="28"/>
        </w:rPr>
        <w:t>2. تقسيم الطلاب إلى فرق: يُقسم طلاب المجموعة (20 طالباً) إلى 6 فرق عمل (كل فريق 3-4 طلاب)، ويُحدد لكل عضو دور محدد (منسق الفريق، باحث رئيسي، محلل أخلاقي، مراجع ومدقق).</w:t>
      </w:r>
    </w:p>
    <w:p>
      <w:pPr>
        <w:bidi/>
        <w:spacing w:line="360" w:lineRule="auto"/>
        <w:ind w:firstLine="720"/>
        <w:jc w:val="both"/>
      </w:pPr>
      <w:r>
        <w:rFonts w:cs="Simplified Arabic" w:ascii="Simplified Arabic" w:hAnsi="Simplified Arabic"/>
        <w:rPr>
          <w:rFonts w:ascii="Simplified Arabic" w:hAnsi="Simplified Arabic"/>
          <w:b w:val="0"/>
          <w:sz w:val="28"/>
        </w:rPr>
        <w:t>3. عرض المحتوى التعليمي: نفس المحتوى يُقدم لجميع الفرق.</w:t>
      </w:r>
    </w:p>
    <w:p>
      <w:pPr>
        <w:bidi/>
        <w:spacing w:line="360" w:lineRule="auto"/>
        <w:ind w:firstLine="720"/>
        <w:jc w:val="both"/>
      </w:pPr>
      <w:r>
        <w:rFonts w:cs="Simplified Arabic" w:ascii="Simplified Arabic" w:hAnsi="Simplified Arabic"/>
        <w:rPr>
          <w:rFonts w:ascii="Simplified Arabic" w:hAnsi="Simplified Arabic"/>
          <w:b w:val="0"/>
          <w:sz w:val="28"/>
        </w:rPr>
        <w:t>4. أنشطة حشد المصادر التشاركي المفتوح:</w:t>
      </w:r>
    </w:p>
    <w:p>
      <w:pPr>
        <w:bidi/>
        <w:spacing w:line="360" w:lineRule="auto"/>
        <w:ind w:firstLine="720"/>
        <w:jc w:val="both"/>
      </w:pPr>
      <w:r>
        <w:rFonts w:cs="Simplified Arabic" w:ascii="Simplified Arabic" w:hAnsi="Simplified Arabic"/>
        <w:rPr>
          <w:rFonts w:ascii="Simplified Arabic" w:hAnsi="Simplified Arabic"/>
          <w:b w:val="0"/>
          <w:sz w:val="28"/>
        </w:rPr>
        <w:t>يقوم كل فريق بإنجاز المهام الخمس بشكل جماعي تعاوني:</w:t>
      </w:r>
    </w:p>
    <w:p>
      <w:pPr>
        <w:pStyle w:val="ListBullet"/>
        <w:bidi/>
        <w:jc w:val="both"/>
      </w:pPr>
      <w:r>
        <w:rFonts w:cs="Simplified Arabic" w:ascii="Simplified Arabic" w:hAnsi="Simplified Arabic"/>
        <w:rPr>
          <w:rFonts w:ascii="Simplified Arabic" w:hAnsi="Simplified Arabic"/>
          <w:b w:val="0"/>
          <w:sz w:val="28"/>
        </w:rPr>
        <w:t>M1: ملخص جماعي للمعايير الأربعة — كل عضو يكتب فقرة عن معيار واحد، ثم يُجمع العمل في مستند Google Docs مشترك.</w:t>
      </w:r>
    </w:p>
    <w:p>
      <w:pPr>
        <w:pStyle w:val="ListBullet"/>
        <w:bidi/>
        <w:jc w:val="both"/>
      </w:pPr>
      <w:r>
        <w:rFonts w:cs="Simplified Arabic" w:ascii="Simplified Arabic" w:hAnsi="Simplified Arabic"/>
        <w:rPr>
          <w:rFonts w:ascii="Simplified Arabic" w:hAnsi="Simplified Arabic"/>
          <w:b w:val="0"/>
          <w:sz w:val="28"/>
        </w:rPr>
        <w:t>M2: مكتبة أمثلة جماعية — كل عضو يبحث عن مثالين، ليصل المجموع إلى 8-10 أمثلة متنوعة.</w:t>
      </w:r>
    </w:p>
    <w:p>
      <w:pPr>
        <w:pStyle w:val="ListBullet"/>
        <w:bidi/>
        <w:jc w:val="both"/>
      </w:pPr>
      <w:r>
        <w:rFonts w:cs="Simplified Arabic" w:ascii="Simplified Arabic" w:hAnsi="Simplified Arabic"/>
        <w:rPr>
          <w:rFonts w:ascii="Simplified Arabic" w:hAnsi="Simplified Arabic"/>
          <w:b w:val="0"/>
          <w:sz w:val="28"/>
        </w:rPr>
        <w:t>M3: تحليلات جماعية — الفريق يختار 6 أمثلة ويوزعها بين الأعضاء للتحليل، ثم تُجمع في عرض تقديمي عبر Google Slides.</w:t>
      </w:r>
    </w:p>
    <w:p>
      <w:pPr>
        <w:pStyle w:val="ListBullet"/>
        <w:bidi/>
        <w:jc w:val="both"/>
      </w:pPr>
      <w:r>
        <w:rFonts w:cs="Simplified Arabic" w:ascii="Simplified Arabic" w:hAnsi="Simplified Arabic"/>
        <w:rPr>
          <w:rFonts w:ascii="Simplified Arabic" w:hAnsi="Simplified Arabic"/>
          <w:b w:val="0"/>
          <w:sz w:val="28"/>
        </w:rPr>
        <w:t>M4: مراجعة جماعية — اجتماع مراجعة شامل وتقرير مراجعة جماعي.</w:t>
      </w:r>
    </w:p>
    <w:p>
      <w:pPr>
        <w:pStyle w:val="ListBullet"/>
        <w:bidi/>
        <w:jc w:val="both"/>
      </w:pPr>
      <w:r>
        <w:rFonts w:cs="Simplified Arabic" w:ascii="Simplified Arabic" w:hAnsi="Simplified Arabic"/>
        <w:rPr>
          <w:rFonts w:ascii="Simplified Arabic" w:hAnsi="Simplified Arabic"/>
          <w:b w:val="0"/>
          <w:sz w:val="28"/>
        </w:rPr>
        <w:t>M5: العرض التقديمي النهائي — دليل جماعي شامل (15-20 شريحة).</w:t>
      </w:r>
    </w:p>
    <w:p>
      <w:pPr>
        <w:pStyle w:val="ListBullet"/>
        <w:bidi/>
        <w:jc w:val="both"/>
      </w:pPr>
      <w:r>
        <w:rFonts w:cs="Simplified Arabic" w:ascii="Simplified Arabic" w:hAnsi="Simplified Arabic"/>
        <w:rPr>
          <w:rFonts w:ascii="Simplified Arabic" w:hAnsi="Simplified Arabic"/>
          <w:b w:val="0"/>
          <w:sz w:val="28"/>
        </w:rPr>
        <w:t>لا توجد مواعيد نهائية صارمة — الفريق يعمل بمرونة زمنية كاملة.</w:t>
      </w:r>
    </w:p>
    <w:p>
      <w:pPr>
        <w:pStyle w:val="ListBullet"/>
        <w:bidi/>
        <w:jc w:val="both"/>
      </w:pPr>
      <w:r>
        <w:rFonts w:cs="Simplified Arabic" w:ascii="Simplified Arabic" w:hAnsi="Simplified Arabic"/>
        <w:rPr>
          <w:rFonts w:ascii="Simplified Arabic" w:hAnsi="Simplified Arabic"/>
          <w:b w:val="0"/>
          <w:sz w:val="28"/>
        </w:rPr>
        <w:t>التحفيز يتم من خلال التعاون والذكاء الجمعي ومكافأة أفضل فريق.</w:t>
      </w:r>
    </w:p>
    <w:p>
      <w:pPr>
        <w:pStyle w:val="ListBullet"/>
        <w:bidi/>
        <w:jc w:val="both"/>
      </w:pPr>
      <w:r>
        <w:rFonts w:cs="Simplified Arabic" w:ascii="Simplified Arabic" w:hAnsi="Simplified Arabic"/>
        <w:rPr>
          <w:rFonts w:ascii="Simplified Arabic" w:hAnsi="Simplified Arabic"/>
          <w:b w:val="0"/>
          <w:sz w:val="28"/>
        </w:rPr>
        <w:t>التقييم موحد لأعضاء الفريق الواحد (الدرجة مشتركة).</w:t>
      </w:r>
    </w:p>
    <w:p>
      <w:pPr>
        <w:bidi/>
        <w:spacing w:line="360" w:lineRule="auto"/>
        <w:ind w:firstLine="720"/>
        <w:jc w:val="both"/>
      </w:pPr>
      <w:r>
        <w:rFonts w:cs="Simplified Arabic" w:ascii="Simplified Arabic" w:hAnsi="Simplified Arabic"/>
        <w:rPr>
          <w:rFonts w:ascii="Simplified Arabic" w:hAnsi="Simplified Arabic"/>
          <w:b w:val="0"/>
          <w:sz w:val="28"/>
        </w:rPr>
        <w:t>5. التقويم البنائي والبعدي: كما في المجموعات السابقة.</w:t>
      </w:r>
    </w:p>
    <w:p>
      <w:pPr>
        <w:bidi/>
        <w:jc w:val="right"/>
      </w:pPr>
      <w:r>
        <w:rFonts w:cs="Simplified Arabic" w:ascii="Simplified Arabic" w:hAnsi="Simplified Arabic"/>
        <w:rPr>
          <w:rFonts w:ascii="Simplified Arabic" w:hAnsi="Simplified Arabic"/>
          <w:b/>
          <w:sz w:val="28"/>
        </w:rPr>
        <w:t>سيناريو المجموعة التجريبية الرابعة (م4): نمط حشد المصادر التشاركي + الزمن المحدد</w:t>
      </w:r>
    </w:p>
    <w:p>
      <w:pPr>
        <w:bidi/>
        <w:spacing w:line="360" w:lineRule="auto"/>
        <w:ind w:firstLine="720"/>
        <w:jc w:val="both"/>
      </w:pPr>
      <w:r>
        <w:rFonts w:cs="Simplified Arabic" w:ascii="Simplified Arabic" w:hAnsi="Simplified Arabic"/>
        <w:rPr>
          <w:rFonts w:ascii="Simplified Arabic" w:hAnsi="Simplified Arabic"/>
          <w:b w:val="0"/>
          <w:sz w:val="28"/>
        </w:rPr>
        <w:t>يجمع هذا السيناريو بين العمل التشاركي (كما في المجموعة الثالثة) والضغط الزمني (كما في المجموعة الثانية):</w:t>
      </w:r>
    </w:p>
    <w:p>
      <w:pPr>
        <w:pStyle w:val="ListBullet"/>
        <w:bidi/>
        <w:jc w:val="both"/>
      </w:pPr>
      <w:r>
        <w:rFonts w:cs="Simplified Arabic" w:ascii="Simplified Arabic" w:hAnsi="Simplified Arabic"/>
        <w:rPr>
          <w:rFonts w:ascii="Simplified Arabic" w:hAnsi="Simplified Arabic"/>
          <w:b w:val="0"/>
          <w:sz w:val="28"/>
        </w:rPr>
        <w:t>نفس تقسيم الفرق ونفس الأدوار ونفس المهام الجماعية.</w:t>
      </w:r>
    </w:p>
    <w:p>
      <w:pPr>
        <w:pStyle w:val="ListBullet"/>
        <w:bidi/>
        <w:jc w:val="both"/>
      </w:pPr>
      <w:r>
        <w:rFonts w:cs="Simplified Arabic" w:ascii="Simplified Arabic" w:hAnsi="Simplified Arabic"/>
        <w:rPr>
          <w:rFonts w:ascii="Simplified Arabic" w:hAnsi="Simplified Arabic"/>
          <w:b w:val="0"/>
          <w:sz w:val="28"/>
        </w:rPr>
        <w:t>لكل مهمة موعد نهائي صارم:</w:t>
      </w:r>
    </w:p>
    <w:p>
      <w:pPr>
        <w:bidi/>
        <w:spacing w:line="360" w:lineRule="auto"/>
        <w:ind w:firstLine="720"/>
        <w:jc w:val="both"/>
      </w:pPr>
      <w:r>
        <w:rFonts w:cs="Simplified Arabic" w:ascii="Simplified Arabic" w:hAnsi="Simplified Arabic"/>
        <w:rPr>
          <w:rFonts w:ascii="Simplified Arabic" w:hAnsi="Simplified Arabic"/>
          <w:b w:val="0"/>
          <w:sz w:val="28"/>
        </w:rPr>
        <w:t>* M1: 36 ساعة.</w:t>
      </w:r>
    </w:p>
    <w:p>
      <w:pPr>
        <w:bidi/>
        <w:spacing w:line="360" w:lineRule="auto"/>
        <w:ind w:firstLine="720"/>
        <w:jc w:val="both"/>
      </w:pPr>
      <w:r>
        <w:rFonts w:cs="Simplified Arabic" w:ascii="Simplified Arabic" w:hAnsi="Simplified Arabic"/>
        <w:rPr>
          <w:rFonts w:ascii="Simplified Arabic" w:hAnsi="Simplified Arabic"/>
          <w:b w:val="0"/>
          <w:sz w:val="28"/>
        </w:rPr>
        <w:t>* M2: 48 ساعة.</w:t>
      </w:r>
    </w:p>
    <w:p>
      <w:pPr>
        <w:bidi/>
        <w:spacing w:line="360" w:lineRule="auto"/>
        <w:ind w:firstLine="720"/>
        <w:jc w:val="both"/>
      </w:pPr>
      <w:r>
        <w:rFonts w:cs="Simplified Arabic" w:ascii="Simplified Arabic" w:hAnsi="Simplified Arabic"/>
        <w:rPr>
          <w:rFonts w:ascii="Simplified Arabic" w:hAnsi="Simplified Arabic"/>
          <w:b w:val="0"/>
          <w:sz w:val="28"/>
        </w:rPr>
        <w:t>* M3: 60 ساعة.</w:t>
      </w:r>
    </w:p>
    <w:p>
      <w:pPr>
        <w:bidi/>
        <w:spacing w:line="360" w:lineRule="auto"/>
        <w:ind w:firstLine="720"/>
        <w:jc w:val="both"/>
      </w:pPr>
      <w:r>
        <w:rFonts w:cs="Simplified Arabic" w:ascii="Simplified Arabic" w:hAnsi="Simplified Arabic"/>
        <w:rPr>
          <w:rFonts w:ascii="Simplified Arabic" w:hAnsi="Simplified Arabic"/>
          <w:b w:val="0"/>
          <w:sz w:val="28"/>
        </w:rPr>
        <w:t>* M4: 36 ساعة.</w:t>
      </w:r>
    </w:p>
    <w:p>
      <w:pPr>
        <w:bidi/>
        <w:spacing w:line="360" w:lineRule="auto"/>
        <w:ind w:firstLine="720"/>
        <w:jc w:val="both"/>
      </w:pPr>
      <w:r>
        <w:rFonts w:cs="Simplified Arabic" w:ascii="Simplified Arabic" w:hAnsi="Simplified Arabic"/>
        <w:rPr>
          <w:rFonts w:ascii="Simplified Arabic" w:hAnsi="Simplified Arabic"/>
          <w:b w:val="0"/>
          <w:sz w:val="28"/>
        </w:rPr>
        <w:t>* M5: 24 ساعة.</w:t>
      </w:r>
    </w:p>
    <w:p>
      <w:pPr>
        <w:pStyle w:val="ListBullet"/>
        <w:bidi/>
        <w:jc w:val="both"/>
      </w:pPr>
      <w:r>
        <w:rFonts w:cs="Simplified Arabic" w:ascii="Simplified Arabic" w:hAnsi="Simplified Arabic"/>
        <w:rPr>
          <w:rFonts w:ascii="Simplified Arabic" w:hAnsi="Simplified Arabic"/>
          <w:b w:val="0"/>
          <w:sz w:val="28"/>
        </w:rPr>
        <w:t>يتطلب هذا السيناريو تنسيقاً سريعاً وفعالاً بين أعضاء الفريق.</w:t>
      </w:r>
    </w:p>
    <w:p>
      <w:pPr>
        <w:pStyle w:val="ListBullet"/>
        <w:bidi/>
        <w:jc w:val="both"/>
      </w:pPr>
      <w:r>
        <w:rFonts w:cs="Simplified Arabic" w:ascii="Simplified Arabic" w:hAnsi="Simplified Arabic"/>
        <w:rPr>
          <w:rFonts w:ascii="Simplified Arabic" w:hAnsi="Simplified Arabic"/>
          <w:b w:val="0"/>
          <w:sz w:val="28"/>
        </w:rPr>
        <w:t>التحفيز يجمع بين قوة العمل الجماعي وسرعة الإنجاز.</w:t>
      </w:r>
    </w:p>
    <w:p>
      <w:pPr>
        <w:pStyle w:val="ListBullet"/>
        <w:bidi/>
        <w:jc w:val="both"/>
      </w:pPr>
      <w:r>
        <w:rFonts w:cs="Simplified Arabic" w:ascii="Simplified Arabic" w:hAnsi="Simplified Arabic"/>
        <w:rPr>
          <w:rFonts w:ascii="Simplified Arabic" w:hAnsi="Simplified Arabic"/>
          <w:b w:val="0"/>
          <w:sz w:val="28"/>
        </w:rPr>
        <w:t>أول فريق يسلم عملاً ممتازاً يحصل على 25 نقطة إضافية لجميع أعضائه.</w:t>
      </w:r>
    </w:p>
    <w:p>
      <w:pPr>
        <w:bidi/>
        <w:spacing w:line="360" w:lineRule="auto"/>
        <w:ind w:firstLine="720"/>
        <w:jc w:val="both"/>
      </w:pPr>
      <w:r>
        <w:rFonts w:cs="Simplified Arabic" w:ascii="Simplified Arabic" w:hAnsi="Simplified Arabic"/>
        <w:rPr>
          <w:rFonts w:ascii="Simplified Arabic" w:hAnsi="Simplified Arabic"/>
          <w:b w:val="0"/>
          <w:sz w:val="28"/>
        </w:rPr>
        <w:t>ويوضح جدول (4) ملخصاً مقارناً للمجموعات التجريبية الأربع:</w:t>
      </w:r>
    </w:p>
    <w:p>
      <w:pPr>
        <w:bidi/>
        <w:spacing w:line="360" w:lineRule="auto"/>
        <w:ind w:firstLine="720"/>
        <w:jc w:val="both"/>
      </w:pPr>
      <w:r>
        <w:rFonts w:cs="Simplified Arabic" w:ascii="Simplified Arabic" w:hAnsi="Simplified Arabic"/>
        <w:rPr>
          <w:rFonts w:ascii="Simplified Arabic" w:hAnsi="Simplified Arabic"/>
          <w:b w:val="0"/>
          <w:sz w:val="28"/>
        </w:rPr>
        <w:t>جدول (4)</w:t>
      </w:r>
    </w:p>
    <w:p>
      <w:pPr>
        <w:bidi/>
        <w:spacing w:line="360" w:lineRule="auto"/>
        <w:ind w:firstLine="720"/>
        <w:jc w:val="both"/>
      </w:pPr>
      <w:r>
        <w:rFonts w:cs="Simplified Arabic" w:ascii="Simplified Arabic" w:hAnsi="Simplified Arabic"/>
        <w:rPr>
          <w:rFonts w:ascii="Simplified Arabic" w:hAnsi="Simplified Arabic"/>
          <w:b w:val="0"/>
          <w:sz w:val="28"/>
        </w:rPr>
        <w:t>مقارنة بين المجموعات التجريبية الأربع من حيث السيناريو التعليمي</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bidi/>
            </w:pPr>
            <w:r>
              <w:rFonts w:cs="Simplified Arabic" w:ascii="Simplified Arabic" w:hAnsi="Simplified Arabic"/>
              <w:rPr>
                <w:rFonts w:ascii="Simplified Arabic" w:hAnsi="Simplified Arabic"/>
                <w:b/>
                <w:sz w:val="28"/>
              </w:rPr>
              <w:t>البند</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م1</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م2</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م3</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م4</w:t>
            </w:r>
          </w:p>
        </w:tc>
      </w:tr>
      <w:tr>
        <w:tc>
          <w:tcPr>
            <w:tcW w:type="dxa" w:w="1728"/>
          </w:tcPr>
          <w:p>
            <w:pPr>
              <w:jc w:val="center"/>
              <w:bidi/>
            </w:pPr>
            <w:r>
              <w:rFonts w:cs="Simplified Arabic" w:ascii="Simplified Arabic" w:hAnsi="Simplified Arabic"/>
              <w:rPr>
                <w:rFonts w:ascii="Simplified Arabic" w:hAnsi="Simplified Arabic"/>
                <w:b w:val="0"/>
                <w:sz w:val="28"/>
              </w:rPr>
              <w:t>نمط الحشد</w:t>
            </w:r>
          </w:p>
        </w:tc>
        <w:tc>
          <w:tcPr>
            <w:tcW w:type="dxa" w:w="1728"/>
          </w:tcPr>
          <w:p>
            <w:pPr>
              <w:jc w:val="center"/>
              <w:bidi/>
            </w:pPr>
            <w:r>
              <w:rFonts w:cs="Simplified Arabic" w:ascii="Simplified Arabic" w:hAnsi="Simplified Arabic"/>
              <w:rPr>
                <w:rFonts w:ascii="Simplified Arabic" w:hAnsi="Simplified Arabic"/>
                <w:b w:val="0"/>
                <w:sz w:val="28"/>
              </w:rPr>
              <w:t>تنافسي</w:t>
            </w:r>
          </w:p>
        </w:tc>
        <w:tc>
          <w:tcPr>
            <w:tcW w:type="dxa" w:w="1728"/>
          </w:tcPr>
          <w:p>
            <w:pPr>
              <w:jc w:val="center"/>
              <w:bidi/>
            </w:pPr>
            <w:r>
              <w:rFonts w:cs="Simplified Arabic" w:ascii="Simplified Arabic" w:hAnsi="Simplified Arabic"/>
              <w:rPr>
                <w:rFonts w:ascii="Simplified Arabic" w:hAnsi="Simplified Arabic"/>
                <w:b w:val="0"/>
                <w:sz w:val="28"/>
              </w:rPr>
              <w:t>تنافسي</w:t>
            </w:r>
          </w:p>
        </w:tc>
        <w:tc>
          <w:tcPr>
            <w:tcW w:type="dxa" w:w="1728"/>
          </w:tcPr>
          <w:p>
            <w:pPr>
              <w:jc w:val="center"/>
              <w:bidi/>
            </w:pPr>
            <w:r>
              <w:rFonts w:cs="Simplified Arabic" w:ascii="Simplified Arabic" w:hAnsi="Simplified Arabic"/>
              <w:rPr>
                <w:rFonts w:ascii="Simplified Arabic" w:hAnsi="Simplified Arabic"/>
                <w:b w:val="0"/>
                <w:sz w:val="28"/>
              </w:rPr>
              <w:t>تشاركي</w:t>
            </w:r>
          </w:p>
        </w:tc>
        <w:tc>
          <w:tcPr>
            <w:tcW w:type="dxa" w:w="1728"/>
          </w:tcPr>
          <w:p>
            <w:pPr>
              <w:jc w:val="center"/>
              <w:bidi/>
            </w:pPr>
            <w:r>
              <w:rFonts w:cs="Simplified Arabic" w:ascii="Simplified Arabic" w:hAnsi="Simplified Arabic"/>
              <w:rPr>
                <w:rFonts w:ascii="Simplified Arabic" w:hAnsi="Simplified Arabic"/>
                <w:b w:val="0"/>
                <w:sz w:val="28"/>
              </w:rPr>
              <w:t>تشاركي</w:t>
            </w:r>
          </w:p>
        </w:tc>
      </w:tr>
      <w:tr>
        <w:tc>
          <w:tcPr>
            <w:tcW w:type="dxa" w:w="1728"/>
          </w:tcPr>
          <w:p>
            <w:pPr>
              <w:jc w:val="center"/>
              <w:bidi/>
            </w:pPr>
            <w:r>
              <w:rFonts w:cs="Simplified Arabic" w:ascii="Simplified Arabic" w:hAnsi="Simplified Arabic"/>
              <w:rPr>
                <w:rFonts w:ascii="Simplified Arabic" w:hAnsi="Simplified Arabic"/>
                <w:b w:val="0"/>
                <w:sz w:val="28"/>
              </w:rPr>
              <w:t>الزمن</w:t>
            </w:r>
          </w:p>
        </w:tc>
        <w:tc>
          <w:tcPr>
            <w:tcW w:type="dxa" w:w="1728"/>
          </w:tcPr>
          <w:p>
            <w:pPr>
              <w:jc w:val="center"/>
              <w:bidi/>
            </w:pPr>
            <w:r>
              <w:rFonts w:cs="Simplified Arabic" w:ascii="Simplified Arabic" w:hAnsi="Simplified Arabic"/>
              <w:rPr>
                <w:rFonts w:ascii="Simplified Arabic" w:hAnsi="Simplified Arabic"/>
                <w:b w:val="0"/>
                <w:sz w:val="28"/>
              </w:rPr>
              <w:t>مفتوح</w:t>
            </w:r>
          </w:p>
        </w:tc>
        <w:tc>
          <w:tcPr>
            <w:tcW w:type="dxa" w:w="1728"/>
          </w:tcPr>
          <w:p>
            <w:pPr>
              <w:jc w:val="center"/>
              <w:bidi/>
            </w:pPr>
            <w:r>
              <w:rFonts w:cs="Simplified Arabic" w:ascii="Simplified Arabic" w:hAnsi="Simplified Arabic"/>
              <w:rPr>
                <w:rFonts w:ascii="Simplified Arabic" w:hAnsi="Simplified Arabic"/>
                <w:b w:val="0"/>
                <w:sz w:val="28"/>
              </w:rPr>
              <w:t>محدد</w:t>
            </w:r>
          </w:p>
        </w:tc>
        <w:tc>
          <w:tcPr>
            <w:tcW w:type="dxa" w:w="1728"/>
          </w:tcPr>
          <w:p>
            <w:pPr>
              <w:jc w:val="center"/>
              <w:bidi/>
            </w:pPr>
            <w:r>
              <w:rFonts w:cs="Simplified Arabic" w:ascii="Simplified Arabic" w:hAnsi="Simplified Arabic"/>
              <w:rPr>
                <w:rFonts w:ascii="Simplified Arabic" w:hAnsi="Simplified Arabic"/>
                <w:b w:val="0"/>
                <w:sz w:val="28"/>
              </w:rPr>
              <w:t>مفتوح</w:t>
            </w:r>
          </w:p>
        </w:tc>
        <w:tc>
          <w:tcPr>
            <w:tcW w:type="dxa" w:w="1728"/>
          </w:tcPr>
          <w:p>
            <w:pPr>
              <w:jc w:val="center"/>
              <w:bidi/>
            </w:pPr>
            <w:r>
              <w:rFonts w:cs="Simplified Arabic" w:ascii="Simplified Arabic" w:hAnsi="Simplified Arabic"/>
              <w:rPr>
                <w:rFonts w:ascii="Simplified Arabic" w:hAnsi="Simplified Arabic"/>
                <w:b w:val="0"/>
                <w:sz w:val="28"/>
              </w:rPr>
              <w:t>محدد</w:t>
            </w:r>
          </w:p>
        </w:tc>
      </w:tr>
      <w:tr>
        <w:tc>
          <w:tcPr>
            <w:tcW w:type="dxa" w:w="1728"/>
          </w:tcPr>
          <w:p>
            <w:pPr>
              <w:jc w:val="center"/>
              <w:bidi/>
            </w:pPr>
            <w:r>
              <w:rFonts w:cs="Simplified Arabic" w:ascii="Simplified Arabic" w:hAnsi="Simplified Arabic"/>
              <w:rPr>
                <w:rFonts w:ascii="Simplified Arabic" w:hAnsi="Simplified Arabic"/>
                <w:b w:val="0"/>
                <w:sz w:val="28"/>
              </w:rPr>
              <w:t>طبيعة العمل</w:t>
            </w:r>
          </w:p>
        </w:tc>
        <w:tc>
          <w:tcPr>
            <w:tcW w:type="dxa" w:w="1728"/>
          </w:tcPr>
          <w:p>
            <w:pPr>
              <w:jc w:val="center"/>
              <w:bidi/>
            </w:pPr>
            <w:r>
              <w:rFonts w:cs="Simplified Arabic" w:ascii="Simplified Arabic" w:hAnsi="Simplified Arabic"/>
              <w:rPr>
                <w:rFonts w:ascii="Simplified Arabic" w:hAnsi="Simplified Arabic"/>
                <w:b w:val="0"/>
                <w:sz w:val="28"/>
              </w:rPr>
              <w:t>فردي</w:t>
            </w:r>
          </w:p>
        </w:tc>
        <w:tc>
          <w:tcPr>
            <w:tcW w:type="dxa" w:w="1728"/>
          </w:tcPr>
          <w:p>
            <w:pPr>
              <w:jc w:val="center"/>
              <w:bidi/>
            </w:pPr>
            <w:r>
              <w:rFonts w:cs="Simplified Arabic" w:ascii="Simplified Arabic" w:hAnsi="Simplified Arabic"/>
              <w:rPr>
                <w:rFonts w:ascii="Simplified Arabic" w:hAnsi="Simplified Arabic"/>
                <w:b w:val="0"/>
                <w:sz w:val="28"/>
              </w:rPr>
              <w:t>فردي</w:t>
            </w:r>
          </w:p>
        </w:tc>
        <w:tc>
          <w:tcPr>
            <w:tcW w:type="dxa" w:w="1728"/>
          </w:tcPr>
          <w:p>
            <w:pPr>
              <w:jc w:val="center"/>
              <w:bidi/>
            </w:pPr>
            <w:r>
              <w:rFonts w:cs="Simplified Arabic" w:ascii="Simplified Arabic" w:hAnsi="Simplified Arabic"/>
              <w:rPr>
                <w:rFonts w:ascii="Simplified Arabic" w:hAnsi="Simplified Arabic"/>
                <w:b w:val="0"/>
                <w:sz w:val="28"/>
              </w:rPr>
              <w:t>فرق (3-4 طلاب)</w:t>
            </w:r>
          </w:p>
        </w:tc>
        <w:tc>
          <w:tcPr>
            <w:tcW w:type="dxa" w:w="1728"/>
          </w:tcPr>
          <w:p>
            <w:pPr>
              <w:jc w:val="center"/>
              <w:bidi/>
            </w:pPr>
            <w:r>
              <w:rFonts w:cs="Simplified Arabic" w:ascii="Simplified Arabic" w:hAnsi="Simplified Arabic"/>
              <w:rPr>
                <w:rFonts w:ascii="Simplified Arabic" w:hAnsi="Simplified Arabic"/>
                <w:b w:val="0"/>
                <w:sz w:val="28"/>
              </w:rPr>
              <w:t>فرق (3-4 طلاب)</w:t>
            </w:r>
          </w:p>
        </w:tc>
      </w:tr>
      <w:tr>
        <w:tc>
          <w:tcPr>
            <w:tcW w:type="dxa" w:w="1728"/>
          </w:tcPr>
          <w:p>
            <w:pPr>
              <w:jc w:val="center"/>
              <w:bidi/>
            </w:pPr>
            <w:r>
              <w:rFonts w:cs="Simplified Arabic" w:ascii="Simplified Arabic" w:hAnsi="Simplified Arabic"/>
              <w:rPr>
                <w:rFonts w:ascii="Simplified Arabic" w:hAnsi="Simplified Arabic"/>
                <w:b w:val="0"/>
                <w:sz w:val="28"/>
              </w:rPr>
              <w:t>عدد المهام</w:t>
            </w:r>
          </w:p>
        </w:tc>
        <w:tc>
          <w:tcPr>
            <w:tcW w:type="dxa" w:w="1728"/>
          </w:tcPr>
          <w:p>
            <w:pPr>
              <w:jc w:val="center"/>
              <w:bidi/>
            </w:pPr>
            <w:r>
              <w:rFonts w:cs="Simplified Arabic" w:ascii="Simplified Arabic" w:hAnsi="Simplified Arabic"/>
              <w:rPr>
                <w:rFonts w:ascii="Simplified Arabic" w:hAnsi="Simplified Arabic"/>
                <w:b w:val="0"/>
                <w:sz w:val="28"/>
              </w:rPr>
              <w:t>5 (M1-M5)</w:t>
            </w:r>
          </w:p>
        </w:tc>
        <w:tc>
          <w:tcPr>
            <w:tcW w:type="dxa" w:w="1728"/>
          </w:tcPr>
          <w:p>
            <w:pPr>
              <w:jc w:val="center"/>
              <w:bidi/>
            </w:pPr>
            <w:r>
              <w:rFonts w:cs="Simplified Arabic" w:ascii="Simplified Arabic" w:hAnsi="Simplified Arabic"/>
              <w:rPr>
                <w:rFonts w:ascii="Simplified Arabic" w:hAnsi="Simplified Arabic"/>
                <w:b w:val="0"/>
                <w:sz w:val="28"/>
              </w:rPr>
              <w:t>5 (M1-M5)</w:t>
            </w:r>
          </w:p>
        </w:tc>
        <w:tc>
          <w:tcPr>
            <w:tcW w:type="dxa" w:w="1728"/>
          </w:tcPr>
          <w:p>
            <w:pPr>
              <w:jc w:val="center"/>
              <w:bidi/>
            </w:pPr>
            <w:r>
              <w:rFonts w:cs="Simplified Arabic" w:ascii="Simplified Arabic" w:hAnsi="Simplified Arabic"/>
              <w:rPr>
                <w:rFonts w:ascii="Simplified Arabic" w:hAnsi="Simplified Arabic"/>
                <w:b w:val="0"/>
                <w:sz w:val="28"/>
              </w:rPr>
              <w:t>5 (M1-M5)</w:t>
            </w:r>
          </w:p>
        </w:tc>
        <w:tc>
          <w:tcPr>
            <w:tcW w:type="dxa" w:w="1728"/>
          </w:tcPr>
          <w:p>
            <w:pPr>
              <w:jc w:val="center"/>
              <w:bidi/>
            </w:pPr>
            <w:r>
              <w:rFonts w:cs="Simplified Arabic" w:ascii="Simplified Arabic" w:hAnsi="Simplified Arabic"/>
              <w:rPr>
                <w:rFonts w:ascii="Simplified Arabic" w:hAnsi="Simplified Arabic"/>
                <w:b w:val="0"/>
                <w:sz w:val="28"/>
              </w:rPr>
              <w:t>5 (M1-M5)</w:t>
            </w:r>
          </w:p>
        </w:tc>
      </w:tr>
      <w:tr>
        <w:tc>
          <w:tcPr>
            <w:tcW w:type="dxa" w:w="1728"/>
          </w:tcPr>
          <w:p>
            <w:pPr>
              <w:jc w:val="center"/>
              <w:bidi/>
            </w:pPr>
            <w:r>
              <w:rFonts w:cs="Simplified Arabic" w:ascii="Simplified Arabic" w:hAnsi="Simplified Arabic"/>
              <w:rPr>
                <w:rFonts w:ascii="Simplified Arabic" w:hAnsi="Simplified Arabic"/>
                <w:b w:val="0"/>
                <w:sz w:val="28"/>
              </w:rPr>
              <w:t>المواعيد النهائية</w:t>
            </w:r>
          </w:p>
        </w:tc>
        <w:tc>
          <w:tcPr>
            <w:tcW w:type="dxa" w:w="1728"/>
          </w:tcPr>
          <w:p>
            <w:pPr>
              <w:jc w:val="center"/>
              <w:bidi/>
            </w:pPr>
            <w:r>
              <w:rFonts w:cs="Simplified Arabic" w:ascii="Simplified Arabic" w:hAnsi="Simplified Arabic"/>
              <w:rPr>
                <w:rFonts w:ascii="Simplified Arabic" w:hAnsi="Simplified Arabic"/>
                <w:b w:val="0"/>
                <w:sz w:val="28"/>
              </w:rPr>
              <w:t>لا يوجد</w:t>
            </w:r>
          </w:p>
        </w:tc>
        <w:tc>
          <w:tcPr>
            <w:tcW w:type="dxa" w:w="1728"/>
          </w:tcPr>
          <w:p>
            <w:pPr>
              <w:jc w:val="center"/>
              <w:bidi/>
            </w:pPr>
            <w:r>
              <w:rFonts w:cs="Simplified Arabic" w:ascii="Simplified Arabic" w:hAnsi="Simplified Arabic"/>
              <w:rPr>
                <w:rFonts w:ascii="Simplified Arabic" w:hAnsi="Simplified Arabic"/>
                <w:b w:val="0"/>
                <w:sz w:val="28"/>
              </w:rPr>
              <w:t>صارمة</w:t>
            </w:r>
          </w:p>
        </w:tc>
        <w:tc>
          <w:tcPr>
            <w:tcW w:type="dxa" w:w="1728"/>
          </w:tcPr>
          <w:p>
            <w:pPr>
              <w:jc w:val="center"/>
              <w:bidi/>
            </w:pPr>
            <w:r>
              <w:rFonts w:cs="Simplified Arabic" w:ascii="Simplified Arabic" w:hAnsi="Simplified Arabic"/>
              <w:rPr>
                <w:rFonts w:ascii="Simplified Arabic" w:hAnsi="Simplified Arabic"/>
                <w:b w:val="0"/>
                <w:sz w:val="28"/>
              </w:rPr>
              <w:t>لا يوجد</w:t>
            </w:r>
          </w:p>
        </w:tc>
        <w:tc>
          <w:tcPr>
            <w:tcW w:type="dxa" w:w="1728"/>
          </w:tcPr>
          <w:p>
            <w:pPr>
              <w:jc w:val="center"/>
              <w:bidi/>
            </w:pPr>
            <w:r>
              <w:rFonts w:cs="Simplified Arabic" w:ascii="Simplified Arabic" w:hAnsi="Simplified Arabic"/>
              <w:rPr>
                <w:rFonts w:ascii="Simplified Arabic" w:hAnsi="Simplified Arabic"/>
                <w:b w:val="0"/>
                <w:sz w:val="28"/>
              </w:rPr>
              <w:t>صارمة</w:t>
            </w:r>
          </w:p>
        </w:tc>
      </w:tr>
      <w:tr>
        <w:tc>
          <w:tcPr>
            <w:tcW w:type="dxa" w:w="1728"/>
          </w:tcPr>
          <w:p>
            <w:pPr>
              <w:jc w:val="center"/>
              <w:bidi/>
            </w:pPr>
            <w:r>
              <w:rFonts w:cs="Simplified Arabic" w:ascii="Simplified Arabic" w:hAnsi="Simplified Arabic"/>
              <w:rPr>
                <w:rFonts w:ascii="Simplified Arabic" w:hAnsi="Simplified Arabic"/>
                <w:b w:val="0"/>
                <w:sz w:val="28"/>
              </w:rPr>
              <w:t>أداة التسليم</w:t>
            </w:r>
          </w:p>
        </w:tc>
        <w:tc>
          <w:tcPr>
            <w:tcW w:type="dxa" w:w="1728"/>
          </w:tcPr>
          <w:p>
            <w:pPr>
              <w:jc w:val="center"/>
              <w:bidi/>
            </w:pPr>
            <w:r>
              <w:rFonts w:cs="Simplified Arabic" w:ascii="Simplified Arabic" w:hAnsi="Simplified Arabic"/>
              <w:rPr>
                <w:rFonts w:ascii="Simplified Arabic" w:hAnsi="Simplified Arabic"/>
                <w:b w:val="0"/>
                <w:sz w:val="28"/>
              </w:rPr>
              <w:t>ملف Word فردي</w:t>
            </w:r>
          </w:p>
        </w:tc>
        <w:tc>
          <w:tcPr>
            <w:tcW w:type="dxa" w:w="1728"/>
          </w:tcPr>
          <w:p>
            <w:pPr>
              <w:jc w:val="center"/>
              <w:bidi/>
            </w:pPr>
            <w:r>
              <w:rFonts w:cs="Simplified Arabic" w:ascii="Simplified Arabic" w:hAnsi="Simplified Arabic"/>
              <w:rPr>
                <w:rFonts w:ascii="Simplified Arabic" w:hAnsi="Simplified Arabic"/>
                <w:b w:val="0"/>
                <w:sz w:val="28"/>
              </w:rPr>
              <w:t>ملف Word فردي</w:t>
            </w:r>
          </w:p>
        </w:tc>
        <w:tc>
          <w:tcPr>
            <w:tcW w:type="dxa" w:w="1728"/>
          </w:tcPr>
          <w:p>
            <w:pPr>
              <w:jc w:val="center"/>
              <w:bidi/>
            </w:pPr>
            <w:r>
              <w:rFonts w:cs="Simplified Arabic" w:ascii="Simplified Arabic" w:hAnsi="Simplified Arabic"/>
              <w:rPr>
                <w:rFonts w:ascii="Simplified Arabic" w:hAnsi="Simplified Arabic"/>
                <w:b w:val="0"/>
                <w:sz w:val="28"/>
              </w:rPr>
              <w:t>Google Docs/Slides مشترك</w:t>
            </w:r>
          </w:p>
        </w:tc>
        <w:tc>
          <w:tcPr>
            <w:tcW w:type="dxa" w:w="1728"/>
          </w:tcPr>
          <w:p>
            <w:pPr>
              <w:jc w:val="center"/>
              <w:bidi/>
            </w:pPr>
            <w:r>
              <w:rFonts w:cs="Simplified Arabic" w:ascii="Simplified Arabic" w:hAnsi="Simplified Arabic"/>
              <w:rPr>
                <w:rFonts w:ascii="Simplified Arabic" w:hAnsi="Simplified Arabic"/>
                <w:b w:val="0"/>
                <w:sz w:val="28"/>
              </w:rPr>
              <w:t>Google Docs/Slides مشترك</w:t>
            </w:r>
          </w:p>
        </w:tc>
      </w:tr>
      <w:tr>
        <w:tc>
          <w:tcPr>
            <w:tcW w:type="dxa" w:w="1728"/>
          </w:tcPr>
          <w:p>
            <w:pPr>
              <w:jc w:val="center"/>
              <w:bidi/>
            </w:pPr>
            <w:r>
              <w:rFonts w:cs="Simplified Arabic" w:ascii="Simplified Arabic" w:hAnsi="Simplified Arabic"/>
              <w:rPr>
                <w:rFonts w:ascii="Simplified Arabic" w:hAnsi="Simplified Arabic"/>
                <w:b w:val="0"/>
                <w:sz w:val="28"/>
              </w:rPr>
              <w:t>التقييم</w:t>
            </w:r>
          </w:p>
        </w:tc>
        <w:tc>
          <w:tcPr>
            <w:tcW w:type="dxa" w:w="1728"/>
          </w:tcPr>
          <w:p>
            <w:pPr>
              <w:jc w:val="center"/>
              <w:bidi/>
            </w:pPr>
            <w:r>
              <w:rFonts w:cs="Simplified Arabic" w:ascii="Simplified Arabic" w:hAnsi="Simplified Arabic"/>
              <w:rPr>
                <w:rFonts w:ascii="Simplified Arabic" w:hAnsi="Simplified Arabic"/>
                <w:b w:val="0"/>
                <w:sz w:val="28"/>
              </w:rPr>
              <w:t>فردي</w:t>
            </w:r>
          </w:p>
        </w:tc>
        <w:tc>
          <w:tcPr>
            <w:tcW w:type="dxa" w:w="1728"/>
          </w:tcPr>
          <w:p>
            <w:pPr>
              <w:jc w:val="center"/>
              <w:bidi/>
            </w:pPr>
            <w:r>
              <w:rFonts w:cs="Simplified Arabic" w:ascii="Simplified Arabic" w:hAnsi="Simplified Arabic"/>
              <w:rPr>
                <w:rFonts w:ascii="Simplified Arabic" w:hAnsi="Simplified Arabic"/>
                <w:b w:val="0"/>
                <w:sz w:val="28"/>
              </w:rPr>
              <w:t>فردي</w:t>
            </w:r>
          </w:p>
        </w:tc>
        <w:tc>
          <w:tcPr>
            <w:tcW w:type="dxa" w:w="1728"/>
          </w:tcPr>
          <w:p>
            <w:pPr>
              <w:jc w:val="center"/>
              <w:bidi/>
            </w:pPr>
            <w:r>
              <w:rFonts w:cs="Simplified Arabic" w:ascii="Simplified Arabic" w:hAnsi="Simplified Arabic"/>
              <w:rPr>
                <w:rFonts w:ascii="Simplified Arabic" w:hAnsi="Simplified Arabic"/>
                <w:b w:val="0"/>
                <w:sz w:val="28"/>
              </w:rPr>
              <w:t>جماعي (موحد للفريق)</w:t>
            </w:r>
          </w:p>
        </w:tc>
        <w:tc>
          <w:tcPr>
            <w:tcW w:type="dxa" w:w="1728"/>
          </w:tcPr>
          <w:p>
            <w:pPr>
              <w:jc w:val="center"/>
              <w:bidi/>
            </w:pPr>
            <w:r>
              <w:rFonts w:cs="Simplified Arabic" w:ascii="Simplified Arabic" w:hAnsi="Simplified Arabic"/>
              <w:rPr>
                <w:rFonts w:ascii="Simplified Arabic" w:hAnsi="Simplified Arabic"/>
                <w:b w:val="0"/>
                <w:sz w:val="28"/>
              </w:rPr>
              <w:t>جماعي (موحد للفريق)</w:t>
            </w:r>
          </w:p>
        </w:tc>
      </w:tr>
      <w:tr>
        <w:tc>
          <w:tcPr>
            <w:tcW w:type="dxa" w:w="1728"/>
          </w:tcPr>
          <w:p>
            <w:pPr>
              <w:jc w:val="center"/>
              <w:bidi/>
            </w:pPr>
            <w:r>
              <w:rFonts w:cs="Simplified Arabic" w:ascii="Simplified Arabic" w:hAnsi="Simplified Arabic"/>
              <w:rPr>
                <w:rFonts w:ascii="Simplified Arabic" w:hAnsi="Simplified Arabic"/>
                <w:b w:val="0"/>
                <w:sz w:val="28"/>
              </w:rPr>
              <w:t>التحفيز</w:t>
            </w:r>
          </w:p>
        </w:tc>
        <w:tc>
          <w:tcPr>
            <w:tcW w:type="dxa" w:w="1728"/>
          </w:tcPr>
          <w:p>
            <w:pPr>
              <w:jc w:val="center"/>
              <w:bidi/>
            </w:pPr>
            <w:r>
              <w:rFonts w:cs="Simplified Arabic" w:ascii="Simplified Arabic" w:hAnsi="Simplified Arabic"/>
              <w:rPr>
                <w:rFonts w:ascii="Simplified Arabic" w:hAnsi="Simplified Arabic"/>
                <w:b w:val="0"/>
                <w:sz w:val="28"/>
              </w:rPr>
              <w:t>منافسة + ترتيب</w:t>
            </w:r>
          </w:p>
        </w:tc>
        <w:tc>
          <w:tcPr>
            <w:tcW w:type="dxa" w:w="1728"/>
          </w:tcPr>
          <w:p>
            <w:pPr>
              <w:jc w:val="center"/>
              <w:bidi/>
            </w:pPr>
            <w:r>
              <w:rFonts w:cs="Simplified Arabic" w:ascii="Simplified Arabic" w:hAnsi="Simplified Arabic"/>
              <w:rPr>
                <w:rFonts w:ascii="Simplified Arabic" w:hAnsi="Simplified Arabic"/>
                <w:b w:val="0"/>
                <w:sz w:val="28"/>
              </w:rPr>
              <w:t>منافسة + سرعة</w:t>
            </w:r>
          </w:p>
        </w:tc>
        <w:tc>
          <w:tcPr>
            <w:tcW w:type="dxa" w:w="1728"/>
          </w:tcPr>
          <w:p>
            <w:pPr>
              <w:jc w:val="center"/>
              <w:bidi/>
            </w:pPr>
            <w:r>
              <w:rFonts w:cs="Simplified Arabic" w:ascii="Simplified Arabic" w:hAnsi="Simplified Arabic"/>
              <w:rPr>
                <w:rFonts w:ascii="Simplified Arabic" w:hAnsi="Simplified Arabic"/>
                <w:b w:val="0"/>
                <w:sz w:val="28"/>
              </w:rPr>
              <w:t>تعاون + ذكاء جمعي</w:t>
            </w:r>
          </w:p>
        </w:tc>
        <w:tc>
          <w:tcPr>
            <w:tcW w:type="dxa" w:w="1728"/>
          </w:tcPr>
          <w:p>
            <w:pPr>
              <w:jc w:val="center"/>
              <w:bidi/>
            </w:pPr>
            <w:r>
              <w:rFonts w:cs="Simplified Arabic" w:ascii="Simplified Arabic" w:hAnsi="Simplified Arabic"/>
              <w:rPr>
                <w:rFonts w:ascii="Simplified Arabic" w:hAnsi="Simplified Arabic"/>
                <w:b w:val="0"/>
                <w:sz w:val="28"/>
              </w:rPr>
              <w:t>تعاون + سرعة</w:t>
            </w:r>
          </w:p>
        </w:tc>
      </w:tr>
      <w:tr>
        <w:tc>
          <w:tcPr>
            <w:tcW w:type="dxa" w:w="1728"/>
          </w:tcPr>
          <w:p>
            <w:pPr>
              <w:jc w:val="center"/>
              <w:bidi/>
            </w:pPr>
            <w:r>
              <w:rFonts w:cs="Simplified Arabic" w:ascii="Simplified Arabic" w:hAnsi="Simplified Arabic"/>
              <w:rPr>
                <w:rFonts w:ascii="Simplified Arabic" w:hAnsi="Simplified Arabic"/>
                <w:b w:val="0"/>
                <w:sz w:val="28"/>
              </w:rPr>
              <w:t>الدرجات الإضافية</w:t>
            </w:r>
          </w:p>
        </w:tc>
        <w:tc>
          <w:tcPr>
            <w:tcW w:type="dxa" w:w="1728"/>
          </w:tcPr>
          <w:p>
            <w:pPr>
              <w:jc w:val="center"/>
              <w:bidi/>
            </w:pPr>
            <w:r>
              <w:rFonts w:cs="Simplified Arabic" w:ascii="Simplified Arabic" w:hAnsi="Simplified Arabic"/>
              <w:rPr>
                <w:rFonts w:ascii="Simplified Arabic" w:hAnsi="Simplified Arabic"/>
                <w:b w:val="0"/>
                <w:sz w:val="28"/>
              </w:rPr>
              <w:t>5 درجات (أفضل عمل)</w:t>
            </w:r>
          </w:p>
        </w:tc>
        <w:tc>
          <w:tcPr>
            <w:tcW w:type="dxa" w:w="1728"/>
          </w:tcPr>
          <w:p>
            <w:pPr>
              <w:jc w:val="center"/>
              <w:bidi/>
            </w:pPr>
            <w:r>
              <w:rFonts w:cs="Simplified Arabic" w:ascii="Simplified Arabic" w:hAnsi="Simplified Arabic"/>
              <w:rPr>
                <w:rFonts w:ascii="Simplified Arabic" w:hAnsi="Simplified Arabic"/>
                <w:b w:val="0"/>
                <w:sz w:val="28"/>
              </w:rPr>
              <w:t>أول 3 طلاب</w:t>
            </w:r>
          </w:p>
        </w:tc>
        <w:tc>
          <w:tcPr>
            <w:tcW w:type="dxa" w:w="1728"/>
          </w:tcPr>
          <w:p>
            <w:pPr>
              <w:jc w:val="center"/>
              <w:bidi/>
            </w:pPr>
            <w:r>
              <w:rFonts w:cs="Simplified Arabic" w:ascii="Simplified Arabic" w:hAnsi="Simplified Arabic"/>
              <w:rPr>
                <w:rFonts w:ascii="Simplified Arabic" w:hAnsi="Simplified Arabic"/>
                <w:b w:val="0"/>
                <w:sz w:val="28"/>
              </w:rPr>
              <w:t>أفضل فريق</w:t>
            </w:r>
          </w:p>
        </w:tc>
        <w:tc>
          <w:tcPr>
            <w:tcW w:type="dxa" w:w="1728"/>
          </w:tcPr>
          <w:p>
            <w:pPr>
              <w:jc w:val="center"/>
              <w:bidi/>
            </w:pPr>
            <w:r>
              <w:rFonts w:cs="Simplified Arabic" w:ascii="Simplified Arabic" w:hAnsi="Simplified Arabic"/>
              <w:rPr>
                <w:rFonts w:ascii="Simplified Arabic" w:hAnsi="Simplified Arabic"/>
                <w:b w:val="0"/>
                <w:sz w:val="28"/>
              </w:rPr>
              <w:t>أول فريق يسلم عملاً ممتازاً</w:t>
            </w:r>
          </w:p>
        </w:tc>
      </w:tr>
      <w:tr>
        <w:tc>
          <w:tcPr>
            <w:tcW w:type="dxa" w:w="1728"/>
          </w:tcPr>
          <w:p>
            <w:pPr>
              <w:jc w:val="center"/>
              <w:bidi/>
            </w:pPr>
            <w:r>
              <w:rFonts w:cs="Simplified Arabic" w:ascii="Simplified Arabic" w:hAnsi="Simplified Arabic"/>
              <w:rPr>
                <w:rFonts w:ascii="Simplified Arabic" w:hAnsi="Simplified Arabic"/>
                <w:b w:val="0"/>
                <w:sz w:val="28"/>
              </w:rPr>
              <w:t>المحتوى التعليمي</w:t>
            </w:r>
          </w:p>
        </w:tc>
        <w:tc>
          <w:tcPr>
            <w:tcW w:type="dxa" w:w="1728"/>
          </w:tcPr>
          <w:p>
            <w:pPr>
              <w:jc w:val="center"/>
              <w:bidi/>
            </w:pPr>
            <w:r>
              <w:rFonts w:cs="Simplified Arabic" w:ascii="Simplified Arabic" w:hAnsi="Simplified Arabic"/>
              <w:rPr>
                <w:rFonts w:ascii="Simplified Arabic" w:hAnsi="Simplified Arabic"/>
                <w:b w:val="0"/>
                <w:sz w:val="28"/>
              </w:rPr>
              <w:t>واحد للجميع</w:t>
            </w:r>
          </w:p>
        </w:tc>
        <w:tc>
          <w:tcPr>
            <w:tcW w:type="dxa" w:w="1728"/>
          </w:tcPr>
          <w:p>
            <w:pPr>
              <w:jc w:val="center"/>
              <w:bidi/>
            </w:pPr>
            <w:r>
              <w:rFonts w:cs="Simplified Arabic" w:ascii="Simplified Arabic" w:hAnsi="Simplified Arabic"/>
              <w:rPr>
                <w:rFonts w:ascii="Simplified Arabic" w:hAnsi="Simplified Arabic"/>
                <w:b w:val="0"/>
                <w:sz w:val="28"/>
              </w:rPr>
              <w:t>واحد للجميع</w:t>
            </w:r>
          </w:p>
        </w:tc>
        <w:tc>
          <w:tcPr>
            <w:tcW w:type="dxa" w:w="1728"/>
          </w:tcPr>
          <w:p>
            <w:pPr>
              <w:jc w:val="center"/>
              <w:bidi/>
            </w:pPr>
            <w:r>
              <w:rFonts w:cs="Simplified Arabic" w:ascii="Simplified Arabic" w:hAnsi="Simplified Arabic"/>
              <w:rPr>
                <w:rFonts w:ascii="Simplified Arabic" w:hAnsi="Simplified Arabic"/>
                <w:b w:val="0"/>
                <w:sz w:val="28"/>
              </w:rPr>
              <w:t>واحد للجميع</w:t>
            </w:r>
          </w:p>
        </w:tc>
        <w:tc>
          <w:tcPr>
            <w:tcW w:type="dxa" w:w="1728"/>
          </w:tcPr>
          <w:p>
            <w:pPr>
              <w:jc w:val="center"/>
              <w:bidi/>
            </w:pPr>
            <w:r>
              <w:rFonts w:cs="Simplified Arabic" w:ascii="Simplified Arabic" w:hAnsi="Simplified Arabic"/>
              <w:rPr>
                <w:rFonts w:ascii="Simplified Arabic" w:hAnsi="Simplified Arabic"/>
                <w:b w:val="0"/>
                <w:sz w:val="28"/>
              </w:rPr>
              <w:t>واحد للجميع</w:t>
            </w:r>
          </w:p>
        </w:tc>
      </w:tr>
    </w:tbl>
    <w:p>
      <w:pPr>
        <w:bidi/>
        <w:spacing w:line="360" w:lineRule="auto"/>
        <w:ind w:firstLine="720"/>
        <w:jc w:val="both"/>
      </w:pPr>
      <w:r>
        <w:rFonts w:cs="Simplified Arabic" w:ascii="Simplified Arabic" w:hAnsi="Simplified Arabic"/>
        <w:rPr>
          <w:rFonts w:ascii="Simplified Arabic" w:hAnsi="Simplified Arabic"/>
          <w:b w:val="0"/>
          <w:sz w:val="28"/>
        </w:rPr>
        <w:t>الخطوة الخامسة: تصميم أساليب التفاعل مع المحتوى:</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بتصميم ثلاثة أنماط من التفاعل داخل بيئة التعلم الإلكتروني:</w:t>
      </w:r>
    </w:p>
    <w:p>
      <w:pPr>
        <w:bidi/>
        <w:spacing w:line="360" w:lineRule="auto"/>
        <w:ind w:firstLine="720"/>
        <w:jc w:val="both"/>
      </w:pPr>
      <w:r>
        <w:rFonts w:cs="Simplified Arabic" w:ascii="Simplified Arabic" w:hAnsi="Simplified Arabic"/>
        <w:rPr>
          <w:rFonts w:ascii="Simplified Arabic" w:hAnsi="Simplified Arabic"/>
          <w:b w:val="0"/>
          <w:sz w:val="28"/>
        </w:rPr>
        <w:t>جدول (5)</w:t>
      </w:r>
    </w:p>
    <w:p>
      <w:pPr>
        <w:bidi/>
        <w:spacing w:line="360" w:lineRule="auto"/>
        <w:ind w:firstLine="720"/>
        <w:jc w:val="both"/>
      </w:pPr>
      <w:r>
        <w:rFonts w:cs="Simplified Arabic" w:ascii="Simplified Arabic" w:hAnsi="Simplified Arabic"/>
        <w:rPr>
          <w:rFonts w:ascii="Simplified Arabic" w:hAnsi="Simplified Arabic"/>
          <w:b w:val="0"/>
          <w:sz w:val="28"/>
        </w:rPr>
        <w:t>أساليب التفاعل في بيئة التعلم الإلكتروني</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نوع التفاعل</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كيف يتحقق في بيئة التعلم</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الأدوات المستخدمة</w:t>
            </w:r>
          </w:p>
        </w:tc>
      </w:tr>
      <w:tr>
        <w:tc>
          <w:tcPr>
            <w:tcW w:type="dxa" w:w="2880"/>
          </w:tcPr>
          <w:p>
            <w:pPr>
              <w:jc w:val="center"/>
              <w:bidi/>
            </w:pPr>
            <w:r>
              <w:rFonts w:cs="Simplified Arabic" w:ascii="Simplified Arabic" w:hAnsi="Simplified Arabic"/>
              <w:rPr>
                <w:rFonts w:ascii="Simplified Arabic" w:hAnsi="Simplified Arabic"/>
                <w:b w:val="0"/>
                <w:sz w:val="28"/>
              </w:rPr>
              <w:t>متعلم ↔ محتوى</w:t>
            </w:r>
          </w:p>
        </w:tc>
        <w:tc>
          <w:tcPr>
            <w:tcW w:type="dxa" w:w="2880"/>
          </w:tcPr>
          <w:p>
            <w:pPr>
              <w:jc w:val="center"/>
              <w:bidi/>
            </w:pPr>
            <w:r>
              <w:rFonts w:cs="Simplified Arabic" w:ascii="Simplified Arabic" w:hAnsi="Simplified Arabic"/>
              <w:rPr>
                <w:rFonts w:ascii="Simplified Arabic" w:hAnsi="Simplified Arabic"/>
                <w:b w:val="0"/>
                <w:sz w:val="28"/>
              </w:rPr>
              <w:t>قراءة النصوص + مشاهدة الفيديو + حل الأنشطة</w:t>
            </w:r>
          </w:p>
        </w:tc>
        <w:tc>
          <w:tcPr>
            <w:tcW w:type="dxa" w:w="2880"/>
          </w:tcPr>
          <w:p>
            <w:pPr>
              <w:jc w:val="center"/>
              <w:bidi/>
            </w:pPr>
            <w:r>
              <w:rFonts w:cs="Simplified Arabic" w:ascii="Simplified Arabic" w:hAnsi="Simplified Arabic"/>
              <w:rPr>
                <w:rFonts w:ascii="Simplified Arabic" w:hAnsi="Simplified Arabic"/>
                <w:b w:val="0"/>
                <w:sz w:val="28"/>
              </w:rPr>
              <w:t>Classwork + Google Forms</w:t>
            </w:r>
          </w:p>
        </w:tc>
      </w:tr>
      <w:tr>
        <w:tc>
          <w:tcPr>
            <w:tcW w:type="dxa" w:w="2880"/>
          </w:tcPr>
          <w:p>
            <w:pPr>
              <w:jc w:val="center"/>
              <w:bidi/>
            </w:pPr>
            <w:r>
              <w:rFonts w:cs="Simplified Arabic" w:ascii="Simplified Arabic" w:hAnsi="Simplified Arabic"/>
              <w:rPr>
                <w:rFonts w:ascii="Simplified Arabic" w:hAnsi="Simplified Arabic"/>
                <w:b w:val="0"/>
                <w:sz w:val="28"/>
              </w:rPr>
              <w:t>متعلم ↔ متعلم</w:t>
            </w:r>
          </w:p>
        </w:tc>
        <w:tc>
          <w:tcPr>
            <w:tcW w:type="dxa" w:w="2880"/>
          </w:tcPr>
          <w:p>
            <w:pPr>
              <w:jc w:val="center"/>
              <w:bidi/>
            </w:pPr>
            <w:r>
              <w:rFonts w:cs="Simplified Arabic" w:ascii="Simplified Arabic" w:hAnsi="Simplified Arabic"/>
              <w:rPr>
                <w:rFonts w:ascii="Simplified Arabic" w:hAnsi="Simplified Arabic"/>
                <w:b w:val="0"/>
                <w:sz w:val="28"/>
              </w:rPr>
              <w:t>النقاش في التعليقات + التعاون في مهام الحشد (م3+م4)</w:t>
            </w:r>
          </w:p>
        </w:tc>
        <w:tc>
          <w:tcPr>
            <w:tcW w:type="dxa" w:w="2880"/>
          </w:tcPr>
          <w:p>
            <w:pPr>
              <w:jc w:val="center"/>
              <w:bidi/>
            </w:pPr>
            <w:r>
              <w:rFonts w:cs="Simplified Arabic" w:ascii="Simplified Arabic" w:hAnsi="Simplified Arabic"/>
              <w:rPr>
                <w:rFonts w:ascii="Simplified Arabic" w:hAnsi="Simplified Arabic"/>
                <w:b w:val="0"/>
                <w:sz w:val="28"/>
              </w:rPr>
              <w:t>Stream + Google Docs المشترك</w:t>
            </w:r>
          </w:p>
        </w:tc>
      </w:tr>
      <w:tr>
        <w:tc>
          <w:tcPr>
            <w:tcW w:type="dxa" w:w="2880"/>
          </w:tcPr>
          <w:p>
            <w:pPr>
              <w:jc w:val="center"/>
              <w:bidi/>
            </w:pPr>
            <w:r>
              <w:rFonts w:cs="Simplified Arabic" w:ascii="Simplified Arabic" w:hAnsi="Simplified Arabic"/>
              <w:rPr>
                <w:rFonts w:ascii="Simplified Arabic" w:hAnsi="Simplified Arabic"/>
                <w:b w:val="0"/>
                <w:sz w:val="28"/>
              </w:rPr>
              <w:t>متعلم ↔ معلم</w:t>
            </w:r>
          </w:p>
        </w:tc>
        <w:tc>
          <w:tcPr>
            <w:tcW w:type="dxa" w:w="2880"/>
          </w:tcPr>
          <w:p>
            <w:pPr>
              <w:jc w:val="center"/>
              <w:bidi/>
            </w:pPr>
            <w:r>
              <w:rFonts w:cs="Simplified Arabic" w:ascii="Simplified Arabic" w:hAnsi="Simplified Arabic"/>
              <w:rPr>
                <w:rFonts w:ascii="Simplified Arabic" w:hAnsi="Simplified Arabic"/>
                <w:b w:val="0"/>
                <w:sz w:val="28"/>
              </w:rPr>
              <w:t>التغذية الراجعة + الاستفسارات + التوجيه</w:t>
            </w:r>
          </w:p>
        </w:tc>
        <w:tc>
          <w:tcPr>
            <w:tcW w:type="dxa" w:w="2880"/>
          </w:tcPr>
          <w:p>
            <w:pPr>
              <w:jc w:val="center"/>
              <w:bidi/>
            </w:pPr>
            <w:r>
              <w:rFonts w:cs="Simplified Arabic" w:ascii="Simplified Arabic" w:hAnsi="Simplified Arabic"/>
              <w:rPr>
                <w:rFonts w:ascii="Simplified Arabic" w:hAnsi="Simplified Arabic"/>
                <w:b w:val="0"/>
                <w:sz w:val="28"/>
              </w:rPr>
              <w:t>Private Comments + إعلانات</w:t>
            </w:r>
          </w:p>
        </w:tc>
      </w:tr>
    </w:tbl>
    <w:p>
      <w:pPr>
        <w:bidi/>
        <w:spacing w:line="360" w:lineRule="auto"/>
        <w:ind w:firstLine="720"/>
        <w:jc w:val="both"/>
      </w:pPr>
      <w:r>
        <w:rFonts w:cs="Simplified Arabic" w:ascii="Simplified Arabic" w:hAnsi="Simplified Arabic"/>
        <w:rPr>
          <w:rFonts w:ascii="Simplified Arabic" w:hAnsi="Simplified Arabic"/>
          <w:b w:val="0"/>
          <w:sz w:val="28"/>
        </w:rPr>
        <w:t>الخطوة السادسة: تصميم الأنشطة والتكليفات:</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بتصميم الأنشطة التعليمية بحيث ترتبط مباشرة بالمحتوى وأهداف كل وحدة، مع مراعاة الفروق بين المجموعات التنافسية والتشاركية:</w:t>
      </w:r>
    </w:p>
    <w:p>
      <w:pPr>
        <w:bidi/>
        <w:spacing w:line="360" w:lineRule="auto"/>
        <w:ind w:firstLine="720"/>
        <w:jc w:val="both"/>
      </w:pPr>
      <w:r>
        <w:rFonts w:cs="Simplified Arabic" w:ascii="Simplified Arabic" w:hAnsi="Simplified Arabic"/>
        <w:rPr>
          <w:rFonts w:ascii="Simplified Arabic" w:hAnsi="Simplified Arabic"/>
          <w:b w:val="0"/>
          <w:sz w:val="28"/>
        </w:rPr>
        <w:t>جدول (6)</w:t>
      </w:r>
    </w:p>
    <w:p>
      <w:pPr>
        <w:bidi/>
        <w:spacing w:line="360" w:lineRule="auto"/>
        <w:ind w:firstLine="720"/>
        <w:jc w:val="both"/>
      </w:pPr>
      <w:r>
        <w:rFonts w:cs="Simplified Arabic" w:ascii="Simplified Arabic" w:hAnsi="Simplified Arabic"/>
        <w:rPr>
          <w:rFonts w:ascii="Simplified Arabic" w:hAnsi="Simplified Arabic"/>
          <w:b w:val="0"/>
          <w:sz w:val="28"/>
        </w:rPr>
        <w:t>الأنشطة التعليمية في بيئة التعلم الإلكتروني</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المهمة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العنوان</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م1+م2 (تنافسي)</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م3+م4 (تشاركي)</w:t>
            </w:r>
          </w:p>
        </w:tc>
      </w:tr>
      <w:tr>
        <w:tc>
          <w:tcPr>
            <w:tcW w:type="dxa" w:w="2160"/>
          </w:tcPr>
          <w:p>
            <w:pPr>
              <w:jc w:val="center"/>
              <w:bidi/>
            </w:pPr>
            <w:r>
              <w:rFonts w:cs="Simplified Arabic" w:ascii="Simplified Arabic" w:hAnsi="Simplified Arabic"/>
              <w:rPr>
                <w:rFonts w:ascii="Simplified Arabic" w:hAnsi="Simplified Arabic"/>
                <w:b w:val="0"/>
                <w:sz w:val="28"/>
              </w:rPr>
              <w:t>M1</w:t>
            </w:r>
          </w:p>
        </w:tc>
        <w:tc>
          <w:tcPr>
            <w:tcW w:type="dxa" w:w="2160"/>
          </w:tcPr>
          <w:p>
            <w:pPr>
              <w:jc w:val="center"/>
              <w:bidi/>
            </w:pPr>
            <w:r>
              <w:rFonts w:cs="Simplified Arabic" w:ascii="Simplified Arabic" w:hAnsi="Simplified Arabic"/>
              <w:rPr>
                <w:rFonts w:ascii="Simplified Arabic" w:hAnsi="Simplified Arabic"/>
                <w:b w:val="0"/>
                <w:sz w:val="28"/>
              </w:rPr>
              <w:t>فهم المعايير الأربعة</w:t>
            </w:r>
          </w:p>
        </w:tc>
        <w:tc>
          <w:tcPr>
            <w:tcW w:type="dxa" w:w="2160"/>
          </w:tcPr>
          <w:p>
            <w:pPr>
              <w:jc w:val="center"/>
              <w:bidi/>
            </w:pPr>
            <w:r>
              <w:rFonts w:cs="Simplified Arabic" w:ascii="Simplified Arabic" w:hAnsi="Simplified Arabic"/>
              <w:rPr>
                <w:rFonts w:ascii="Simplified Arabic" w:hAnsi="Simplified Arabic"/>
                <w:b w:val="0"/>
                <w:sz w:val="28"/>
              </w:rPr>
              <w:t>كل طالب يكتب ملخصاً فردياً</w:t>
            </w:r>
          </w:p>
        </w:tc>
        <w:tc>
          <w:tcPr>
            <w:tcW w:type="dxa" w:w="2160"/>
          </w:tcPr>
          <w:p>
            <w:pPr>
              <w:jc w:val="center"/>
              <w:bidi/>
            </w:pPr>
            <w:r>
              <w:rFonts w:cs="Simplified Arabic" w:ascii="Simplified Arabic" w:hAnsi="Simplified Arabic"/>
              <w:rPr>
                <w:rFonts w:ascii="Simplified Arabic" w:hAnsi="Simplified Arabic"/>
                <w:b w:val="0"/>
                <w:sz w:val="28"/>
              </w:rPr>
              <w:t>الفريق يوزع المعايير ويكتب ملخصاً جماعياً</w:t>
            </w:r>
          </w:p>
        </w:tc>
      </w:tr>
      <w:tr>
        <w:tc>
          <w:tcPr>
            <w:tcW w:type="dxa" w:w="2160"/>
          </w:tcPr>
          <w:p>
            <w:pPr>
              <w:jc w:val="center"/>
              <w:bidi/>
            </w:pPr>
            <w:r>
              <w:rFonts w:cs="Simplified Arabic" w:ascii="Simplified Arabic" w:hAnsi="Simplified Arabic"/>
              <w:rPr>
                <w:rFonts w:ascii="Simplified Arabic" w:hAnsi="Simplified Arabic"/>
                <w:b w:val="0"/>
                <w:sz w:val="28"/>
              </w:rPr>
              <w:t>M2</w:t>
            </w:r>
          </w:p>
        </w:tc>
        <w:tc>
          <w:tcPr>
            <w:tcW w:type="dxa" w:w="2160"/>
          </w:tcPr>
          <w:p>
            <w:pPr>
              <w:jc w:val="center"/>
              <w:bidi/>
            </w:pPr>
            <w:r>
              <w:rFonts w:cs="Simplified Arabic" w:ascii="Simplified Arabic" w:hAnsi="Simplified Arabic"/>
              <w:rPr>
                <w:rFonts w:ascii="Simplified Arabic" w:hAnsi="Simplified Arabic"/>
                <w:b w:val="0"/>
                <w:sz w:val="28"/>
              </w:rPr>
              <w:t>جمع الأمثلة الواقعية</w:t>
            </w:r>
          </w:p>
        </w:tc>
        <w:tc>
          <w:tcPr>
            <w:tcW w:type="dxa" w:w="2160"/>
          </w:tcPr>
          <w:p>
            <w:pPr>
              <w:jc w:val="center"/>
              <w:bidi/>
            </w:pPr>
            <w:r>
              <w:rFonts w:cs="Simplified Arabic" w:ascii="Simplified Arabic" w:hAnsi="Simplified Arabic"/>
              <w:rPr>
                <w:rFonts w:ascii="Simplified Arabic" w:hAnsi="Simplified Arabic"/>
                <w:b w:val="0"/>
                <w:sz w:val="28"/>
              </w:rPr>
              <w:t>كل طالب يبحث عن 5 أمثلة</w:t>
            </w:r>
          </w:p>
        </w:tc>
        <w:tc>
          <w:tcPr>
            <w:tcW w:type="dxa" w:w="2160"/>
          </w:tcPr>
          <w:p>
            <w:pPr>
              <w:jc w:val="center"/>
              <w:bidi/>
            </w:pPr>
            <w:r>
              <w:rFonts w:cs="Simplified Arabic" w:ascii="Simplified Arabic" w:hAnsi="Simplified Arabic"/>
              <w:rPr>
                <w:rFonts w:ascii="Simplified Arabic" w:hAnsi="Simplified Arabic"/>
                <w:b w:val="0"/>
                <w:sz w:val="28"/>
              </w:rPr>
              <w:t>كل عضو يبحث عن مثالين (المجموع 8-10)</w:t>
            </w:r>
          </w:p>
        </w:tc>
      </w:tr>
      <w:tr>
        <w:tc>
          <w:tcPr>
            <w:tcW w:type="dxa" w:w="2160"/>
          </w:tcPr>
          <w:p>
            <w:pPr>
              <w:jc w:val="center"/>
              <w:bidi/>
            </w:pPr>
            <w:r>
              <w:rFonts w:cs="Simplified Arabic" w:ascii="Simplified Arabic" w:hAnsi="Simplified Arabic"/>
              <w:rPr>
                <w:rFonts w:ascii="Simplified Arabic" w:hAnsi="Simplified Arabic"/>
                <w:b w:val="0"/>
                <w:sz w:val="28"/>
              </w:rPr>
              <w:t>M3</w:t>
            </w:r>
          </w:p>
        </w:tc>
        <w:tc>
          <w:tcPr>
            <w:tcW w:type="dxa" w:w="2160"/>
          </w:tcPr>
          <w:p>
            <w:pPr>
              <w:jc w:val="center"/>
              <w:bidi/>
            </w:pPr>
            <w:r>
              <w:rFonts w:cs="Simplified Arabic" w:ascii="Simplified Arabic" w:hAnsi="Simplified Arabic"/>
              <w:rPr>
                <w:rFonts w:ascii="Simplified Arabic" w:hAnsi="Simplified Arabic"/>
                <w:b w:val="0"/>
                <w:sz w:val="28"/>
              </w:rPr>
              <w:t>التحليل الأخلاقي المتعمق</w:t>
            </w:r>
          </w:p>
        </w:tc>
        <w:tc>
          <w:tcPr>
            <w:tcW w:type="dxa" w:w="2160"/>
          </w:tcPr>
          <w:p>
            <w:pPr>
              <w:jc w:val="center"/>
              <w:bidi/>
            </w:pPr>
            <w:r>
              <w:rFonts w:cs="Simplified Arabic" w:ascii="Simplified Arabic" w:hAnsi="Simplified Arabic"/>
              <w:rPr>
                <w:rFonts w:ascii="Simplified Arabic" w:hAnsi="Simplified Arabic"/>
                <w:b w:val="0"/>
                <w:sz w:val="28"/>
              </w:rPr>
              <w:t>كل طالب يحلل 3 قضايا</w:t>
            </w:r>
          </w:p>
        </w:tc>
        <w:tc>
          <w:tcPr>
            <w:tcW w:type="dxa" w:w="2160"/>
          </w:tcPr>
          <w:p>
            <w:pPr>
              <w:jc w:val="center"/>
              <w:bidi/>
            </w:pPr>
            <w:r>
              <w:rFonts w:cs="Simplified Arabic" w:ascii="Simplified Arabic" w:hAnsi="Simplified Arabic"/>
              <w:rPr>
                <w:rFonts w:ascii="Simplified Arabic" w:hAnsi="Simplified Arabic"/>
                <w:b w:val="0"/>
                <w:sz w:val="28"/>
              </w:rPr>
              <w:t>الفريق يحلل 6 قضايا ويقدمها في عرض تقديمي</w:t>
            </w:r>
          </w:p>
        </w:tc>
      </w:tr>
      <w:tr>
        <w:tc>
          <w:tcPr>
            <w:tcW w:type="dxa" w:w="2160"/>
          </w:tcPr>
          <w:p>
            <w:pPr>
              <w:jc w:val="center"/>
              <w:bidi/>
            </w:pPr>
            <w:r>
              <w:rFonts w:cs="Simplified Arabic" w:ascii="Simplified Arabic" w:hAnsi="Simplified Arabic"/>
              <w:rPr>
                <w:rFonts w:ascii="Simplified Arabic" w:hAnsi="Simplified Arabic"/>
                <w:b w:val="0"/>
                <w:sz w:val="28"/>
              </w:rPr>
              <w:t>M4</w:t>
            </w:r>
          </w:p>
        </w:tc>
        <w:tc>
          <w:tcPr>
            <w:tcW w:type="dxa" w:w="2160"/>
          </w:tcPr>
          <w:p>
            <w:pPr>
              <w:jc w:val="center"/>
              <w:bidi/>
            </w:pPr>
            <w:r>
              <w:rFonts w:cs="Simplified Arabic" w:ascii="Simplified Arabic" w:hAnsi="Simplified Arabic"/>
              <w:rPr>
                <w:rFonts w:ascii="Simplified Arabic" w:hAnsi="Simplified Arabic"/>
                <w:b w:val="0"/>
                <w:sz w:val="28"/>
              </w:rPr>
              <w:t>المراجعة والتحسين</w:t>
            </w:r>
          </w:p>
        </w:tc>
        <w:tc>
          <w:tcPr>
            <w:tcW w:type="dxa" w:w="2160"/>
          </w:tcPr>
          <w:p>
            <w:pPr>
              <w:jc w:val="center"/>
              <w:bidi/>
            </w:pPr>
            <w:r>
              <w:rFonts w:cs="Simplified Arabic" w:ascii="Simplified Arabic" w:hAnsi="Simplified Arabic"/>
              <w:rPr>
                <w:rFonts w:ascii="Simplified Arabic" w:hAnsi="Simplified Arabic"/>
                <w:b w:val="0"/>
                <w:sz w:val="28"/>
              </w:rPr>
              <w:t>مراجعة ذاتية + تقرير فردي</w:t>
            </w:r>
          </w:p>
        </w:tc>
        <w:tc>
          <w:tcPr>
            <w:tcW w:type="dxa" w:w="2160"/>
          </w:tcPr>
          <w:p>
            <w:pPr>
              <w:jc w:val="center"/>
              <w:bidi/>
            </w:pPr>
            <w:r>
              <w:rFonts w:cs="Simplified Arabic" w:ascii="Simplified Arabic" w:hAnsi="Simplified Arabic"/>
              <w:rPr>
                <w:rFonts w:ascii="Simplified Arabic" w:hAnsi="Simplified Arabic"/>
                <w:b w:val="0"/>
                <w:sz w:val="28"/>
              </w:rPr>
              <w:t>اجتماع مراجعة جماعي + تقرير مشترك</w:t>
            </w:r>
          </w:p>
        </w:tc>
      </w:tr>
      <w:tr>
        <w:tc>
          <w:tcPr>
            <w:tcW w:type="dxa" w:w="2160"/>
          </w:tcPr>
          <w:p>
            <w:pPr>
              <w:jc w:val="center"/>
              <w:bidi/>
            </w:pPr>
            <w:r>
              <w:rFonts w:cs="Simplified Arabic" w:ascii="Simplified Arabic" w:hAnsi="Simplified Arabic"/>
              <w:rPr>
                <w:rFonts w:ascii="Simplified Arabic" w:hAnsi="Simplified Arabic"/>
                <w:b w:val="0"/>
                <w:sz w:val="28"/>
              </w:rPr>
              <w:t>M5</w:t>
            </w:r>
          </w:p>
        </w:tc>
        <w:tc>
          <w:tcPr>
            <w:tcW w:type="dxa" w:w="2160"/>
          </w:tcPr>
          <w:p>
            <w:pPr>
              <w:jc w:val="center"/>
              <w:bidi/>
            </w:pPr>
            <w:r>
              <w:rFonts w:cs="Simplified Arabic" w:ascii="Simplified Arabic" w:hAnsi="Simplified Arabic"/>
              <w:rPr>
                <w:rFonts w:ascii="Simplified Arabic" w:hAnsi="Simplified Arabic"/>
                <w:b w:val="0"/>
                <w:sz w:val="28"/>
              </w:rPr>
              <w:t>التسليم النهائي</w:t>
            </w:r>
          </w:p>
        </w:tc>
        <w:tc>
          <w:tcPr>
            <w:tcW w:type="dxa" w:w="2160"/>
          </w:tcPr>
          <w:p>
            <w:pPr>
              <w:jc w:val="center"/>
              <w:bidi/>
            </w:pPr>
            <w:r>
              <w:rFonts w:cs="Simplified Arabic" w:ascii="Simplified Arabic" w:hAnsi="Simplified Arabic"/>
              <w:rPr>
                <w:rFonts w:ascii="Simplified Arabic" w:hAnsi="Simplified Arabic"/>
                <w:b w:val="0"/>
                <w:sz w:val="28"/>
              </w:rPr>
              <w:t>دليل شامل فردي (Word)</w:t>
            </w:r>
          </w:p>
        </w:tc>
        <w:tc>
          <w:tcPr>
            <w:tcW w:type="dxa" w:w="2160"/>
          </w:tcPr>
          <w:p>
            <w:pPr>
              <w:jc w:val="center"/>
              <w:bidi/>
            </w:pPr>
            <w:r>
              <w:rFonts w:cs="Simplified Arabic" w:ascii="Simplified Arabic" w:hAnsi="Simplified Arabic"/>
              <w:rPr>
                <w:rFonts w:ascii="Simplified Arabic" w:hAnsi="Simplified Arabic"/>
                <w:b w:val="0"/>
                <w:sz w:val="28"/>
              </w:rPr>
              <w:t>عرض تقديمي جماعي (Slides)</w:t>
            </w:r>
          </w:p>
        </w:tc>
      </w:tr>
    </w:tbl>
    <w:p>
      <w:pPr>
        <w:bidi/>
        <w:spacing w:line="360" w:lineRule="auto"/>
        <w:ind w:firstLine="720"/>
        <w:jc w:val="both"/>
      </w:pPr>
      <w:r>
        <w:rFonts w:cs="Simplified Arabic" w:ascii="Simplified Arabic" w:hAnsi="Simplified Arabic"/>
        <w:rPr>
          <w:rFonts w:ascii="Simplified Arabic" w:hAnsi="Simplified Arabic"/>
          <w:b w:val="0"/>
          <w:sz w:val="28"/>
        </w:rPr>
        <w:t>الخطوة السابعة: تصميم تتابعات المحتوى والجدول الزمني:</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بتصميم تتابع المحتوى على مدار (21) يوماً وفقاً للجدول التالي:</w:t>
      </w:r>
    </w:p>
    <w:p>
      <w:pPr>
        <w:bidi/>
        <w:spacing w:line="360" w:lineRule="auto"/>
        <w:ind w:firstLine="720"/>
        <w:jc w:val="both"/>
      </w:pPr>
      <w:r>
        <w:rFonts w:cs="Simplified Arabic" w:ascii="Simplified Arabic" w:hAnsi="Simplified Arabic"/>
        <w:rPr>
          <w:rFonts w:ascii="Simplified Arabic" w:hAnsi="Simplified Arabic"/>
          <w:b w:val="0"/>
          <w:sz w:val="28"/>
        </w:rPr>
        <w:t>جدول (7)</w:t>
      </w:r>
    </w:p>
    <w:p>
      <w:pPr>
        <w:bidi/>
        <w:spacing w:line="360" w:lineRule="auto"/>
        <w:ind w:firstLine="720"/>
        <w:jc w:val="both"/>
      </w:pPr>
      <w:r>
        <w:rFonts w:cs="Simplified Arabic" w:ascii="Simplified Arabic" w:hAnsi="Simplified Arabic"/>
        <w:rPr>
          <w:rFonts w:ascii="Simplified Arabic" w:hAnsi="Simplified Arabic"/>
          <w:b w:val="0"/>
          <w:sz w:val="28"/>
        </w:rPr>
        <w:t>الجدول الزمني لتتابع المحتوى (21 يوماً)</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الأيام</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المحتوى/النشاط</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التقويم</w:t>
            </w:r>
          </w:p>
        </w:tc>
      </w:tr>
      <w:tr>
        <w:tc>
          <w:tcPr>
            <w:tcW w:type="dxa" w:w="2880"/>
          </w:tcPr>
          <w:p>
            <w:pPr>
              <w:jc w:val="center"/>
              <w:bidi/>
            </w:pPr>
            <w:r>
              <w:rFonts w:cs="Simplified Arabic" w:ascii="Simplified Arabic" w:hAnsi="Simplified Arabic"/>
              <w:rPr>
                <w:rFonts w:ascii="Simplified Arabic" w:hAnsi="Simplified Arabic"/>
                <w:b w:val="0"/>
                <w:sz w:val="28"/>
              </w:rPr>
              <w:t>1-2</w:t>
            </w:r>
          </w:p>
        </w:tc>
        <w:tc>
          <w:tcPr>
            <w:tcW w:type="dxa" w:w="2880"/>
          </w:tcPr>
          <w:p>
            <w:pPr>
              <w:jc w:val="center"/>
              <w:bidi/>
            </w:pPr>
            <w:r>
              <w:rFonts w:cs="Simplified Arabic" w:ascii="Simplified Arabic" w:hAnsi="Simplified Arabic"/>
              <w:rPr>
                <w:rFonts w:ascii="Simplified Arabic" w:hAnsi="Simplified Arabic"/>
                <w:b w:val="0"/>
                <w:sz w:val="28"/>
              </w:rPr>
              <w:t>تدريب على بيئة التعلم المخصصة ومنصة Google Classroom + تعارف</w:t>
            </w:r>
          </w:p>
        </w:tc>
        <w:tc>
          <w:tcPr>
            <w:tcW w:type="dxa" w:w="2880"/>
          </w:tcPr>
          <w:p>
            <w:pPr>
              <w:jc w:val="center"/>
              <w:bidi/>
            </w:pPr>
            <w:r>
              <w:rFonts w:cs="Simplified Arabic" w:ascii="Simplified Arabic" w:hAnsi="Simplified Arabic"/>
              <w:rPr>
                <w:rFonts w:ascii="Simplified Arabic" w:hAnsi="Simplified Arabic"/>
                <w:b w:val="0"/>
                <w:sz w:val="28"/>
              </w:rPr>
              <w:t>—</w:t>
            </w:r>
          </w:p>
        </w:tc>
      </w:tr>
      <w:tr>
        <w:tc>
          <w:tcPr>
            <w:tcW w:type="dxa" w:w="2880"/>
          </w:tcPr>
          <w:p>
            <w:pPr>
              <w:jc w:val="center"/>
              <w:bidi/>
            </w:pPr>
            <w:r>
              <w:rFonts w:cs="Simplified Arabic" w:ascii="Simplified Arabic" w:hAnsi="Simplified Arabic"/>
              <w:rPr>
                <w:rFonts w:ascii="Simplified Arabic" w:hAnsi="Simplified Arabic"/>
                <w:b w:val="0"/>
                <w:sz w:val="28"/>
              </w:rPr>
              <w:t>3</w:t>
            </w:r>
          </w:p>
        </w:tc>
        <w:tc>
          <w:tcPr>
            <w:tcW w:type="dxa" w:w="2880"/>
          </w:tcPr>
          <w:p>
            <w:pPr>
              <w:jc w:val="center"/>
              <w:bidi/>
            </w:pPr>
            <w:r>
              <w:rFonts w:cs="Simplified Arabic" w:ascii="Simplified Arabic" w:hAnsi="Simplified Arabic"/>
              <w:rPr>
                <w:rFonts w:ascii="Simplified Arabic" w:hAnsi="Simplified Arabic"/>
                <w:b w:val="0"/>
                <w:sz w:val="28"/>
              </w:rPr>
              <w:t>اختبار مهارات حل المشكلات القبلي + مقياس التدفق القبلي</w:t>
            </w:r>
          </w:p>
        </w:tc>
        <w:tc>
          <w:tcPr>
            <w:tcW w:type="dxa" w:w="2880"/>
          </w:tcPr>
          <w:p>
            <w:pPr>
              <w:jc w:val="center"/>
              <w:bidi/>
            </w:pPr>
            <w:r>
              <w:rFonts w:cs="Simplified Arabic" w:ascii="Simplified Arabic" w:hAnsi="Simplified Arabic"/>
              <w:rPr>
                <w:rFonts w:ascii="Simplified Arabic" w:hAnsi="Simplified Arabic"/>
                <w:b w:val="0"/>
                <w:sz w:val="28"/>
              </w:rPr>
              <w:t>قبلي</w:t>
            </w:r>
          </w:p>
        </w:tc>
      </w:tr>
      <w:tr>
        <w:tc>
          <w:tcPr>
            <w:tcW w:type="dxa" w:w="2880"/>
          </w:tcPr>
          <w:p>
            <w:pPr>
              <w:jc w:val="center"/>
              <w:bidi/>
            </w:pPr>
            <w:r>
              <w:rFonts w:cs="Simplified Arabic" w:ascii="Simplified Arabic" w:hAnsi="Simplified Arabic"/>
              <w:rPr>
                <w:rFonts w:ascii="Simplified Arabic" w:hAnsi="Simplified Arabic"/>
                <w:b w:val="0"/>
                <w:sz w:val="28"/>
              </w:rPr>
              <w:t>4-6</w:t>
            </w:r>
          </w:p>
        </w:tc>
        <w:tc>
          <w:tcPr>
            <w:tcW w:type="dxa" w:w="2880"/>
          </w:tcPr>
          <w:p>
            <w:pPr>
              <w:jc w:val="center"/>
              <w:bidi/>
            </w:pPr>
            <w:r>
              <w:rFonts w:cs="Simplified Arabic" w:ascii="Simplified Arabic" w:hAnsi="Simplified Arabic"/>
              <w:rPr>
                <w:rFonts w:ascii="Simplified Arabic" w:hAnsi="Simplified Arabic"/>
                <w:b w:val="0"/>
                <w:sz w:val="28"/>
              </w:rPr>
              <w:t>الوحدة الأولى: محتوى "الأخلاق البيئية والبيوطبية"</w:t>
            </w:r>
          </w:p>
        </w:tc>
        <w:tc>
          <w:tcPr>
            <w:tcW w:type="dxa" w:w="2880"/>
          </w:tcPr>
          <w:p>
            <w:pPr>
              <w:jc w:val="center"/>
              <w:bidi/>
            </w:pPr>
            <w:r>
              <w:rFonts w:cs="Simplified Arabic" w:ascii="Simplified Arabic" w:hAnsi="Simplified Arabic"/>
              <w:rPr>
                <w:rFonts w:ascii="Simplified Arabic" w:hAnsi="Simplified Arabic"/>
                <w:b w:val="0"/>
                <w:sz w:val="28"/>
              </w:rPr>
              <w:t>—</w:t>
            </w:r>
          </w:p>
        </w:tc>
      </w:tr>
      <w:tr>
        <w:tc>
          <w:tcPr>
            <w:tcW w:type="dxa" w:w="2880"/>
          </w:tcPr>
          <w:p>
            <w:pPr>
              <w:jc w:val="center"/>
              <w:bidi/>
            </w:pPr>
            <w:r>
              <w:rFonts w:cs="Simplified Arabic" w:ascii="Simplified Arabic" w:hAnsi="Simplified Arabic"/>
              <w:rPr>
                <w:rFonts w:ascii="Simplified Arabic" w:hAnsi="Simplified Arabic"/>
                <w:b w:val="0"/>
                <w:sz w:val="28"/>
              </w:rPr>
              <w:t>7-9</w:t>
            </w:r>
          </w:p>
        </w:tc>
        <w:tc>
          <w:tcPr>
            <w:tcW w:type="dxa" w:w="2880"/>
          </w:tcPr>
          <w:p>
            <w:pPr>
              <w:jc w:val="center"/>
              <w:bidi/>
            </w:pPr>
            <w:r>
              <w:rFonts w:cs="Simplified Arabic" w:ascii="Simplified Arabic" w:hAnsi="Simplified Arabic"/>
              <w:rPr>
                <w:rFonts w:ascii="Simplified Arabic" w:hAnsi="Simplified Arabic"/>
                <w:b w:val="0"/>
                <w:sz w:val="28"/>
              </w:rPr>
              <w:t>الوحدة الأولى: نشاط حشد المصادر (M1 + M2)</w:t>
            </w:r>
          </w:p>
        </w:tc>
        <w:tc>
          <w:tcPr>
            <w:tcW w:type="dxa" w:w="2880"/>
          </w:tcPr>
          <w:p>
            <w:pPr>
              <w:jc w:val="center"/>
              <w:bidi/>
            </w:pPr>
            <w:r>
              <w:rFonts w:cs="Simplified Arabic" w:ascii="Simplified Arabic" w:hAnsi="Simplified Arabic"/>
              <w:rPr>
                <w:rFonts w:ascii="Simplified Arabic" w:hAnsi="Simplified Arabic"/>
                <w:b w:val="0"/>
                <w:sz w:val="28"/>
              </w:rPr>
              <w:t>بنائي</w:t>
            </w:r>
          </w:p>
        </w:tc>
      </w:tr>
      <w:tr>
        <w:tc>
          <w:tcPr>
            <w:tcW w:type="dxa" w:w="2880"/>
          </w:tcPr>
          <w:p>
            <w:pPr>
              <w:jc w:val="center"/>
              <w:bidi/>
            </w:pPr>
            <w:r>
              <w:rFonts w:cs="Simplified Arabic" w:ascii="Simplified Arabic" w:hAnsi="Simplified Arabic"/>
              <w:rPr>
                <w:rFonts w:ascii="Simplified Arabic" w:hAnsi="Simplified Arabic"/>
                <w:b w:val="0"/>
                <w:sz w:val="28"/>
              </w:rPr>
              <w:t>10-12</w:t>
            </w:r>
          </w:p>
        </w:tc>
        <w:tc>
          <w:tcPr>
            <w:tcW w:type="dxa" w:w="2880"/>
          </w:tcPr>
          <w:p>
            <w:pPr>
              <w:jc w:val="center"/>
              <w:bidi/>
            </w:pPr>
            <w:r>
              <w:rFonts w:cs="Simplified Arabic" w:ascii="Simplified Arabic" w:hAnsi="Simplified Arabic"/>
              <w:rPr>
                <w:rFonts w:ascii="Simplified Arabic" w:hAnsi="Simplified Arabic"/>
                <w:b w:val="0"/>
                <w:sz w:val="28"/>
              </w:rPr>
              <w:t>الوحدة الثانية: محتوى "الأخلاق المهنية والقيم"</w:t>
            </w:r>
          </w:p>
        </w:tc>
        <w:tc>
          <w:tcPr>
            <w:tcW w:type="dxa" w:w="2880"/>
          </w:tcPr>
          <w:p>
            <w:pPr>
              <w:jc w:val="center"/>
              <w:bidi/>
            </w:pPr>
            <w:r>
              <w:rFonts w:cs="Simplified Arabic" w:ascii="Simplified Arabic" w:hAnsi="Simplified Arabic"/>
              <w:rPr>
                <w:rFonts w:ascii="Simplified Arabic" w:hAnsi="Simplified Arabic"/>
                <w:b w:val="0"/>
                <w:sz w:val="28"/>
              </w:rPr>
              <w:t>—</w:t>
            </w:r>
          </w:p>
        </w:tc>
      </w:tr>
      <w:tr>
        <w:tc>
          <w:tcPr>
            <w:tcW w:type="dxa" w:w="2880"/>
          </w:tcPr>
          <w:p>
            <w:pPr>
              <w:jc w:val="center"/>
              <w:bidi/>
            </w:pPr>
            <w:r>
              <w:rFonts w:cs="Simplified Arabic" w:ascii="Simplified Arabic" w:hAnsi="Simplified Arabic"/>
              <w:rPr>
                <w:rFonts w:ascii="Simplified Arabic" w:hAnsi="Simplified Arabic"/>
                <w:b w:val="0"/>
                <w:sz w:val="28"/>
              </w:rPr>
              <w:t>13-16</w:t>
            </w:r>
          </w:p>
        </w:tc>
        <w:tc>
          <w:tcPr>
            <w:tcW w:type="dxa" w:w="2880"/>
          </w:tcPr>
          <w:p>
            <w:pPr>
              <w:jc w:val="center"/>
              <w:bidi/>
            </w:pPr>
            <w:r>
              <w:rFonts w:cs="Simplified Arabic" w:ascii="Simplified Arabic" w:hAnsi="Simplified Arabic"/>
              <w:rPr>
                <w:rFonts w:ascii="Simplified Arabic" w:hAnsi="Simplified Arabic"/>
                <w:b w:val="0"/>
                <w:sz w:val="28"/>
              </w:rPr>
              <w:t>الوحدة الثانية: نشاط حشد المصادر (M3)</w:t>
            </w:r>
          </w:p>
        </w:tc>
        <w:tc>
          <w:tcPr>
            <w:tcW w:type="dxa" w:w="2880"/>
          </w:tcPr>
          <w:p>
            <w:pPr>
              <w:jc w:val="center"/>
              <w:bidi/>
            </w:pPr>
            <w:r>
              <w:rFonts w:cs="Simplified Arabic" w:ascii="Simplified Arabic" w:hAnsi="Simplified Arabic"/>
              <w:rPr>
                <w:rFonts w:ascii="Simplified Arabic" w:hAnsi="Simplified Arabic"/>
                <w:b w:val="0"/>
                <w:sz w:val="28"/>
              </w:rPr>
              <w:t>بنائي</w:t>
            </w:r>
          </w:p>
        </w:tc>
      </w:tr>
      <w:tr>
        <w:tc>
          <w:tcPr>
            <w:tcW w:type="dxa" w:w="2880"/>
          </w:tcPr>
          <w:p>
            <w:pPr>
              <w:jc w:val="center"/>
              <w:bidi/>
            </w:pPr>
            <w:r>
              <w:rFonts w:cs="Simplified Arabic" w:ascii="Simplified Arabic" w:hAnsi="Simplified Arabic"/>
              <w:rPr>
                <w:rFonts w:ascii="Simplified Arabic" w:hAnsi="Simplified Arabic"/>
                <w:b w:val="0"/>
                <w:sz w:val="28"/>
              </w:rPr>
              <w:t>17-19</w:t>
            </w:r>
          </w:p>
        </w:tc>
        <w:tc>
          <w:tcPr>
            <w:tcW w:type="dxa" w:w="2880"/>
          </w:tcPr>
          <w:p>
            <w:pPr>
              <w:jc w:val="center"/>
              <w:bidi/>
            </w:pPr>
            <w:r>
              <w:rFonts w:cs="Simplified Arabic" w:ascii="Simplified Arabic" w:hAnsi="Simplified Arabic"/>
              <w:rPr>
                <w:rFonts w:ascii="Simplified Arabic" w:hAnsi="Simplified Arabic"/>
                <w:b w:val="0"/>
                <w:sz w:val="28"/>
              </w:rPr>
              <w:t>مراجعة + ملخصات + تقويم ذاتي (M4 + M5)</w:t>
            </w:r>
          </w:p>
        </w:tc>
        <w:tc>
          <w:tcPr>
            <w:tcW w:type="dxa" w:w="2880"/>
          </w:tcPr>
          <w:p>
            <w:pPr>
              <w:jc w:val="center"/>
              <w:bidi/>
            </w:pPr>
            <w:r>
              <w:rFonts w:cs="Simplified Arabic" w:ascii="Simplified Arabic" w:hAnsi="Simplified Arabic"/>
              <w:rPr>
                <w:rFonts w:ascii="Simplified Arabic" w:hAnsi="Simplified Arabic"/>
                <w:b w:val="0"/>
                <w:sz w:val="28"/>
              </w:rPr>
              <w:t>بنائي</w:t>
            </w:r>
          </w:p>
        </w:tc>
      </w:tr>
      <w:tr>
        <w:tc>
          <w:tcPr>
            <w:tcW w:type="dxa" w:w="2880"/>
          </w:tcPr>
          <w:p>
            <w:pPr>
              <w:jc w:val="center"/>
              <w:bidi/>
            </w:pPr>
            <w:r>
              <w:rFonts w:cs="Simplified Arabic" w:ascii="Simplified Arabic" w:hAnsi="Simplified Arabic"/>
              <w:rPr>
                <w:rFonts w:ascii="Simplified Arabic" w:hAnsi="Simplified Arabic"/>
                <w:b w:val="0"/>
                <w:sz w:val="28"/>
              </w:rPr>
              <w:t>20-21</w:t>
            </w:r>
          </w:p>
        </w:tc>
        <w:tc>
          <w:tcPr>
            <w:tcW w:type="dxa" w:w="2880"/>
          </w:tcPr>
          <w:p>
            <w:pPr>
              <w:jc w:val="center"/>
              <w:bidi/>
            </w:pPr>
            <w:r>
              <w:rFonts w:cs="Simplified Arabic" w:ascii="Simplified Arabic" w:hAnsi="Simplified Arabic"/>
              <w:rPr>
                <w:rFonts w:ascii="Simplified Arabic" w:hAnsi="Simplified Arabic"/>
                <w:b w:val="0"/>
                <w:sz w:val="28"/>
              </w:rPr>
              <w:t>اختبار مهارات حل المشكلات البعدي + مقياس التدفق البعدي</w:t>
            </w:r>
          </w:p>
        </w:tc>
        <w:tc>
          <w:tcPr>
            <w:tcW w:type="dxa" w:w="2880"/>
          </w:tcPr>
          <w:p>
            <w:pPr>
              <w:jc w:val="center"/>
              <w:bidi/>
            </w:pPr>
            <w:r>
              <w:rFonts w:cs="Simplified Arabic" w:ascii="Simplified Arabic" w:hAnsi="Simplified Arabic"/>
              <w:rPr>
                <w:rFonts w:ascii="Simplified Arabic" w:hAnsi="Simplified Arabic"/>
                <w:b w:val="0"/>
                <w:sz w:val="28"/>
              </w:rPr>
              <w:t>بعدي</w:t>
            </w:r>
          </w:p>
        </w:tc>
      </w:tr>
    </w:tbl>
    <w:p>
      <w:pPr>
        <w:bidi/>
        <w:spacing w:line="360" w:lineRule="auto"/>
        <w:ind w:firstLine="720"/>
        <w:jc w:val="both"/>
      </w:pPr>
      <w:r>
        <w:rFonts w:cs="Simplified Arabic" w:ascii="Simplified Arabic" w:hAnsi="Simplified Arabic"/>
        <w:rPr>
          <w:rFonts w:ascii="Simplified Arabic" w:hAnsi="Simplified Arabic"/>
          <w:b w:val="0"/>
          <w:sz w:val="28"/>
        </w:rPr>
        <w:t>الخطوة الثامنة: تحديد المصادر والوسائط التعليمية: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بتحديد المصادر والوسائط المستخدمة في بيئة التعلم كما يلي:</w:t>
      </w:r>
    </w:p>
    <w:p>
      <w:pPr>
        <w:bidi/>
        <w:spacing w:line="360" w:lineRule="auto"/>
        <w:ind w:firstLine="720"/>
        <w:jc w:val="both"/>
      </w:pPr>
      <w:r>
        <w:rFonts w:cs="Simplified Arabic" w:ascii="Simplified Arabic" w:hAnsi="Simplified Arabic"/>
        <w:rPr>
          <w:rFonts w:ascii="Simplified Arabic" w:hAnsi="Simplified Arabic"/>
          <w:b w:val="0"/>
          <w:sz w:val="28"/>
        </w:rPr>
        <w:t>جدول (8)</w:t>
      </w:r>
    </w:p>
    <w:p>
      <w:pPr>
        <w:bidi/>
        <w:spacing w:line="360" w:lineRule="auto"/>
        <w:ind w:firstLine="720"/>
        <w:jc w:val="both"/>
      </w:pPr>
      <w:r>
        <w:rFonts w:cs="Simplified Arabic" w:ascii="Simplified Arabic" w:hAnsi="Simplified Arabic"/>
        <w:rPr>
          <w:rFonts w:ascii="Simplified Arabic" w:hAnsi="Simplified Arabic"/>
          <w:b w:val="0"/>
          <w:sz w:val="28"/>
        </w:rPr>
        <w:t>المصادر والوسائط التعليمية</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الوسيط</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المحتوى</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المصدر</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الوحدة</w:t>
            </w:r>
          </w:p>
        </w:tc>
      </w:tr>
      <w:tr>
        <w:tc>
          <w:tcPr>
            <w:tcW w:type="dxa" w:w="2160"/>
          </w:tcPr>
          <w:p>
            <w:pPr>
              <w:jc w:val="center"/>
              <w:bidi/>
            </w:pPr>
            <w:r>
              <w:rFonts w:cs="Simplified Arabic" w:ascii="Simplified Arabic" w:hAnsi="Simplified Arabic"/>
              <w:rPr>
                <w:rFonts w:ascii="Simplified Arabic" w:hAnsi="Simplified Arabic"/>
                <w:b w:val="0"/>
                <w:sz w:val="28"/>
              </w:rPr>
              <w:t>نص تعليمي</w:t>
            </w:r>
          </w:p>
        </w:tc>
        <w:tc>
          <w:tcPr>
            <w:tcW w:type="dxa" w:w="2160"/>
          </w:tcPr>
          <w:p>
            <w:pPr>
              <w:jc w:val="center"/>
              <w:bidi/>
            </w:pPr>
            <w:r>
              <w:rFonts w:cs="Simplified Arabic" w:ascii="Simplified Arabic" w:hAnsi="Simplified Arabic"/>
              <w:rPr>
                <w:rFonts w:ascii="Simplified Arabic" w:hAnsi="Simplified Arabic"/>
                <w:b w:val="0"/>
                <w:sz w:val="28"/>
              </w:rPr>
              <w:t>شرح المفاهيم الفلسفية والأخلاقية</w:t>
            </w:r>
          </w:p>
        </w:tc>
        <w:tc>
          <w:tcPr>
            <w:tcW w:type="dxa" w:w="2160"/>
          </w:tcPr>
          <w:p>
            <w:pPr>
              <w:jc w:val="center"/>
              <w:bidi/>
            </w:pPr>
            <w:r>
              <w:rFonts w:cs="Simplified Arabic" w:ascii="Simplified Arabic" w:hAnsi="Simplified Arabic"/>
              <w:rPr>
                <w:rFonts w:ascii="Simplified Arabic" w:hAnsi="Simplified Arabic"/>
                <w:b w:val="0"/>
                <w:sz w:val="28"/>
              </w:rPr>
              <w:t>الكتاب المدرسي + إعداد الباحث</w:t>
            </w:r>
          </w:p>
        </w:tc>
        <w:tc>
          <w:tcPr>
            <w:tcW w:type="dxa" w:w="2160"/>
          </w:tcPr>
          <w:p>
            <w:pPr>
              <w:jc w:val="center"/>
              <w:bidi/>
            </w:pPr>
            <w:r>
              <w:rFonts w:cs="Simplified Arabic" w:ascii="Simplified Arabic" w:hAnsi="Simplified Arabic"/>
              <w:rPr>
                <w:rFonts w:ascii="Simplified Arabic" w:hAnsi="Simplified Arabic"/>
                <w:b w:val="0"/>
                <w:sz w:val="28"/>
              </w:rPr>
              <w:t>1+2</w:t>
            </w:r>
          </w:p>
        </w:tc>
      </w:tr>
      <w:tr>
        <w:tc>
          <w:tcPr>
            <w:tcW w:type="dxa" w:w="2160"/>
          </w:tcPr>
          <w:p>
            <w:pPr>
              <w:jc w:val="center"/>
              <w:bidi/>
            </w:pPr>
            <w:r>
              <w:rFonts w:cs="Simplified Arabic" w:ascii="Simplified Arabic" w:hAnsi="Simplified Arabic"/>
              <w:rPr>
                <w:rFonts w:ascii="Simplified Arabic" w:hAnsi="Simplified Arabic"/>
                <w:b w:val="0"/>
                <w:sz w:val="28"/>
              </w:rPr>
              <w:t>فيديو تعليمي</w:t>
            </w:r>
          </w:p>
        </w:tc>
        <w:tc>
          <w:tcPr>
            <w:tcW w:type="dxa" w:w="2160"/>
          </w:tcPr>
          <w:p>
            <w:pPr>
              <w:jc w:val="center"/>
              <w:bidi/>
            </w:pPr>
            <w:r>
              <w:rFonts w:cs="Simplified Arabic" w:ascii="Simplified Arabic" w:hAnsi="Simplified Arabic"/>
              <w:rPr>
                <w:rFonts w:ascii="Simplified Arabic" w:hAnsi="Simplified Arabic"/>
                <w:b w:val="0"/>
                <w:sz w:val="28"/>
              </w:rPr>
              <w:t>الأخلاق البيئية والبيوطبية</w:t>
            </w:r>
          </w:p>
        </w:tc>
        <w:tc>
          <w:tcPr>
            <w:tcW w:type="dxa" w:w="2160"/>
          </w:tcPr>
          <w:p>
            <w:pPr>
              <w:jc w:val="center"/>
              <w:bidi/>
            </w:pPr>
            <w:r>
              <w:rFonts w:cs="Simplified Arabic" w:ascii="Simplified Arabic" w:hAnsi="Simplified Arabic"/>
              <w:rPr>
                <w:rFonts w:ascii="Simplified Arabic" w:hAnsi="Simplified Arabic"/>
                <w:b w:val="0"/>
                <w:sz w:val="28"/>
              </w:rPr>
              <w:t>بنك المعرفة / YouTube</w:t>
            </w:r>
          </w:p>
        </w:tc>
        <w:tc>
          <w:tcPr>
            <w:tcW w:type="dxa" w:w="2160"/>
          </w:tcPr>
          <w:p>
            <w:pPr>
              <w:jc w:val="center"/>
              <w:bidi/>
            </w:pPr>
            <w:r>
              <w:rFonts w:cs="Simplified Arabic" w:ascii="Simplified Arabic" w:hAnsi="Simplified Arabic"/>
              <w:rPr>
                <w:rFonts w:ascii="Simplified Arabic" w:hAnsi="Simplified Arabic"/>
                <w:b w:val="0"/>
                <w:sz w:val="28"/>
              </w:rPr>
              <w:t>1</w:t>
            </w:r>
          </w:p>
        </w:tc>
      </w:tr>
      <w:tr>
        <w:tc>
          <w:tcPr>
            <w:tcW w:type="dxa" w:w="2160"/>
          </w:tcPr>
          <w:p>
            <w:pPr>
              <w:jc w:val="center"/>
              <w:bidi/>
            </w:pPr>
            <w:r>
              <w:rFonts w:cs="Simplified Arabic" w:ascii="Simplified Arabic" w:hAnsi="Simplified Arabic"/>
              <w:rPr>
                <w:rFonts w:ascii="Simplified Arabic" w:hAnsi="Simplified Arabic"/>
                <w:b w:val="0"/>
                <w:sz w:val="28"/>
              </w:rPr>
              <w:t>فيديو تعليمي</w:t>
            </w:r>
          </w:p>
        </w:tc>
        <w:tc>
          <w:tcPr>
            <w:tcW w:type="dxa" w:w="2160"/>
          </w:tcPr>
          <w:p>
            <w:pPr>
              <w:jc w:val="center"/>
              <w:bidi/>
            </w:pPr>
            <w:r>
              <w:rFonts w:cs="Simplified Arabic" w:ascii="Simplified Arabic" w:hAnsi="Simplified Arabic"/>
              <w:rPr>
                <w:rFonts w:ascii="Simplified Arabic" w:hAnsi="Simplified Arabic"/>
                <w:b w:val="0"/>
                <w:sz w:val="28"/>
              </w:rPr>
              <w:t>الأخلاق المهنية والقيم الفلسفية</w:t>
            </w:r>
          </w:p>
        </w:tc>
        <w:tc>
          <w:tcPr>
            <w:tcW w:type="dxa" w:w="2160"/>
          </w:tcPr>
          <w:p>
            <w:pPr>
              <w:jc w:val="center"/>
              <w:bidi/>
            </w:pPr>
            <w:r>
              <w:rFonts w:cs="Simplified Arabic" w:ascii="Simplified Arabic" w:hAnsi="Simplified Arabic"/>
              <w:rPr>
                <w:rFonts w:ascii="Simplified Arabic" w:hAnsi="Simplified Arabic"/>
                <w:b w:val="0"/>
                <w:sz w:val="28"/>
              </w:rPr>
              <w:t>بنك المعرفة / YouTube</w:t>
            </w:r>
          </w:p>
        </w:tc>
        <w:tc>
          <w:tcPr>
            <w:tcW w:type="dxa" w:w="2160"/>
          </w:tcPr>
          <w:p>
            <w:pPr>
              <w:jc w:val="center"/>
              <w:bidi/>
            </w:pPr>
            <w:r>
              <w:rFonts w:cs="Simplified Arabic" w:ascii="Simplified Arabic" w:hAnsi="Simplified Arabic"/>
              <w:rPr>
                <w:rFonts w:ascii="Simplified Arabic" w:hAnsi="Simplified Arabic"/>
                <w:b w:val="0"/>
                <w:sz w:val="28"/>
              </w:rPr>
              <w:t>2</w:t>
            </w:r>
          </w:p>
        </w:tc>
      </w:tr>
      <w:tr>
        <w:tc>
          <w:tcPr>
            <w:tcW w:type="dxa" w:w="2160"/>
          </w:tcPr>
          <w:p>
            <w:pPr>
              <w:jc w:val="center"/>
              <w:bidi/>
            </w:pPr>
            <w:r>
              <w:rFonts w:cs="Simplified Arabic" w:ascii="Simplified Arabic" w:hAnsi="Simplified Arabic"/>
              <w:rPr>
                <w:rFonts w:ascii="Simplified Arabic" w:hAnsi="Simplified Arabic"/>
                <w:b w:val="0"/>
                <w:sz w:val="28"/>
              </w:rPr>
              <w:t>إنفوجرافيك</w:t>
            </w:r>
          </w:p>
        </w:tc>
        <w:tc>
          <w:tcPr>
            <w:tcW w:type="dxa" w:w="2160"/>
          </w:tcPr>
          <w:p>
            <w:pPr>
              <w:jc w:val="center"/>
              <w:bidi/>
            </w:pPr>
            <w:r>
              <w:rFonts w:cs="Simplified Arabic" w:ascii="Simplified Arabic" w:hAnsi="Simplified Arabic"/>
              <w:rPr>
                <w:rFonts w:ascii="Simplified Arabic" w:hAnsi="Simplified Arabic"/>
                <w:b w:val="0"/>
                <w:sz w:val="28"/>
              </w:rPr>
              <w:t>خريطة القيم الفلسفية والمعايير الأخلاقية</w:t>
            </w:r>
          </w:p>
        </w:tc>
        <w:tc>
          <w:tcPr>
            <w:tcW w:type="dxa" w:w="2160"/>
          </w:tcPr>
          <w:p>
            <w:pPr>
              <w:jc w:val="center"/>
              <w:bidi/>
            </w:pPr>
            <w:r>
              <w:rFonts w:cs="Simplified Arabic" w:ascii="Simplified Arabic" w:hAnsi="Simplified Arabic"/>
              <w:rPr>
                <w:rFonts w:ascii="Simplified Arabic" w:hAnsi="Simplified Arabic"/>
                <w:b w:val="0"/>
                <w:sz w:val="28"/>
              </w:rPr>
              <w:t>إعداد الباحث (Canva)</w:t>
            </w:r>
          </w:p>
        </w:tc>
        <w:tc>
          <w:tcPr>
            <w:tcW w:type="dxa" w:w="2160"/>
          </w:tcPr>
          <w:p>
            <w:pPr>
              <w:jc w:val="center"/>
              <w:bidi/>
            </w:pPr>
            <w:r>
              <w:rFonts w:cs="Simplified Arabic" w:ascii="Simplified Arabic" w:hAnsi="Simplified Arabic"/>
              <w:rPr>
                <w:rFonts w:ascii="Simplified Arabic" w:hAnsi="Simplified Arabic"/>
                <w:b w:val="0"/>
                <w:sz w:val="28"/>
              </w:rPr>
              <w:t>1+2</w:t>
            </w:r>
          </w:p>
        </w:tc>
      </w:tr>
      <w:tr>
        <w:tc>
          <w:tcPr>
            <w:tcW w:type="dxa" w:w="2160"/>
          </w:tcPr>
          <w:p>
            <w:pPr>
              <w:jc w:val="center"/>
              <w:bidi/>
            </w:pPr>
            <w:r>
              <w:rFonts w:cs="Simplified Arabic" w:ascii="Simplified Arabic" w:hAnsi="Simplified Arabic"/>
              <w:rPr>
                <w:rFonts w:ascii="Simplified Arabic" w:hAnsi="Simplified Arabic"/>
                <w:b w:val="0"/>
                <w:sz w:val="28"/>
              </w:rPr>
              <w:t>صور توضيحية</w:t>
            </w:r>
          </w:p>
        </w:tc>
        <w:tc>
          <w:tcPr>
            <w:tcW w:type="dxa" w:w="2160"/>
          </w:tcPr>
          <w:p>
            <w:pPr>
              <w:jc w:val="center"/>
              <w:bidi/>
            </w:pPr>
            <w:r>
              <w:rFonts w:cs="Simplified Arabic" w:ascii="Simplified Arabic" w:hAnsi="Simplified Arabic"/>
              <w:rPr>
                <w:rFonts w:ascii="Simplified Arabic" w:hAnsi="Simplified Arabic"/>
                <w:b w:val="0"/>
                <w:sz w:val="28"/>
              </w:rPr>
              <w:t>أمثلة مرئية للقضايا الأخلاقية</w:t>
            </w:r>
          </w:p>
        </w:tc>
        <w:tc>
          <w:tcPr>
            <w:tcW w:type="dxa" w:w="2160"/>
          </w:tcPr>
          <w:p>
            <w:pPr>
              <w:jc w:val="center"/>
              <w:bidi/>
            </w:pPr>
            <w:r>
              <w:rFonts w:cs="Simplified Arabic" w:ascii="Simplified Arabic" w:hAnsi="Simplified Arabic"/>
              <w:rPr>
                <w:rFonts w:ascii="Simplified Arabic" w:hAnsi="Simplified Arabic"/>
                <w:b w:val="0"/>
                <w:sz w:val="28"/>
              </w:rPr>
              <w:t>مصادر متنوعة</w:t>
            </w:r>
          </w:p>
        </w:tc>
        <w:tc>
          <w:tcPr>
            <w:tcW w:type="dxa" w:w="2160"/>
          </w:tcPr>
          <w:p>
            <w:pPr>
              <w:jc w:val="center"/>
              <w:bidi/>
            </w:pPr>
            <w:r>
              <w:rFonts w:cs="Simplified Arabic" w:ascii="Simplified Arabic" w:hAnsi="Simplified Arabic"/>
              <w:rPr>
                <w:rFonts w:ascii="Simplified Arabic" w:hAnsi="Simplified Arabic"/>
                <w:b w:val="0"/>
                <w:sz w:val="28"/>
              </w:rPr>
              <w:t>1+2</w:t>
            </w:r>
          </w:p>
        </w:tc>
      </w:tr>
    </w:tbl>
    <w:p>
      <w:pPr>
        <w:bidi/>
        <w:spacing w:line="360" w:lineRule="auto"/>
        <w:ind w:firstLine="720"/>
        <w:jc w:val="both"/>
      </w:pPr>
      <w:r>
        <w:rFonts w:cs="Simplified Arabic" w:ascii="Simplified Arabic" w:hAnsi="Simplified Arabic"/>
        <w:rPr>
          <w:rFonts w:ascii="Simplified Arabic" w:hAnsi="Simplified Arabic"/>
          <w:b w:val="0"/>
          <w:sz w:val="28"/>
        </w:rPr>
        <w:t>الخطوة التاسعة: وصف الوسائط المتعددة: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بإعداد كل وسيط وفقاً لمعايير التصميم التعليمي، حيث:</w:t>
      </w:r>
    </w:p>
    <w:p>
      <w:pPr>
        <w:pStyle w:val="ListBullet"/>
        <w:bidi/>
        <w:jc w:val="both"/>
      </w:pPr>
      <w:r>
        <w:rFonts w:cs="Simplified Arabic" w:ascii="Simplified Arabic" w:hAnsi="Simplified Arabic"/>
        <w:rPr>
          <w:rFonts w:ascii="Simplified Arabic" w:hAnsi="Simplified Arabic"/>
          <w:b w:val="0"/>
          <w:sz w:val="28"/>
        </w:rPr>
        <w:t>النصوص التعليمية: تم صياغتها بلغة عربية فصحى بسيطة تناسب المستوى العمري للطلاب (15-16 سنة)، مع تقسيمها إلى فقرات قصيرة مدعومة بعناوين فرعية واضحة، وتم إعدادها في شكل ملفات PDF مصممة بخط واضح (Simplified Arabic حجم 14).</w:t>
      </w:r>
    </w:p>
    <w:p>
      <w:pPr>
        <w:pStyle w:val="ListBullet"/>
        <w:bidi/>
        <w:jc w:val="both"/>
      </w:pPr>
      <w:r>
        <w:rFonts w:cs="Simplified Arabic" w:ascii="Simplified Arabic" w:hAnsi="Simplified Arabic"/>
        <w:rPr>
          <w:rFonts w:ascii="Simplified Arabic" w:hAnsi="Simplified Arabic"/>
          <w:b w:val="0"/>
          <w:sz w:val="28"/>
        </w:rPr>
        <w:t>الفيديوهات التعليمية: تم اختيارها من مصادر موثوقة (بنك المعرفة المصري وقنوات YouTube المعتمدة)، بمدة لا تتجاوز 10-15 دقيقة لكل فيديو، وتتناول موضوعات الأخلاق البيوطبية والأخلاق المهنية.</w:t>
      </w:r>
    </w:p>
    <w:p>
      <w:pPr>
        <w:pStyle w:val="ListBullet"/>
        <w:bidi/>
        <w:jc w:val="both"/>
      </w:pPr>
      <w:r>
        <w:rFonts w:cs="Simplified Arabic" w:ascii="Simplified Arabic" w:hAnsi="Simplified Arabic"/>
        <w:rPr>
          <w:rFonts w:ascii="Simplified Arabic" w:hAnsi="Simplified Arabic"/>
          <w:b w:val="0"/>
          <w:sz w:val="28"/>
        </w:rPr>
        <w:t>الإنفوجرافيك: تم تصميمه باستخدام أداة Canva لتلخيص المفاهيم الأساسية (المعايير الأخلاقية الأربعة، القضايا الخمس) بصرياً.</w:t>
      </w:r>
    </w:p>
    <w:p>
      <w:pPr>
        <w:bidi/>
        <w:spacing w:line="360" w:lineRule="auto"/>
        <w:ind w:firstLine="720"/>
        <w:jc w:val="both"/>
      </w:pPr>
      <w:r>
        <w:rFonts w:cs="Simplified Arabic" w:ascii="Simplified Arabic" w:hAnsi="Simplified Arabic"/>
        <w:rPr>
          <w:rFonts w:ascii="Simplified Arabic" w:hAnsi="Simplified Arabic"/>
          <w:b w:val="0"/>
          <w:sz w:val="28"/>
        </w:rPr>
        <w:t>الخطوة العاشرة: إعداد تعليمات كل مجموعة: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بإعداد أربع نسخ من التعليمات (واحدة لكل مجموعة تجريبية)، تتضمن:</w:t>
      </w:r>
    </w:p>
    <w:p>
      <w:pPr>
        <w:pStyle w:val="ListBullet"/>
        <w:bidi/>
        <w:jc w:val="both"/>
      </w:pPr>
      <w:r>
        <w:rFonts w:cs="Simplified Arabic" w:ascii="Simplified Arabic" w:hAnsi="Simplified Arabic"/>
        <w:rPr>
          <w:rFonts w:ascii="Simplified Arabic" w:hAnsi="Simplified Arabic"/>
          <w:b w:val="0"/>
          <w:sz w:val="28"/>
        </w:rPr>
        <w:t>رسالة ترحيب تشرح طبيعة بيئة التعلم وفلسفتها.</w:t>
      </w:r>
    </w:p>
    <w:p>
      <w:pPr>
        <w:pStyle w:val="ListBullet"/>
        <w:bidi/>
        <w:jc w:val="both"/>
      </w:pPr>
      <w:r>
        <w:rFonts w:cs="Simplified Arabic" w:ascii="Simplified Arabic" w:hAnsi="Simplified Arabic"/>
        <w:rPr>
          <w:rFonts w:ascii="Simplified Arabic" w:hAnsi="Simplified Arabic"/>
          <w:b w:val="0"/>
          <w:sz w:val="28"/>
        </w:rPr>
        <w:t>هيكل المشروع والمهام الخمس (Milestones).</w:t>
      </w:r>
    </w:p>
    <w:p>
      <w:pPr>
        <w:pStyle w:val="ListBullet"/>
        <w:bidi/>
        <w:jc w:val="both"/>
      </w:pPr>
      <w:r>
        <w:rFonts w:cs="Simplified Arabic" w:ascii="Simplified Arabic" w:hAnsi="Simplified Arabic"/>
        <w:rPr>
          <w:rFonts w:ascii="Simplified Arabic" w:hAnsi="Simplified Arabic"/>
          <w:b w:val="0"/>
          <w:sz w:val="28"/>
        </w:rPr>
        <w:t>معايير التقييم التفصيلية (Rubrics) لكل مهمة.</w:t>
      </w:r>
    </w:p>
    <w:p>
      <w:pPr>
        <w:pStyle w:val="ListBullet"/>
        <w:bidi/>
        <w:jc w:val="both"/>
      </w:pPr>
      <w:r>
        <w:rFonts w:cs="Simplified Arabic" w:ascii="Simplified Arabic" w:hAnsi="Simplified Arabic"/>
        <w:rPr>
          <w:rFonts w:ascii="Simplified Arabic" w:hAnsi="Simplified Arabic"/>
          <w:b w:val="0"/>
          <w:sz w:val="28"/>
        </w:rPr>
        <w:t>نظام المكافآت والحوافز.</w:t>
      </w:r>
    </w:p>
    <w:p>
      <w:pPr>
        <w:pStyle w:val="ListBullet"/>
        <w:bidi/>
        <w:jc w:val="both"/>
      </w:pPr>
      <w:r>
        <w:rFonts w:cs="Simplified Arabic" w:ascii="Simplified Arabic" w:hAnsi="Simplified Arabic"/>
        <w:rPr>
          <w:rFonts w:ascii="Simplified Arabic" w:hAnsi="Simplified Arabic"/>
          <w:b w:val="0"/>
          <w:sz w:val="28"/>
        </w:rPr>
        <w:t>قنوات الدعم المتاحة (ساعات مكتبية افتراضية + قسم الأسئلة الشائعة).</w:t>
      </w:r>
    </w:p>
    <w:p>
      <w:pPr>
        <w:bidi/>
        <w:spacing w:line="360" w:lineRule="auto"/>
        <w:ind w:firstLine="720"/>
        <w:jc w:val="both"/>
      </w:pPr>
      <w:r>
        <w:rFonts w:cs="Simplified Arabic" w:ascii="Simplified Arabic" w:hAnsi="Simplified Arabic"/>
        <w:rPr>
          <w:rFonts w:ascii="Simplified Arabic" w:hAnsi="Simplified Arabic"/>
          <w:b w:val="0"/>
          <w:sz w:val="28"/>
        </w:rPr>
        <w:t>مع مراعاة الفروق بين المجموعات فيما يتعلق بطبيعة العمل (فردي/جماعي) ووجود المواعيد النهائية من عدمه.</w:t>
      </w:r>
    </w:p>
    <w:p>
      <w:pPr>
        <w:bidi/>
        <w:spacing w:line="360" w:lineRule="auto"/>
        <w:ind w:firstLine="720"/>
        <w:jc w:val="both"/>
      </w:pPr>
      <w:r>
        <w:rFonts w:cs="Simplified Arabic" w:ascii="Simplified Arabic" w:hAnsi="Simplified Arabic"/>
        <w:rPr>
          <w:rFonts w:ascii="Simplified Arabic" w:hAnsi="Simplified Arabic"/>
          <w:b w:val="0"/>
          <w:sz w:val="28"/>
        </w:rPr>
        <w:t>الخطوة الحادية عشرة: وصف بيئة التعلم الإلكتروني:</w:t>
      </w:r>
    </w:p>
    <w:p>
      <w:pPr>
        <w:bidi/>
        <w:spacing w:line="360" w:lineRule="auto"/>
        <w:ind w:firstLine="720"/>
        <w:jc w:val="both"/>
      </w:pPr>
      <w:r>
        <w:rFonts w:cs="Simplified Arabic" w:ascii="Simplified Arabic" w:hAnsi="Simplified Arabic"/>
        <w:rPr>
          <w:rFonts w:ascii="Simplified Arabic" w:hAnsi="Simplified Arabic"/>
          <w:b w:val="0"/>
          <w:sz w:val="28"/>
        </w:rPr>
        <w:t>تتكون بيئة التعلم الإلكترونية من طبقتين متكاملتين:</w:t>
      </w:r>
    </w:p>
    <w:p>
      <w:pPr>
        <w:bidi/>
        <w:spacing w:line="360" w:lineRule="auto"/>
        <w:ind w:firstLine="720"/>
        <w:jc w:val="both"/>
      </w:pPr>
      <w:r>
        <w:rFonts w:cs="Simplified Arabic" w:ascii="Simplified Arabic" w:hAnsi="Simplified Arabic"/>
        <w:rPr>
          <w:rFonts w:ascii="Simplified Arabic" w:hAnsi="Simplified Arabic"/>
          <w:b w:val="0"/>
          <w:sz w:val="28"/>
        </w:rPr>
        <w:t>(أ) البيئة المخصصة (بوابة أمامية): برمجها الباحث بلغات HTML/CSS/JavaScript، وتتضمن شاشات متتابعة يمر فيها الطالب: تسجيل الدخول، شاشة الترحيب، الاختبار القبلي (عبر روابط Google Forms)، الأهداف التعليمية، اختيار المجموعة، دليل المجموعة، المحتوى التعليمي، شرح الدروس، ثم شاشة الانضمام للمجموعة التي تعرض كود الفصل ورابط الانتقال إلى Google Classroom.</w:t>
      </w:r>
    </w:p>
    <w:p>
      <w:pPr>
        <w:bidi/>
        <w:spacing w:line="360" w:lineRule="auto"/>
        <w:ind w:firstLine="720"/>
        <w:jc w:val="both"/>
      </w:pPr>
      <w:r>
        <w:rFonts w:cs="Simplified Arabic" w:ascii="Simplified Arabic" w:hAnsi="Simplified Arabic"/>
        <w:rPr>
          <w:rFonts w:ascii="Simplified Arabic" w:hAnsi="Simplified Arabic"/>
          <w:b w:val="0"/>
          <w:sz w:val="28"/>
        </w:rPr>
        <w:t>(ب) منصة Google Classroom: تم إنشاء أربعة فصول افتراضية (واحد لكل مجموعة تجريبية)، وتتضمن بنية كل فصل ما يلي:</w:t>
      </w:r>
    </w:p>
    <w:p>
      <w:pPr>
        <w:pStyle w:val="ListBullet"/>
        <w:bidi/>
        <w:jc w:val="both"/>
      </w:pPr>
      <w:r>
        <w:rFonts w:cs="Simplified Arabic" w:ascii="Simplified Arabic" w:hAnsi="Simplified Arabic"/>
        <w:rPr>
          <w:rFonts w:ascii="Simplified Arabic" w:hAnsi="Simplified Arabic"/>
          <w:b w:val="0"/>
          <w:sz w:val="28"/>
        </w:rPr>
        <w:t>الموضوع (0): رسالة الترحيب والتعليمات العامة.</w:t>
      </w:r>
    </w:p>
    <w:p>
      <w:pPr>
        <w:pStyle w:val="ListBullet"/>
        <w:bidi/>
        <w:jc w:val="both"/>
      </w:pPr>
      <w:r>
        <w:rFonts w:cs="Simplified Arabic" w:ascii="Simplified Arabic" w:hAnsi="Simplified Arabic"/>
        <w:rPr>
          <w:rFonts w:ascii="Simplified Arabic" w:hAnsi="Simplified Arabic"/>
          <w:b w:val="0"/>
          <w:sz w:val="28"/>
        </w:rPr>
        <w:t>الموضوع (1): الاختبارات القبلية (اختبار مهارات حل المشكلات + مقياس التدفق الذهني) عبر Google Forms.</w:t>
      </w:r>
    </w:p>
    <w:p>
      <w:pPr>
        <w:pStyle w:val="ListBullet"/>
        <w:bidi/>
        <w:jc w:val="both"/>
      </w:pPr>
      <w:r>
        <w:rFonts w:cs="Simplified Arabic" w:ascii="Simplified Arabic" w:hAnsi="Simplified Arabic"/>
        <w:rPr>
          <w:rFonts w:ascii="Simplified Arabic" w:hAnsi="Simplified Arabic"/>
          <w:b w:val="0"/>
          <w:sz w:val="28"/>
        </w:rPr>
        <w:t>الموضوع (2): الوحدة الأولى (المحتوى التعليمي + أنشطة حشد المصادر).</w:t>
      </w:r>
    </w:p>
    <w:p>
      <w:pPr>
        <w:pStyle w:val="ListBullet"/>
        <w:bidi/>
        <w:jc w:val="both"/>
      </w:pPr>
      <w:r>
        <w:rFonts w:cs="Simplified Arabic" w:ascii="Simplified Arabic" w:hAnsi="Simplified Arabic"/>
        <w:rPr>
          <w:rFonts w:ascii="Simplified Arabic" w:hAnsi="Simplified Arabic"/>
          <w:b w:val="0"/>
          <w:sz w:val="28"/>
        </w:rPr>
        <w:t>الموضوع (3): الوحدة الثانية (المحتوى التعليمي + أنشطة حشد المصادر).</w:t>
      </w:r>
    </w:p>
    <w:p>
      <w:pPr>
        <w:pStyle w:val="ListBullet"/>
        <w:bidi/>
        <w:jc w:val="both"/>
      </w:pPr>
      <w:r>
        <w:rFonts w:cs="Simplified Arabic" w:ascii="Simplified Arabic" w:hAnsi="Simplified Arabic"/>
        <w:rPr>
          <w:rFonts w:ascii="Simplified Arabic" w:hAnsi="Simplified Arabic"/>
          <w:b w:val="0"/>
          <w:sz w:val="28"/>
        </w:rPr>
        <w:t>الموضوع (4): الاختبارات البعدية.</w:t>
      </w:r>
    </w:p>
    <w:p>
      <w:pPr>
        <w:bidi/>
        <w:spacing w:line="360" w:lineRule="auto"/>
        <w:ind w:firstLine="720"/>
        <w:jc w:val="both"/>
      </w:pPr>
      <w:r>
        <w:rFonts w:cs="Simplified Arabic" w:ascii="Simplified Arabic" w:hAnsi="Simplified Arabic"/>
        <w:rPr>
          <w:rFonts w:ascii="Simplified Arabic" w:hAnsi="Simplified Arabic"/>
          <w:b w:val="0"/>
          <w:sz w:val="28"/>
        </w:rPr>
        <w:t>[صورة: لقطة شاشة للبيئة المخصصة (شاشة الترحيب)]</w:t>
      </w:r>
    </w:p>
    <w:p>
      <w:pPr>
        <w:bidi/>
        <w:spacing w:line="360" w:lineRule="auto"/>
        <w:ind w:firstLine="720"/>
        <w:jc w:val="both"/>
      </w:pPr>
      <w:r>
        <w:rFonts w:cs="Simplified Arabic" w:ascii="Simplified Arabic" w:hAnsi="Simplified Arabic"/>
        <w:rPr>
          <w:rFonts w:ascii="Simplified Arabic" w:hAnsi="Simplified Arabic"/>
          <w:b w:val="0"/>
          <w:sz w:val="28"/>
        </w:rPr>
        <w:t>[صورة: لقطة شاشة للصفحة الرئيسية لبيئة التعلم على Google Classroom]</w:t>
      </w:r>
    </w:p>
    <w:p>
      <w:pPr>
        <w:bidi/>
        <w:spacing w:line="360" w:lineRule="auto"/>
        <w:ind w:firstLine="720"/>
        <w:jc w:val="both"/>
      </w:pPr>
      <w:r>
        <w:rFonts w:cs="Simplified Arabic" w:ascii="Simplified Arabic" w:hAnsi="Simplified Arabic"/>
        <w:rPr>
          <w:rFonts w:ascii="Simplified Arabic" w:hAnsi="Simplified Arabic"/>
          <w:b w:val="0"/>
          <w:sz w:val="28"/>
        </w:rPr>
        <w:t>[صورة: لقطة شاشة لتنظيم المحتوى داخل الفصل الافتراضي]</w:t>
      </w:r>
    </w:p>
    <w:p>
      <w:pPr>
        <w:bidi/>
        <w:spacing w:line="360" w:lineRule="auto"/>
        <w:ind w:firstLine="720"/>
        <w:jc w:val="both"/>
      </w:pPr>
      <w:r>
        <w:rFonts w:cs="Simplified Arabic" w:ascii="Simplified Arabic" w:hAnsi="Simplified Arabic"/>
        <w:rPr>
          <w:rFonts w:ascii="Simplified Arabic" w:hAnsi="Simplified Arabic"/>
          <w:b w:val="0"/>
          <w:sz w:val="28"/>
        </w:rPr>
        <w:t>[صورة: لقطة شاشة لنموذج مهمة (Assignment) على المنصة]</w:t>
      </w:r>
    </w:p>
    <w:p>
      <w:pPr>
        <w:bidi/>
        <w:spacing w:line="360" w:lineRule="auto"/>
        <w:ind w:firstLine="720"/>
        <w:jc w:val="both"/>
      </w:pPr>
      <w:r>
        <w:rFonts w:cs="Simplified Arabic" w:ascii="Simplified Arabic" w:hAnsi="Simplified Arabic"/>
        <w:rPr>
          <w:rFonts w:ascii="Simplified Arabic" w:hAnsi="Simplified Arabic"/>
          <w:b w:val="0"/>
          <w:sz w:val="28"/>
        </w:rPr>
        <w:t>الخطوة الثانية عشرة: كتابة السيناريو التعليمي الكامل:</w:t>
      </w:r>
    </w:p>
    <w:p>
      <w:pPr>
        <w:bidi/>
        <w:spacing w:line="360" w:lineRule="auto"/>
        <w:ind w:firstLine="720"/>
        <w:jc w:val="both"/>
      </w:pPr>
      <w:r>
        <w:rFonts w:cs="Simplified Arabic" w:ascii="Simplified Arabic" w:hAnsi="Simplified Arabic"/>
        <w:rPr>
          <w:rFonts w:ascii="Simplified Arabic" w:hAnsi="Simplified Arabic"/>
          <w:b w:val="0"/>
          <w:sz w:val="28"/>
        </w:rPr>
        <w:t>يتضمن السيناريو التعليمي وصفاً تفصيلياً لكل شاشة يراها الطالب عند تفاعله مع بيئة التعلم، بدءاً من شاشة الدخول وحتى الاختبار البعدي. وقد قام الباحث بإعداد أربع نسخ من السيناريو (واحدة لكل مجموعة)، مع مراعاة الفروق بين المجموعات. ويتضمن كل سيناريو: رقم الشاشة، ووصف ما يظهر للطالب، وما يُطلب منه، والتغذية الراجعة، والانتقال للشاشة التالية (ملحق [يُستكمل] يوضح السيناريو التفصيلي).</w:t>
      </w:r>
    </w:p>
    <w:p>
      <w:pPr>
        <w:bidi/>
        <w:spacing w:line="360" w:lineRule="auto"/>
        <w:ind w:firstLine="720"/>
        <w:jc w:val="both"/>
      </w:pPr>
      <w:r>
        <w:rFonts w:cs="Simplified Arabic" w:ascii="Simplified Arabic" w:hAnsi="Simplified Arabic"/>
        <w:rPr>
          <w:rFonts w:ascii="Simplified Arabic" w:hAnsi="Simplified Arabic"/>
          <w:b w:val="0"/>
          <w:sz w:val="28"/>
        </w:rPr>
        <w:t>وبهذا تنتهي مرحلة تصميم المحتوى الإلكتروني بخطواتها الاثنتي عشرة، وننتقل إلى المرحلة الرابعة وهي مرحلة تطوير المحتوى الإلكتروني.</w:t>
      </w:r>
    </w:p>
    <w:p>
      <w:pPr>
        <w:bidi/>
        <w:jc w:val="right"/>
      </w:pPr>
      <w:r>
        <w:rFonts w:cs="Simplified Arabic" w:ascii="Simplified Arabic" w:hAnsi="Simplified Arabic"/>
        <w:rPr>
          <w:rFonts w:ascii="Simplified Arabic" w:hAnsi="Simplified Arabic"/>
          <w:b/>
          <w:sz w:val="28"/>
        </w:rPr>
        <w:t>المرحلة الرابعة: تطوير المحتوى الإلكتروني (Content Development Stage)</w:t>
      </w:r>
    </w:p>
    <w:p>
      <w:pPr>
        <w:bidi/>
        <w:spacing w:line="360" w:lineRule="auto"/>
        <w:ind w:firstLine="720"/>
        <w:jc w:val="both"/>
      </w:pPr>
      <w:r>
        <w:rFonts w:cs="Simplified Arabic" w:ascii="Simplified Arabic" w:hAnsi="Simplified Arabic"/>
        <w:rPr>
          <w:rFonts w:ascii="Simplified Arabic" w:hAnsi="Simplified Arabic"/>
          <w:b w:val="0"/>
          <w:sz w:val="28"/>
        </w:rPr>
        <w:t>تهدف هذه المرحلة إلى التطوير الفعلي لعناصر بيئة التعلم الإلكترونية، بما يشمل إنتاج المحتوى التعليمي والوسائط المتعددة وأدوات القياس. وفيما يلي عرض تفصيلي لخطوات هذه المرحلة:</w:t>
      </w:r>
    </w:p>
    <w:p>
      <w:pPr>
        <w:bidi/>
        <w:spacing w:line="360" w:lineRule="auto"/>
        <w:ind w:firstLine="720"/>
        <w:jc w:val="both"/>
      </w:pPr>
      <w:r>
        <w:rFonts w:cs="Simplified Arabic" w:ascii="Simplified Arabic" w:hAnsi="Simplified Arabic"/>
        <w:rPr>
          <w:rFonts w:ascii="Simplified Arabic" w:hAnsi="Simplified Arabic"/>
          <w:b w:val="0"/>
          <w:sz w:val="28"/>
        </w:rPr>
        <w:t>أولاً: تطوير مقدمة بيئة التعلم:</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بتطوير مقدمة لبيئة التعلم الإلكترونية تتضمن: عنوان المقرر "الفلسفة والأخلاق البيوطبية" للصف الأول الثانوي، ورسالة ترحيبية تُوضح للطالب طبيعة بيئة التعلم القائمة على حشد المصادر وأهدافها، وتعليمات عامة توضح كيفية التعامل مع المنصة والمهام المطلوبة، ورابط الاختبار القبلي (اختبار مهارات حل المشكلات ومقياس التدفق الذهني) عبر Google Forms.</w:t>
      </w:r>
    </w:p>
    <w:p>
      <w:pPr>
        <w:bidi/>
        <w:spacing w:line="360" w:lineRule="auto"/>
        <w:ind w:firstLine="720"/>
        <w:jc w:val="both"/>
      </w:pPr>
      <w:r>
        <w:rFonts w:cs="Simplified Arabic" w:ascii="Simplified Arabic" w:hAnsi="Simplified Arabic"/>
        <w:rPr>
          <w:rFonts w:ascii="Simplified Arabic" w:hAnsi="Simplified Arabic"/>
          <w:b w:val="0"/>
          <w:sz w:val="28"/>
        </w:rPr>
        <w:t>ثانياً: تطوير صفحة الأهداف التعليمية: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بإعداد صفحة خاصة بالأهداف التعليمية في بداية كل وحدة دراسية، حيث تم عرض الأهداف وفقاً لنموذج (ABCD)، بحيث يتعرف الطالب على (A) الجمهور المستهدف وهو طلاب الصف الأول الثانوي، و(B) السلوك المتوقع الذي ينبغي أن يكتسبه، و(C) الظروف التي يتم في ظلها الأداء داخل بيئة التعلم الإلكتروني، و(D) معيار الأداء المقبول. وقد قام الباحث بعرض الأهداف على مجموعة من المحكمين للتحقق من ارتباطها بالمحتوى ومناسبتها لخصائص المتعلمين.</w:t>
      </w:r>
    </w:p>
    <w:p>
      <w:pPr>
        <w:bidi/>
        <w:spacing w:line="360" w:lineRule="auto"/>
        <w:ind w:firstLine="720"/>
        <w:jc w:val="both"/>
      </w:pPr>
      <w:r>
        <w:rFonts w:cs="Simplified Arabic" w:ascii="Simplified Arabic" w:hAnsi="Simplified Arabic"/>
        <w:rPr>
          <w:rFonts w:ascii="Simplified Arabic" w:hAnsi="Simplified Arabic"/>
          <w:b w:val="0"/>
          <w:sz w:val="28"/>
        </w:rPr>
        <w:t>ثالثاً: تطوير المحتوى التعليمي:</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بتطوير المحتوى التعليمي استناداً إلى الكتاب المدرسي لمقرر الفلسفة للصف الأول الثانوي الصادر من وزارة التربية والتعليم، وذلك بعد تحليل المحتوى وتقسيمه إلى وحدتين دراسيتين:</w:t>
      </w:r>
    </w:p>
    <w:p>
      <w:pPr>
        <w:pStyle w:val="ListBullet"/>
        <w:bidi/>
        <w:jc w:val="both"/>
      </w:pPr>
      <w:r>
        <w:rFonts w:cs="Simplified Arabic" w:ascii="Simplified Arabic" w:hAnsi="Simplified Arabic"/>
        <w:rPr>
          <w:rFonts w:ascii="Simplified Arabic" w:hAnsi="Simplified Arabic"/>
          <w:b w:val="0"/>
          <w:sz w:val="28"/>
        </w:rPr>
        <w:t>الوحدة الأولى: الفلسفة والأخلاق البيئية والبيوطبية.</w:t>
      </w:r>
    </w:p>
    <w:p>
      <w:pPr>
        <w:pStyle w:val="ListBullet"/>
        <w:bidi/>
        <w:jc w:val="both"/>
      </w:pPr>
      <w:r>
        <w:rFonts w:cs="Simplified Arabic" w:ascii="Simplified Arabic" w:hAnsi="Simplified Arabic"/>
        <w:rPr>
          <w:rFonts w:ascii="Simplified Arabic" w:hAnsi="Simplified Arabic"/>
          <w:b w:val="0"/>
          <w:sz w:val="28"/>
        </w:rPr>
        <w:t>الوحدة الثانية: الأخلاق المهنية ودور القيم الفلسفية في حياة الفرد.</w:t>
      </w:r>
    </w:p>
    <w:p>
      <w:pPr>
        <w:bidi/>
        <w:spacing w:line="360" w:lineRule="auto"/>
        <w:ind w:firstLine="720"/>
        <w:jc w:val="both"/>
      </w:pPr>
      <w:r>
        <w:rFonts w:cs="Simplified Arabic" w:ascii="Simplified Arabic" w:hAnsi="Simplified Arabic"/>
        <w:rPr>
          <w:rFonts w:ascii="Simplified Arabic" w:hAnsi="Simplified Arabic"/>
          <w:b w:val="0"/>
          <w:sz w:val="28"/>
        </w:rPr>
        <w:t>وقد تم تقديم المحتوى في صورة نصوص تعليمية مكتوبة بلغة عربية فصحى بسيطة تناسب المستوى العمري للطلاب (15-16 سنة)، مع تقسيمها إلى فقرات قصيرة مدعومة بعناوين فرعية واضحة. وعُرض المحتوى على المحكمين المتخصصين للتأكد من دقته العلمية وارتباطه بالأهداف وتسلسل أفكاره وترتيبه المنطقي ومناسبته لخصائص المتعلمين.</w:t>
      </w:r>
    </w:p>
    <w:p>
      <w:pPr>
        <w:bidi/>
        <w:spacing w:line="360" w:lineRule="auto"/>
        <w:ind w:firstLine="720"/>
        <w:jc w:val="both"/>
      </w:pPr>
      <w:r>
        <w:rFonts w:cs="Simplified Arabic" w:ascii="Simplified Arabic" w:hAnsi="Simplified Arabic"/>
        <w:rPr>
          <w:rFonts w:ascii="Simplified Arabic" w:hAnsi="Simplified Arabic"/>
          <w:b w:val="0"/>
          <w:sz w:val="28"/>
        </w:rPr>
        <w:t>رابعاً: تطوير أنشطة حشد المصادر:</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بتطوير أنشطة حشد المصادر وفقاً للسيناريوهات الأربعة التي تم تصميمها في المرحلة السابقة، حيث تتضمن كل مجموعة تجريبية خمس مهام (Milestones) مترابطة، مع مراعاة الفروق في نمط العمل (فردي/جماعي) والضغط الزمني (مفتوح/محدد). وقد تم بناء كل مهمة على المنصة باستخدام أداة (Assignment) في Google Classroom، مع تضمين معايير التقييم (Rubrics) التفصيلية لكل مهمة.</w:t>
      </w:r>
    </w:p>
    <w:p>
      <w:pPr>
        <w:bidi/>
        <w:spacing w:line="360" w:lineRule="auto"/>
        <w:ind w:firstLine="720"/>
        <w:jc w:val="both"/>
      </w:pPr>
      <w:r>
        <w:rFonts w:cs="Simplified Arabic" w:ascii="Simplified Arabic" w:hAnsi="Simplified Arabic"/>
        <w:rPr>
          <w:rFonts w:ascii="Simplified Arabic" w:hAnsi="Simplified Arabic"/>
          <w:b w:val="0"/>
          <w:sz w:val="28"/>
        </w:rPr>
        <w:t>خامساً: إنتاج الوسائط المتعددة: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بإنتاج الوسائط المتعددة المصاحبة للمحتوى التعليمي، وتشمل:</w:t>
      </w:r>
    </w:p>
    <w:p>
      <w:pPr>
        <w:pStyle w:val="ListBullet"/>
        <w:bidi/>
        <w:jc w:val="both"/>
      </w:pPr>
      <w:r>
        <w:rFonts w:cs="Simplified Arabic" w:ascii="Simplified Arabic" w:hAnsi="Simplified Arabic"/>
        <w:rPr>
          <w:rFonts w:ascii="Simplified Arabic" w:hAnsi="Simplified Arabic"/>
          <w:b w:val="0"/>
          <w:sz w:val="28"/>
        </w:rPr>
        <w:t>الفيديوهات التعليمية: تم اختيارها من بنك المعرفة المصري وقنوات YouTube التعليمية المعتمدة، بمدة لا تتجاوز (10-15) دقيقة لكل فيديو.</w:t>
      </w:r>
    </w:p>
    <w:p>
      <w:pPr>
        <w:pStyle w:val="ListBullet"/>
        <w:bidi/>
        <w:jc w:val="both"/>
      </w:pPr>
      <w:r>
        <w:rFonts w:cs="Simplified Arabic" w:ascii="Simplified Arabic" w:hAnsi="Simplified Arabic"/>
        <w:rPr>
          <w:rFonts w:ascii="Simplified Arabic" w:hAnsi="Simplified Arabic"/>
          <w:b w:val="0"/>
          <w:sz w:val="28"/>
        </w:rPr>
        <w:t>الإنفوجرافيك: تم تصميمه باستخدام أداة Canva لتلخيص المفاهيم الأساسية بصرياً.</w:t>
      </w:r>
    </w:p>
    <w:p>
      <w:pPr>
        <w:pStyle w:val="ListBullet"/>
        <w:bidi/>
        <w:jc w:val="both"/>
      </w:pPr>
      <w:r>
        <w:rFonts w:cs="Simplified Arabic" w:ascii="Simplified Arabic" w:hAnsi="Simplified Arabic"/>
        <w:rPr>
          <w:rFonts w:ascii="Simplified Arabic" w:hAnsi="Simplified Arabic"/>
          <w:b w:val="0"/>
          <w:sz w:val="28"/>
        </w:rPr>
        <w:t>ملفات PDF: تم إعدادها لعرض المحتوى النصي بشكل منظم وقابل للتحميل.</w:t>
      </w:r>
    </w:p>
    <w:p>
      <w:pPr>
        <w:bidi/>
        <w:spacing w:line="360" w:lineRule="auto"/>
        <w:ind w:firstLine="720"/>
        <w:jc w:val="both"/>
      </w:pPr>
      <w:r>
        <w:rFonts w:cs="Simplified Arabic" w:ascii="Simplified Arabic" w:hAnsi="Simplified Arabic"/>
        <w:rPr>
          <w:rFonts w:ascii="Simplified Arabic" w:hAnsi="Simplified Arabic"/>
          <w:b w:val="0"/>
          <w:sz w:val="28"/>
        </w:rPr>
        <w:t>سادساً: تطوير خاتمة كل وحدة: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بإعداد خاتمة لكل وحدة دراسية تتضمن: ملخصاً للأفكار الرئيسة، وتدريبات إضافية (5-7 أسئلة) للتقويم الذاتي، ورابط الاختبار البعدي (في نهاية المقرر)، وقائمة بالمراجع المستخدمة.</w:t>
      </w:r>
    </w:p>
    <w:p>
      <w:pPr>
        <w:bidi/>
        <w:spacing w:line="360" w:lineRule="auto"/>
        <w:ind w:firstLine="720"/>
        <w:jc w:val="both"/>
      </w:pPr>
      <w:r>
        <w:rFonts w:cs="Simplified Arabic" w:ascii="Simplified Arabic" w:hAnsi="Simplified Arabic"/>
        <w:rPr>
          <w:rFonts w:ascii="Simplified Arabic" w:hAnsi="Simplified Arabic"/>
          <w:b w:val="0"/>
          <w:sz w:val="28"/>
        </w:rPr>
        <w:t>سابعاً: تطوير اختبار مهارات حل المشكلات:</w:t>
      </w:r>
    </w:p>
    <w:p>
      <w:pPr>
        <w:bidi/>
        <w:spacing w:line="360" w:lineRule="auto"/>
        <w:ind w:firstLine="720"/>
        <w:jc w:val="both"/>
      </w:pPr>
      <w:r>
        <w:rFonts w:cs="Simplified Arabic" w:ascii="Simplified Arabic" w:hAnsi="Simplified Arabic"/>
        <w:rPr>
          <w:rFonts w:ascii="Simplified Arabic" w:hAnsi="Simplified Arabic"/>
          <w:b w:val="0"/>
          <w:sz w:val="28"/>
        </w:rPr>
        <w:t>وفيما يلي شرح تفصيلي لخطوات إعداد اختبار مهارات حل المشكلات:</w:t>
      </w:r>
    </w:p>
    <w:p>
      <w:pPr>
        <w:bidi/>
        <w:spacing w:line="360" w:lineRule="auto"/>
        <w:ind w:firstLine="720"/>
        <w:jc w:val="both"/>
      </w:pPr>
      <w:r>
        <w:rFonts w:cs="Simplified Arabic" w:ascii="Simplified Arabic" w:hAnsi="Simplified Arabic"/>
        <w:rPr>
          <w:rFonts w:ascii="Simplified Arabic" w:hAnsi="Simplified Arabic"/>
          <w:b w:val="0"/>
          <w:sz w:val="28"/>
        </w:rPr>
        <w:t>أ- الهدف من الاختبار:</w:t>
      </w:r>
    </w:p>
    <w:p>
      <w:pPr>
        <w:bidi/>
        <w:spacing w:line="360" w:lineRule="auto"/>
        <w:ind w:firstLine="720"/>
        <w:jc w:val="both"/>
      </w:pPr>
      <w:r>
        <w:rFonts w:cs="Simplified Arabic" w:ascii="Simplified Arabic" w:hAnsi="Simplified Arabic"/>
        <w:rPr>
          <w:rFonts w:ascii="Simplified Arabic" w:hAnsi="Simplified Arabic"/>
          <w:b w:val="0"/>
          <w:sz w:val="28"/>
        </w:rPr>
        <w:t>يهدف اختبار مهارات حل المشكلات إلى قياس مدى تمكن طلاب الصف الأول الثانوي من مهارات حل المشكلات الفلسفية والأخلاقية البيوطبية، وذلك قبل دراسة المحتوى (اختبار قبلي) وبعد دراسته (اختبار بعدي)، لقياس أثر التفاعل بين نمط حشد المصادر (تنافسي/تشاركي) وزمنه (مفتوح/محدد) ببيئة التعلم الإلكترونية على هذه المهارات.</w:t>
      </w:r>
    </w:p>
    <w:p>
      <w:pPr>
        <w:bidi/>
        <w:spacing w:line="360" w:lineRule="auto"/>
        <w:ind w:firstLine="720"/>
        <w:jc w:val="both"/>
      </w:pPr>
      <w:r>
        <w:rFonts w:cs="Simplified Arabic" w:ascii="Simplified Arabic" w:hAnsi="Simplified Arabic"/>
        <w:rPr>
          <w:rFonts w:ascii="Simplified Arabic" w:hAnsi="Simplified Arabic"/>
          <w:b w:val="0"/>
          <w:sz w:val="28"/>
        </w:rPr>
        <w:t>ب- تحديد المهارات المقاسة:</w:t>
      </w:r>
    </w:p>
    <w:p>
      <w:pPr>
        <w:bidi/>
        <w:spacing w:line="360" w:lineRule="auto"/>
        <w:ind w:firstLine="720"/>
        <w:jc w:val="both"/>
      </w:pPr>
      <w:r>
        <w:rFonts w:cs="Simplified Arabic" w:ascii="Simplified Arabic" w:hAnsi="Simplified Arabic"/>
        <w:rPr>
          <w:rFonts w:ascii="Simplified Arabic" w:hAnsi="Simplified Arabic"/>
          <w:b w:val="0"/>
          <w:sz w:val="28"/>
        </w:rPr>
        <w:t>في ضوء الإطار النظري والدراسات السابقة، قام الباحث بتحديد أربع مهارات رئيسة لحل المشكلات، وهي:</w:t>
      </w:r>
    </w:p>
    <w:p>
      <w:pPr>
        <w:bidi/>
        <w:spacing w:line="360" w:lineRule="auto"/>
        <w:ind w:firstLine="720"/>
        <w:jc w:val="both"/>
      </w:pPr>
      <w:r>
        <w:rFonts w:cs="Simplified Arabic" w:ascii="Simplified Arabic" w:hAnsi="Simplified Arabic"/>
        <w:rPr>
          <w:rFonts w:ascii="Simplified Arabic" w:hAnsi="Simplified Arabic"/>
          <w:b w:val="0"/>
          <w:sz w:val="28"/>
        </w:rPr>
        <w:t>1- تحديد المشكلة الأخلاقية وتوضيحها: ويُقصد بها قدرة الطالب على التعرف على المشكلة الأخلاقية في الموقف المعروض وتحديد أبعادها وأطرافها بدقة.</w:t>
      </w:r>
    </w:p>
    <w:p>
      <w:pPr>
        <w:bidi/>
        <w:spacing w:line="360" w:lineRule="auto"/>
        <w:ind w:firstLine="720"/>
        <w:jc w:val="both"/>
      </w:pPr>
      <w:r>
        <w:rFonts w:cs="Simplified Arabic" w:ascii="Simplified Arabic" w:hAnsi="Simplified Arabic"/>
        <w:rPr>
          <w:rFonts w:ascii="Simplified Arabic" w:hAnsi="Simplified Arabic"/>
          <w:b w:val="0"/>
          <w:sz w:val="28"/>
        </w:rPr>
        <w:t>2- فرض الفروض والحلول المحتملة: ويُقصد بها قدرة الطالب على اقتراح مجموعة من الحلول والفروض المحتملة للمشكلة الأخلاقية بناءً على المعايير الأخلاقية المختلفة.</w:t>
      </w:r>
    </w:p>
    <w:p>
      <w:pPr>
        <w:bidi/>
        <w:spacing w:line="360" w:lineRule="auto"/>
        <w:ind w:firstLine="720"/>
        <w:jc w:val="both"/>
      </w:pPr>
      <w:r>
        <w:rFonts w:cs="Simplified Arabic" w:ascii="Simplified Arabic" w:hAnsi="Simplified Arabic"/>
        <w:rPr>
          <w:rFonts w:ascii="Simplified Arabic" w:hAnsi="Simplified Arabic"/>
          <w:b w:val="0"/>
          <w:sz w:val="28"/>
        </w:rPr>
        <w:t>3- اختبار صحة الفروض بطرق منطقية: ويُقصد بها قدرة الطالب على تقييم الفروض والحلول المقترحة تقييماً منطقياً في ضوء المبادئ الأخلاقية والأدلة المتاحة.</w:t>
      </w:r>
    </w:p>
    <w:p>
      <w:pPr>
        <w:bidi/>
        <w:spacing w:line="360" w:lineRule="auto"/>
        <w:ind w:firstLine="720"/>
        <w:jc w:val="both"/>
      </w:pPr>
      <w:r>
        <w:rFonts w:cs="Simplified Arabic" w:ascii="Simplified Arabic" w:hAnsi="Simplified Arabic"/>
        <w:rPr>
          <w:rFonts w:ascii="Simplified Arabic" w:hAnsi="Simplified Arabic"/>
          <w:b w:val="0"/>
          <w:sz w:val="28"/>
        </w:rPr>
        <w:t>4- الوصول للحل الصحيح وتبريره: ويُقصد بها قدرة الطالب على اختيار الحل الأنسب للمشكلة الأخلاقية وتقديم تبرير فلسفي ومنطقي مقنع لاختياره.</w:t>
      </w:r>
    </w:p>
    <w:p>
      <w:pPr>
        <w:bidi/>
        <w:spacing w:line="360" w:lineRule="auto"/>
        <w:ind w:firstLine="720"/>
        <w:jc w:val="both"/>
      </w:pPr>
      <w:r>
        <w:rFonts w:cs="Simplified Arabic" w:ascii="Simplified Arabic" w:hAnsi="Simplified Arabic"/>
        <w:rPr>
          <w:rFonts w:ascii="Simplified Arabic" w:hAnsi="Simplified Arabic"/>
          <w:b w:val="0"/>
          <w:sz w:val="28"/>
        </w:rPr>
        <w:t>ج- تحديد نوع الاختبار ومفرداته:</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بإعداد اختبار من نوع الاختيار من متعدد، حيث تتكون كل مفردة من موقف أخلاقي بيوطبي يتبعه سؤال وأربعة بدائل (إجابة واحدة صحيحة وثلاثة بدائل خاطئة). وقد بلغ عدد مفردات الاختبار في صورته النهائية (30) مفردة.</w:t>
      </w:r>
    </w:p>
    <w:p>
      <w:pPr>
        <w:bidi/>
        <w:spacing w:line="360" w:lineRule="auto"/>
        <w:ind w:firstLine="720"/>
        <w:jc w:val="both"/>
      </w:pPr>
      <w:r>
        <w:rFonts w:cs="Simplified Arabic" w:ascii="Simplified Arabic" w:hAnsi="Simplified Arabic"/>
        <w:rPr>
          <w:rFonts w:ascii="Simplified Arabic" w:hAnsi="Simplified Arabic"/>
          <w:b w:val="0"/>
          <w:sz w:val="28"/>
        </w:rPr>
        <w:t>د- إعداد جدول المواصفات:</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بإعداد جدول مواصفات الاختبار لضمان تمثيل المفردات لجميع المهارات المقاسة بنسب متوازنة، وذلك كما يوضح الجدول التالي:</w:t>
      </w:r>
    </w:p>
    <w:p>
      <w:pPr>
        <w:bidi/>
        <w:spacing w:line="360" w:lineRule="auto"/>
        <w:ind w:firstLine="720"/>
        <w:jc w:val="both"/>
      </w:pPr>
      <w:r>
        <w:rFonts w:cs="Simplified Arabic" w:ascii="Simplified Arabic" w:hAnsi="Simplified Arabic"/>
        <w:rPr>
          <w:rFonts w:ascii="Simplified Arabic" w:hAnsi="Simplified Arabic"/>
          <w:b w:val="0"/>
          <w:sz w:val="28"/>
        </w:rPr>
        <w:t>جدول (9)</w:t>
      </w:r>
    </w:p>
    <w:p>
      <w:pPr>
        <w:bidi/>
        <w:spacing w:line="360" w:lineRule="auto"/>
        <w:ind w:firstLine="720"/>
        <w:jc w:val="both"/>
      </w:pPr>
      <w:r>
        <w:rFonts w:cs="Simplified Arabic" w:ascii="Simplified Arabic" w:hAnsi="Simplified Arabic"/>
        <w:rPr>
          <w:rFonts w:ascii="Simplified Arabic" w:hAnsi="Simplified Arabic"/>
          <w:b w:val="0"/>
          <w:sz w:val="28"/>
        </w:rPr>
        <w:t>جدول مواصفات اختبار مهارات حل المشكلات</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المهارة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أرقام المفردات</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العدد</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النسبة</w:t>
            </w:r>
          </w:p>
        </w:tc>
      </w:tr>
      <w:tr>
        <w:tc>
          <w:tcPr>
            <w:tcW w:type="dxa" w:w="2160"/>
          </w:tcPr>
          <w:p>
            <w:pPr>
              <w:jc w:val="center"/>
              <w:bidi/>
            </w:pPr>
            <w:r>
              <w:rFonts w:cs="Simplified Arabic" w:ascii="Simplified Arabic" w:hAnsi="Simplified Arabic"/>
              <w:rPr>
                <w:rFonts w:ascii="Simplified Arabic" w:hAnsi="Simplified Arabic"/>
                <w:b w:val="0"/>
                <w:sz w:val="28"/>
              </w:rPr>
              <w:t>تحديد المشكلة الأخلاقية وتوضيحها</w:t>
            </w:r>
          </w:p>
        </w:tc>
        <w:tc>
          <w:tcPr>
            <w:tcW w:type="dxa" w:w="2160"/>
          </w:tcPr>
          <w:p>
            <w:pPr>
              <w:jc w:val="center"/>
              <w:bidi/>
            </w:pPr>
            <w:r>
              <w:rFonts w:cs="Simplified Arabic" w:ascii="Simplified Arabic" w:hAnsi="Simplified Arabic"/>
              <w:rPr>
                <w:rFonts w:ascii="Simplified Arabic" w:hAnsi="Simplified Arabic"/>
                <w:b w:val="0"/>
                <w:sz w:val="28"/>
              </w:rPr>
              <w:t>1، 4، 6، 11، 16، 21، 26</w:t>
            </w:r>
          </w:p>
        </w:tc>
        <w:tc>
          <w:tcPr>
            <w:tcW w:type="dxa" w:w="2160"/>
          </w:tcPr>
          <w:p>
            <w:pPr>
              <w:jc w:val="center"/>
              <w:bidi/>
            </w:pPr>
            <w:r>
              <w:rFonts w:cs="Simplified Arabic" w:ascii="Simplified Arabic" w:hAnsi="Simplified Arabic"/>
              <w:rPr>
                <w:rFonts w:ascii="Simplified Arabic" w:hAnsi="Simplified Arabic"/>
                <w:b w:val="0"/>
                <w:sz w:val="28"/>
              </w:rPr>
              <w:t>7</w:t>
            </w:r>
          </w:p>
        </w:tc>
        <w:tc>
          <w:tcPr>
            <w:tcW w:type="dxa" w:w="2160"/>
          </w:tcPr>
          <w:p>
            <w:pPr>
              <w:jc w:val="center"/>
              <w:bidi/>
            </w:pPr>
            <w:r>
              <w:rFonts w:cs="Simplified Arabic" w:ascii="Simplified Arabic" w:hAnsi="Simplified Arabic"/>
              <w:rPr>
                <w:rFonts w:ascii="Simplified Arabic" w:hAnsi="Simplified Arabic"/>
                <w:b w:val="0"/>
                <w:sz w:val="28"/>
              </w:rPr>
              <w:t>23.33%</w:t>
            </w:r>
          </w:p>
        </w:tc>
      </w:tr>
      <w:tr>
        <w:tc>
          <w:tcPr>
            <w:tcW w:type="dxa" w:w="2160"/>
          </w:tcPr>
          <w:p>
            <w:pPr>
              <w:jc w:val="center"/>
              <w:bidi/>
            </w:pPr>
            <w:r>
              <w:rFonts w:cs="Simplified Arabic" w:ascii="Simplified Arabic" w:hAnsi="Simplified Arabic"/>
              <w:rPr>
                <w:rFonts w:ascii="Simplified Arabic" w:hAnsi="Simplified Arabic"/>
                <w:b w:val="0"/>
                <w:sz w:val="28"/>
              </w:rPr>
              <w:t>فرض الفروض والحلول المحتملة</w:t>
            </w:r>
          </w:p>
        </w:tc>
        <w:tc>
          <w:tcPr>
            <w:tcW w:type="dxa" w:w="2160"/>
          </w:tcPr>
          <w:p>
            <w:pPr>
              <w:jc w:val="center"/>
              <w:bidi/>
            </w:pPr>
            <w:r>
              <w:rFonts w:cs="Simplified Arabic" w:ascii="Simplified Arabic" w:hAnsi="Simplified Arabic"/>
              <w:rPr>
                <w:rFonts w:ascii="Simplified Arabic" w:hAnsi="Simplified Arabic"/>
                <w:b w:val="0"/>
                <w:sz w:val="28"/>
              </w:rPr>
              <w:t>2، 7، 9، 12، 17، 22، 27</w:t>
            </w:r>
          </w:p>
        </w:tc>
        <w:tc>
          <w:tcPr>
            <w:tcW w:type="dxa" w:w="2160"/>
          </w:tcPr>
          <w:p>
            <w:pPr>
              <w:jc w:val="center"/>
              <w:bidi/>
            </w:pPr>
            <w:r>
              <w:rFonts w:cs="Simplified Arabic" w:ascii="Simplified Arabic" w:hAnsi="Simplified Arabic"/>
              <w:rPr>
                <w:rFonts w:ascii="Simplified Arabic" w:hAnsi="Simplified Arabic"/>
                <w:b w:val="0"/>
                <w:sz w:val="28"/>
              </w:rPr>
              <w:t>7</w:t>
            </w:r>
          </w:p>
        </w:tc>
        <w:tc>
          <w:tcPr>
            <w:tcW w:type="dxa" w:w="2160"/>
          </w:tcPr>
          <w:p>
            <w:pPr>
              <w:jc w:val="center"/>
              <w:bidi/>
            </w:pPr>
            <w:r>
              <w:rFonts w:cs="Simplified Arabic" w:ascii="Simplified Arabic" w:hAnsi="Simplified Arabic"/>
              <w:rPr>
                <w:rFonts w:ascii="Simplified Arabic" w:hAnsi="Simplified Arabic"/>
                <w:b w:val="0"/>
                <w:sz w:val="28"/>
              </w:rPr>
              <w:t>23.33%</w:t>
            </w:r>
          </w:p>
        </w:tc>
      </w:tr>
      <w:tr>
        <w:tc>
          <w:tcPr>
            <w:tcW w:type="dxa" w:w="2160"/>
          </w:tcPr>
          <w:p>
            <w:pPr>
              <w:jc w:val="center"/>
              <w:bidi/>
            </w:pPr>
            <w:r>
              <w:rFonts w:cs="Simplified Arabic" w:ascii="Simplified Arabic" w:hAnsi="Simplified Arabic"/>
              <w:rPr>
                <w:rFonts w:ascii="Simplified Arabic" w:hAnsi="Simplified Arabic"/>
                <w:b w:val="0"/>
                <w:sz w:val="28"/>
              </w:rPr>
              <w:t>اختبار صحة الفروض بطرق منطقية</w:t>
            </w:r>
          </w:p>
        </w:tc>
        <w:tc>
          <w:tcPr>
            <w:tcW w:type="dxa" w:w="2160"/>
          </w:tcPr>
          <w:p>
            <w:pPr>
              <w:jc w:val="center"/>
              <w:bidi/>
            </w:pPr>
            <w:r>
              <w:rFonts w:cs="Simplified Arabic" w:ascii="Simplified Arabic" w:hAnsi="Simplified Arabic"/>
              <w:rPr>
                <w:rFonts w:ascii="Simplified Arabic" w:hAnsi="Simplified Arabic"/>
                <w:b w:val="0"/>
                <w:sz w:val="28"/>
              </w:rPr>
              <w:t>3، 8، 13، 14، 18، 23، 28</w:t>
            </w:r>
          </w:p>
        </w:tc>
        <w:tc>
          <w:tcPr>
            <w:tcW w:type="dxa" w:w="2160"/>
          </w:tcPr>
          <w:p>
            <w:pPr>
              <w:jc w:val="center"/>
              <w:bidi/>
            </w:pPr>
            <w:r>
              <w:rFonts w:cs="Simplified Arabic" w:ascii="Simplified Arabic" w:hAnsi="Simplified Arabic"/>
              <w:rPr>
                <w:rFonts w:ascii="Simplified Arabic" w:hAnsi="Simplified Arabic"/>
                <w:b w:val="0"/>
                <w:sz w:val="28"/>
              </w:rPr>
              <w:t>7</w:t>
            </w:r>
          </w:p>
        </w:tc>
        <w:tc>
          <w:tcPr>
            <w:tcW w:type="dxa" w:w="2160"/>
          </w:tcPr>
          <w:p>
            <w:pPr>
              <w:jc w:val="center"/>
              <w:bidi/>
            </w:pPr>
            <w:r>
              <w:rFonts w:cs="Simplified Arabic" w:ascii="Simplified Arabic" w:hAnsi="Simplified Arabic"/>
              <w:rPr>
                <w:rFonts w:ascii="Simplified Arabic" w:hAnsi="Simplified Arabic"/>
                <w:b w:val="0"/>
                <w:sz w:val="28"/>
              </w:rPr>
              <w:t>23.33%</w:t>
            </w:r>
          </w:p>
        </w:tc>
      </w:tr>
      <w:tr>
        <w:tc>
          <w:tcPr>
            <w:tcW w:type="dxa" w:w="2160"/>
          </w:tcPr>
          <w:p>
            <w:pPr>
              <w:jc w:val="center"/>
              <w:bidi/>
            </w:pPr>
            <w:r>
              <w:rFonts w:cs="Simplified Arabic" w:ascii="Simplified Arabic" w:hAnsi="Simplified Arabic"/>
              <w:rPr>
                <w:rFonts w:ascii="Simplified Arabic" w:hAnsi="Simplified Arabic"/>
                <w:b w:val="0"/>
                <w:sz w:val="28"/>
              </w:rPr>
              <w:t>الوصول للحل الصحيح وتبريره</w:t>
            </w:r>
          </w:p>
        </w:tc>
        <w:tc>
          <w:tcPr>
            <w:tcW w:type="dxa" w:w="2160"/>
          </w:tcPr>
          <w:p>
            <w:pPr>
              <w:jc w:val="center"/>
              <w:bidi/>
            </w:pPr>
            <w:r>
              <w:rFonts w:cs="Simplified Arabic" w:ascii="Simplified Arabic" w:hAnsi="Simplified Arabic"/>
              <w:rPr>
                <w:rFonts w:ascii="Simplified Arabic" w:hAnsi="Simplified Arabic"/>
                <w:b w:val="0"/>
                <w:sz w:val="28"/>
              </w:rPr>
              <w:t>5، 10، 15، 19، 20، 24، 25، 29، 30</w:t>
            </w:r>
          </w:p>
        </w:tc>
        <w:tc>
          <w:tcPr>
            <w:tcW w:type="dxa" w:w="2160"/>
          </w:tcPr>
          <w:p>
            <w:pPr>
              <w:jc w:val="center"/>
              <w:bidi/>
            </w:pPr>
            <w:r>
              <w:rFonts w:cs="Simplified Arabic" w:ascii="Simplified Arabic" w:hAnsi="Simplified Arabic"/>
              <w:rPr>
                <w:rFonts w:ascii="Simplified Arabic" w:hAnsi="Simplified Arabic"/>
                <w:b w:val="0"/>
                <w:sz w:val="28"/>
              </w:rPr>
              <w:t>9</w:t>
            </w:r>
          </w:p>
        </w:tc>
        <w:tc>
          <w:tcPr>
            <w:tcW w:type="dxa" w:w="2160"/>
          </w:tcPr>
          <w:p>
            <w:pPr>
              <w:jc w:val="center"/>
              <w:bidi/>
            </w:pPr>
            <w:r>
              <w:rFonts w:cs="Simplified Arabic" w:ascii="Simplified Arabic" w:hAnsi="Simplified Arabic"/>
              <w:rPr>
                <w:rFonts w:ascii="Simplified Arabic" w:hAnsi="Simplified Arabic"/>
                <w:b w:val="0"/>
                <w:sz w:val="28"/>
              </w:rPr>
              <w:t>30.00%</w:t>
            </w:r>
          </w:p>
        </w:tc>
      </w:tr>
      <w:tr>
        <w:tc>
          <w:tcPr>
            <w:tcW w:type="dxa" w:w="2160"/>
          </w:tcPr>
          <w:p>
            <w:pPr>
              <w:jc w:val="center"/>
              <w:bidi/>
            </w:pPr>
            <w:r>
              <w:rFonts w:cs="Simplified Arabic" w:ascii="Simplified Arabic" w:hAnsi="Simplified Arabic"/>
              <w:rPr>
                <w:rFonts w:ascii="Simplified Arabic" w:hAnsi="Simplified Arabic"/>
                <w:b w:val="0"/>
                <w:sz w:val="28"/>
              </w:rPr>
              <w:t>المجموع</w:t>
            </w:r>
          </w:p>
        </w:tc>
        <w:tc>
          <w:tcPr>
            <w:tcW w:type="dxa" w:w="2160"/>
          </w:tcPr>
          <w:p>
            <w:pPr>
              <w:jc w:val="center"/>
              <w:bidi/>
            </w:pPr>
            <w:r>
              <w:rFonts w:cs="Simplified Arabic" w:ascii="Simplified Arabic" w:hAnsi="Simplified Arabic"/>
              <w:rPr>
                <w:rFonts w:ascii="Simplified Arabic" w:hAnsi="Simplified Arabic"/>
                <w:b w:val="0"/>
                <w:sz w:val="28"/>
              </w:rPr>
              <w:t>—</w:t>
            </w:r>
          </w:p>
        </w:tc>
        <w:tc>
          <w:tcPr>
            <w:tcW w:type="dxa" w:w="2160"/>
          </w:tcPr>
          <w:p>
            <w:pPr>
              <w:jc w:val="center"/>
              <w:bidi/>
            </w:pPr>
            <w:r>
              <w:rFonts w:cs="Simplified Arabic" w:ascii="Simplified Arabic" w:hAnsi="Simplified Arabic"/>
              <w:rPr>
                <w:rFonts w:ascii="Simplified Arabic" w:hAnsi="Simplified Arabic"/>
                <w:b w:val="0"/>
                <w:sz w:val="28"/>
              </w:rPr>
              <w:t>30</w:t>
            </w:r>
          </w:p>
        </w:tc>
        <w:tc>
          <w:tcPr>
            <w:tcW w:type="dxa" w:w="2160"/>
          </w:tcPr>
          <w:p>
            <w:pPr>
              <w:jc w:val="center"/>
              <w:bidi/>
            </w:pPr>
            <w:r>
              <w:rFonts w:cs="Simplified Arabic" w:ascii="Simplified Arabic" w:hAnsi="Simplified Arabic"/>
              <w:rPr>
                <w:rFonts w:ascii="Simplified Arabic" w:hAnsi="Simplified Arabic"/>
                <w:b w:val="0"/>
                <w:sz w:val="28"/>
              </w:rPr>
              <w:t>100%</w:t>
            </w:r>
          </w:p>
        </w:tc>
      </w:tr>
    </w:tbl>
    <w:p>
      <w:pPr>
        <w:bidi/>
        <w:spacing w:line="360" w:lineRule="auto"/>
        <w:ind w:firstLine="720"/>
        <w:jc w:val="both"/>
      </w:pPr>
      <w:r>
        <w:rFonts w:cs="Simplified Arabic" w:ascii="Simplified Arabic" w:hAnsi="Simplified Arabic"/>
        <w:rPr>
          <w:rFonts w:ascii="Simplified Arabic" w:hAnsi="Simplified Arabic"/>
          <w:b w:val="0"/>
          <w:sz w:val="28"/>
        </w:rPr>
        <w:t>هـ- قياس صدق الاختبار:</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بالتحقق من صدق الاختبار من خلال صدق المحكمين (الصدق الظاهري)؛ حيث عُرض الاختبار في صورته المبدئية على مجموعة من المحكمين المتخصصين في مجالات المناهج وطرق التدريس، وتكنولوجيا التعليم، وعلم النفس التربوي (ملحق [يُستكمل] يوضح قائمة المحكمين)، وذلك لإبداء آرائهم حول: مناسبة المفردات لقياس المهارات المستهدفة، ووضوح الصياغة اللغوية، وصحة الإجابة النموذجية، ومناسبة البدائل، وملاءمة الاختبار لمستوى طلاب الصف الأول الثانوي. وقد أبدى المحكمون بعض الملاحظات التي تم الأخذ بها، ويوضح الجدول التالي بعض أمثلة التعديلات:</w:t>
      </w:r>
    </w:p>
    <w:p>
      <w:pPr>
        <w:bidi/>
        <w:spacing w:line="360" w:lineRule="auto"/>
        <w:ind w:firstLine="720"/>
        <w:jc w:val="both"/>
      </w:pPr>
      <w:r>
        <w:rFonts w:cs="Simplified Arabic" w:ascii="Simplified Arabic" w:hAnsi="Simplified Arabic"/>
        <w:rPr>
          <w:rFonts w:ascii="Simplified Arabic" w:hAnsi="Simplified Arabic"/>
          <w:b w:val="0"/>
          <w:sz w:val="28"/>
        </w:rPr>
        <w:t>جدول (10)</w:t>
      </w:r>
    </w:p>
    <w:p>
      <w:pPr>
        <w:bidi/>
        <w:spacing w:line="360" w:lineRule="auto"/>
        <w:ind w:firstLine="720"/>
        <w:jc w:val="both"/>
      </w:pPr>
      <w:r>
        <w:rFonts w:cs="Simplified Arabic" w:ascii="Simplified Arabic" w:hAnsi="Simplified Arabic"/>
        <w:rPr>
          <w:rFonts w:ascii="Simplified Arabic" w:hAnsi="Simplified Arabic"/>
          <w:b w:val="0"/>
          <w:sz w:val="28"/>
        </w:rPr>
        <w:t>بعض التعديلات التي أُجريت على اختبار مهارات حل المشكلات في ضوء آراء المحكمين</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م</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قبل التعديل</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بعد التعديل</w:t>
            </w:r>
          </w:p>
        </w:tc>
      </w:tr>
      <w:tr>
        <w:tc>
          <w:tcPr>
            <w:tcW w:type="dxa" w:w="2880"/>
          </w:tcPr>
          <w:p>
            <w:pPr>
              <w:jc w:val="center"/>
              <w:bidi/>
            </w:pPr>
            <w:r>
              <w:rFonts w:cs="Simplified Arabic" w:ascii="Simplified Arabic" w:hAnsi="Simplified Arabic"/>
              <w:rPr>
                <w:rFonts w:ascii="Simplified Arabic" w:hAnsi="Simplified Arabic"/>
                <w:b w:val="0"/>
                <w:sz w:val="28"/>
              </w:rPr>
              <w:t>1</w:t>
            </w:r>
          </w:p>
        </w:tc>
        <w:tc>
          <w:tcPr>
            <w:tcW w:type="dxa" w:w="2880"/>
          </w:tcPr>
          <w:p>
            <w:pPr>
              <w:jc w:val="center"/>
              <w:bidi/>
            </w:pPr>
            <w:r>
              <w:rFonts w:cs="Simplified Arabic" w:ascii="Simplified Arabic" w:hAnsi="Simplified Arabic"/>
              <w:rPr>
                <w:rFonts w:ascii="Simplified Arabic" w:hAnsi="Simplified Arabic"/>
                <w:b w:val="0"/>
                <w:sz w:val="28"/>
              </w:rPr>
              <w:t>[يُستكمل بأمثلة فعلية]</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2</w:t>
            </w:r>
          </w:p>
        </w:tc>
        <w:tc>
          <w:tcPr>
            <w:tcW w:type="dxa" w:w="2880"/>
          </w:tcPr>
          <w:p>
            <w:pPr>
              <w:jc w:val="center"/>
              <w:bidi/>
            </w:pPr>
            <w:r>
              <w:rFonts w:cs="Simplified Arabic" w:ascii="Simplified Arabic" w:hAnsi="Simplified Arabic"/>
              <w:rPr>
                <w:rFonts w:ascii="Simplified Arabic" w:hAnsi="Simplified Arabic"/>
                <w:b w:val="0"/>
                <w:sz w:val="28"/>
              </w:rPr>
              <w:t>[يُستكمل]</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3</w:t>
            </w:r>
          </w:p>
        </w:tc>
        <w:tc>
          <w:tcPr>
            <w:tcW w:type="dxa" w:w="2880"/>
          </w:tcPr>
          <w:p>
            <w:pPr>
              <w:jc w:val="center"/>
              <w:bidi/>
            </w:pPr>
            <w:r>
              <w:rFonts w:cs="Simplified Arabic" w:ascii="Simplified Arabic" w:hAnsi="Simplified Arabic"/>
              <w:rPr>
                <w:rFonts w:ascii="Simplified Arabic" w:hAnsi="Simplified Arabic"/>
                <w:b w:val="0"/>
                <w:sz w:val="28"/>
              </w:rPr>
              <w:t>[يُستكمل]</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bl>
    <w:p>
      <w:pPr>
        <w:bidi/>
        <w:spacing w:line="360" w:lineRule="auto"/>
        <w:ind w:firstLine="720"/>
        <w:jc w:val="both"/>
      </w:pPr>
      <w:r>
        <w:rFonts w:cs="Simplified Arabic" w:ascii="Simplified Arabic" w:hAnsi="Simplified Arabic"/>
        <w:rPr>
          <w:rFonts w:ascii="Simplified Arabic" w:hAnsi="Simplified Arabic"/>
          <w:b w:val="0"/>
          <w:sz w:val="28"/>
        </w:rPr>
        <w:t>ومن ثَمَّ فقد أصبح الاختبار صالحاً للتطبيق على العينة الاستطلاعية، وذلك بعد إجراء التعديلات التي أشار إليها المحكمون.</w:t>
      </w:r>
    </w:p>
    <w:p>
      <w:pPr>
        <w:bidi/>
        <w:spacing w:line="360" w:lineRule="auto"/>
        <w:ind w:firstLine="720"/>
        <w:jc w:val="both"/>
      </w:pPr>
      <w:r>
        <w:rFonts w:cs="Simplified Arabic" w:ascii="Simplified Arabic" w:hAnsi="Simplified Arabic"/>
        <w:rPr>
          <w:rFonts w:ascii="Simplified Arabic" w:hAnsi="Simplified Arabic"/>
          <w:b w:val="0"/>
          <w:sz w:val="28"/>
        </w:rPr>
        <w:t>و- وضع تعليمات الاختبار:</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بإعداد تعليمات الاختبار التي تُوضع في بداية الاختبار وتتضمن: الهدف من الاختبار، وعدد المفردات (30 مفردة)، وزمن الإجابة (40 دقيقة)، وتوضيح طريقة الإجابة (اختيار بديل واحد من أربعة بدائل)، والتأكيد على قراءة كل موقف بعناية قبل اختيار الإجابة، وعدم ترك أي مفردة بدون إجابة.</w:t>
      </w:r>
    </w:p>
    <w:p>
      <w:pPr>
        <w:bidi/>
        <w:spacing w:line="360" w:lineRule="auto"/>
        <w:ind w:firstLine="720"/>
        <w:jc w:val="both"/>
      </w:pPr>
      <w:r>
        <w:rFonts w:cs="Simplified Arabic" w:ascii="Simplified Arabic" w:hAnsi="Simplified Arabic"/>
        <w:rPr>
          <w:rFonts w:ascii="Simplified Arabic" w:hAnsi="Simplified Arabic"/>
          <w:b w:val="0"/>
          <w:sz w:val="28"/>
        </w:rPr>
        <w:t>ز- تقدير الدرجة وطريقة التصحيح:</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بتحديد طريقة تصحيح الاختبار على النحو التالي: تُعطى درجة واحدة (1) للإجابة الصحيحة، وصفر (0) للإجابة الخاطئة أو المتروكة. وبذلك تكون الدرجة الكلية للاختبار (30) درجة، والدرجة الصغرى (صفر).</w:t>
      </w:r>
    </w:p>
    <w:p>
      <w:pPr>
        <w:bidi/>
        <w:spacing w:line="360" w:lineRule="auto"/>
        <w:ind w:firstLine="720"/>
        <w:jc w:val="both"/>
      </w:pPr>
      <w:r>
        <w:rFonts w:cs="Simplified Arabic" w:ascii="Simplified Arabic" w:hAnsi="Simplified Arabic"/>
        <w:rPr>
          <w:rFonts w:ascii="Simplified Arabic" w:hAnsi="Simplified Arabic"/>
          <w:b w:val="0"/>
          <w:sz w:val="28"/>
        </w:rPr>
        <w:t>ح- حساب ثبات الاختبار:</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بحساب ثبات الاختبار باستخدام معادلة كودر ريتشاردسون (KR-20)، وذلك بتطبيق الاختبار على العينة الاستطلاعية المكونة من (20) طالباً من خارج عينة البحث الأساسية. ويوضح الجدول التالي نتائج حساب معامل الثبات:</w:t>
      </w:r>
    </w:p>
    <w:p>
      <w:pPr>
        <w:bidi/>
        <w:spacing w:line="360" w:lineRule="auto"/>
        <w:ind w:firstLine="720"/>
        <w:jc w:val="both"/>
      </w:pPr>
      <w:r>
        <w:rFonts w:cs="Simplified Arabic" w:ascii="Simplified Arabic" w:hAnsi="Simplified Arabic"/>
        <w:rPr>
          <w:rFonts w:ascii="Simplified Arabic" w:hAnsi="Simplified Arabic"/>
          <w:b w:val="0"/>
          <w:sz w:val="28"/>
        </w:rPr>
        <w:t>جدول (11)</w:t>
      </w:r>
    </w:p>
    <w:p>
      <w:pPr>
        <w:bidi/>
        <w:spacing w:line="360" w:lineRule="auto"/>
        <w:ind w:firstLine="720"/>
        <w:jc w:val="both"/>
      </w:pPr>
      <w:r>
        <w:rFonts w:cs="Simplified Arabic" w:ascii="Simplified Arabic" w:hAnsi="Simplified Arabic"/>
        <w:rPr>
          <w:rFonts w:ascii="Simplified Arabic" w:hAnsi="Simplified Arabic"/>
          <w:b w:val="0"/>
          <w:sz w:val="28"/>
        </w:rPr>
        <w:t>نتائج معامل الثبات (KR-20) لاختبار مهارات حل المشكلات</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معامل الثبات</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عدد العينة الاستطلاعية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عدد مفردات الاختبار</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القيمة</w:t>
            </w:r>
          </w:p>
        </w:tc>
      </w:tr>
      <w:tr>
        <w:tc>
          <w:tcPr>
            <w:tcW w:type="dxa" w:w="2160"/>
          </w:tcPr>
          <w:p>
            <w:pPr>
              <w:jc w:val="center"/>
              <w:bidi/>
            </w:pPr>
            <w:r>
              <w:rFonts w:cs="Simplified Arabic" w:ascii="Simplified Arabic" w:hAnsi="Simplified Arabic"/>
              <w:rPr>
                <w:rFonts w:ascii="Simplified Arabic" w:hAnsi="Simplified Arabic"/>
                <w:b w:val="0"/>
                <w:sz w:val="28"/>
              </w:rPr>
              <w:t>معادلة KR-20</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30</w:t>
            </w:r>
          </w:p>
        </w:tc>
        <w:tc>
          <w:tcPr>
            <w:tcW w:type="dxa" w:w="2160"/>
          </w:tcPr>
          <w:p>
            <w:pPr>
              <w:jc w:val="center"/>
              <w:bidi/>
            </w:pPr>
            <w:r>
              <w:rFonts w:cs="Simplified Arabic" w:ascii="Simplified Arabic" w:hAnsi="Simplified Arabic"/>
              <w:rPr>
                <w:rFonts w:ascii="Simplified Arabic" w:hAnsi="Simplified Arabic"/>
                <w:b w:val="0"/>
                <w:sz w:val="28"/>
              </w:rPr>
              <w:t>0.71</w:t>
            </w:r>
          </w:p>
        </w:tc>
      </w:tr>
    </w:tbl>
    <w:p>
      <w:pPr>
        <w:bidi/>
        <w:spacing w:line="360" w:lineRule="auto"/>
        <w:ind w:firstLine="720"/>
        <w:jc w:val="both"/>
      </w:pPr>
      <w:r>
        <w:rFonts w:cs="Simplified Arabic" w:ascii="Simplified Arabic" w:hAnsi="Simplified Arabic"/>
        <w:rPr>
          <w:rFonts w:ascii="Simplified Arabic" w:hAnsi="Simplified Arabic"/>
          <w:b w:val="0"/>
          <w:sz w:val="28"/>
        </w:rPr>
        <w:t>يتضح من الجدول السابق أن قيمة معامل الثبات بلغت (0.71)، وهو معامل ثبات يشير إلى أن الاختبار على درجة عالية من الثبات، وهو يُعد مؤشراً على أن الاختبار يمكن أن يعطي نفس النتائج إذا ما أُعيد تطبيقه على نفس العينة في ظل نفس الظروف.</w:t>
      </w:r>
    </w:p>
    <w:p>
      <w:pPr>
        <w:bidi/>
        <w:spacing w:line="360" w:lineRule="auto"/>
        <w:ind w:firstLine="720"/>
        <w:jc w:val="both"/>
      </w:pPr>
      <w:r>
        <w:rFonts w:cs="Simplified Arabic" w:ascii="Simplified Arabic" w:hAnsi="Simplified Arabic"/>
        <w:rPr>
          <w:rFonts w:ascii="Simplified Arabic" w:hAnsi="Simplified Arabic"/>
          <w:b w:val="0"/>
          <w:sz w:val="28"/>
        </w:rPr>
        <w:t>ط- الزمن اللازم للإجابة: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بتحديد الزمن اللازم للإجابة على الاختبار من خلال حساب متوسط الزمن الذي استغرقه أول طالب وآخر طالب في العينة الاستطلاعية، وقد بلغ الزمن المناسب للإجابة (40) دقيقة.</w:t>
      </w:r>
    </w:p>
    <w:p>
      <w:pPr>
        <w:bidi/>
        <w:spacing w:line="360" w:lineRule="auto"/>
        <w:ind w:firstLine="720"/>
        <w:jc w:val="both"/>
      </w:pPr>
      <w:r>
        <w:rFonts w:cs="Simplified Arabic" w:ascii="Simplified Arabic" w:hAnsi="Simplified Arabic"/>
        <w:rPr>
          <w:rFonts w:ascii="Simplified Arabic" w:hAnsi="Simplified Arabic"/>
          <w:b w:val="0"/>
          <w:sz w:val="28"/>
        </w:rPr>
        <w:t>ثامناً: تطوير مقياس التدفق الذهني:</w:t>
      </w:r>
    </w:p>
    <w:p>
      <w:pPr>
        <w:bidi/>
        <w:spacing w:line="360" w:lineRule="auto"/>
        <w:ind w:firstLine="720"/>
        <w:jc w:val="both"/>
      </w:pPr>
      <w:r>
        <w:rFonts w:cs="Simplified Arabic" w:ascii="Simplified Arabic" w:hAnsi="Simplified Arabic"/>
        <w:rPr>
          <w:rFonts w:ascii="Simplified Arabic" w:hAnsi="Simplified Arabic"/>
          <w:b w:val="0"/>
          <w:sz w:val="28"/>
        </w:rPr>
        <w:t>وفيما يلي شرح تفصيلي لخطوات إعداد مقياس التدفق الذهني:</w:t>
      </w:r>
    </w:p>
    <w:p>
      <w:pPr>
        <w:bidi/>
        <w:spacing w:line="360" w:lineRule="auto"/>
        <w:ind w:firstLine="720"/>
        <w:jc w:val="both"/>
      </w:pPr>
      <w:r>
        <w:rFonts w:cs="Simplified Arabic" w:ascii="Simplified Arabic" w:hAnsi="Simplified Arabic"/>
        <w:rPr>
          <w:rFonts w:ascii="Simplified Arabic" w:hAnsi="Simplified Arabic"/>
          <w:b w:val="0"/>
          <w:sz w:val="28"/>
        </w:rPr>
        <w:t>أ- الهدف من المقياس:</w:t>
      </w:r>
    </w:p>
    <w:p>
      <w:pPr>
        <w:bidi/>
        <w:spacing w:line="360" w:lineRule="auto"/>
        <w:ind w:firstLine="720"/>
        <w:jc w:val="both"/>
      </w:pPr>
      <w:r>
        <w:rFonts w:cs="Simplified Arabic" w:ascii="Simplified Arabic" w:hAnsi="Simplified Arabic"/>
        <w:rPr>
          <w:rFonts w:ascii="Simplified Arabic" w:hAnsi="Simplified Arabic"/>
          <w:b w:val="0"/>
          <w:sz w:val="28"/>
        </w:rPr>
        <w:t>يهدف مقياس التدفق الذهني إلى قياس مستوى التدفق الذهني لدى طلاب الصف الأول الثانوي أثناء تعلمهم من خلال بيئة التعلم الإلكترونية القائمة على حشد المصادر، وذلك قبل التجربة (قياس قبلي) وبعدها (قياس بعدي)، للكشف عن أثر التفاعل بين نمط حشد المصادر وزمنه على التدفق الذهني.</w:t>
      </w:r>
    </w:p>
    <w:p>
      <w:pPr>
        <w:bidi/>
        <w:spacing w:line="360" w:lineRule="auto"/>
        <w:ind w:firstLine="720"/>
        <w:jc w:val="both"/>
      </w:pPr>
      <w:r>
        <w:rFonts w:cs="Simplified Arabic" w:ascii="Simplified Arabic" w:hAnsi="Simplified Arabic"/>
        <w:rPr>
          <w:rFonts w:ascii="Simplified Arabic" w:hAnsi="Simplified Arabic"/>
          <w:b w:val="0"/>
          <w:sz w:val="28"/>
        </w:rPr>
        <w:t>ب- تحديد أبعاد المقياس:</w:t>
      </w:r>
    </w:p>
    <w:p>
      <w:pPr>
        <w:bidi/>
        <w:spacing w:line="360" w:lineRule="auto"/>
        <w:ind w:firstLine="720"/>
        <w:jc w:val="both"/>
      </w:pPr>
      <w:r>
        <w:rFonts w:cs="Simplified Arabic" w:ascii="Simplified Arabic" w:hAnsi="Simplified Arabic"/>
        <w:rPr>
          <w:rFonts w:ascii="Simplified Arabic" w:hAnsi="Simplified Arabic"/>
          <w:b w:val="0"/>
          <w:sz w:val="28"/>
        </w:rPr>
        <w:t>في ضوء الإطار النظري والدراسات السابقة، وبناءً على نموذج أباظة (2011)، قام الباحث بتحديد ثمانية أبعاد للتدفق الذهني، وهي:</w:t>
      </w:r>
    </w:p>
    <w:p>
      <w:pPr>
        <w:bidi/>
        <w:spacing w:line="360" w:lineRule="auto"/>
        <w:ind w:firstLine="720"/>
        <w:jc w:val="both"/>
      </w:pPr>
      <w:r>
        <w:rFonts w:cs="Simplified Arabic" w:ascii="Simplified Arabic" w:hAnsi="Simplified Arabic"/>
        <w:rPr>
          <w:rFonts w:ascii="Simplified Arabic" w:hAnsi="Simplified Arabic"/>
          <w:b w:val="0"/>
          <w:sz w:val="28"/>
        </w:rPr>
        <w:t>1- إدارة الوقت بإيجابية والشعور بالمسؤولية: ويُشير إلى قدرة الطالب على تنظيم وقته بفاعلية وتحمل مسؤولية تعلمه أثناء أداء المهام التعليمية.</w:t>
      </w:r>
    </w:p>
    <w:p>
      <w:pPr>
        <w:bidi/>
        <w:spacing w:line="360" w:lineRule="auto"/>
        <w:ind w:firstLine="720"/>
        <w:jc w:val="both"/>
      </w:pPr>
      <w:r>
        <w:rFonts w:cs="Simplified Arabic" w:ascii="Simplified Arabic" w:hAnsi="Simplified Arabic"/>
        <w:rPr>
          <w:rFonts w:ascii="Simplified Arabic" w:hAnsi="Simplified Arabic"/>
          <w:b w:val="0"/>
          <w:sz w:val="28"/>
        </w:rPr>
        <w:t>2- تحديد الأهداف بدقة: ويُشير إلى قدرة الطالب على تحديد أهداف واضحة ومحددة لما يسعى إلى تحقيقه في كل مهمة تعليمية.</w:t>
      </w:r>
    </w:p>
    <w:p>
      <w:pPr>
        <w:bidi/>
        <w:spacing w:line="360" w:lineRule="auto"/>
        <w:ind w:firstLine="720"/>
        <w:jc w:val="both"/>
      </w:pPr>
      <w:r>
        <w:rFonts w:cs="Simplified Arabic" w:ascii="Simplified Arabic" w:hAnsi="Simplified Arabic"/>
        <w:rPr>
          <w:rFonts w:ascii="Simplified Arabic" w:hAnsi="Simplified Arabic"/>
          <w:b w:val="0"/>
          <w:sz w:val="28"/>
        </w:rPr>
        <w:t>3- مستوى النشاط العالي والعمل الجاد: ويُشير إلى درجة الطاقة والجهد الذي يبذله الطالب في إنجاز المهام التعليمية.</w:t>
      </w:r>
    </w:p>
    <w:p>
      <w:pPr>
        <w:bidi/>
        <w:spacing w:line="360" w:lineRule="auto"/>
        <w:ind w:firstLine="720"/>
        <w:jc w:val="both"/>
      </w:pPr>
      <w:r>
        <w:rFonts w:cs="Simplified Arabic" w:ascii="Simplified Arabic" w:hAnsi="Simplified Arabic"/>
        <w:rPr>
          <w:rFonts w:ascii="Simplified Arabic" w:hAnsi="Simplified Arabic"/>
          <w:b w:val="0"/>
          <w:sz w:val="28"/>
        </w:rPr>
        <w:t>4- الاندماج الكامل في العمل: ويُشير إلى حالة الاستغراق التام والانغماس الكلي للطالب في أداء المهمة التعليمية.</w:t>
      </w:r>
    </w:p>
    <w:p>
      <w:pPr>
        <w:bidi/>
        <w:spacing w:line="360" w:lineRule="auto"/>
        <w:ind w:firstLine="720"/>
        <w:jc w:val="both"/>
      </w:pPr>
      <w:r>
        <w:rFonts w:cs="Simplified Arabic" w:ascii="Simplified Arabic" w:hAnsi="Simplified Arabic"/>
        <w:rPr>
          <w:rFonts w:ascii="Simplified Arabic" w:hAnsi="Simplified Arabic"/>
          <w:b w:val="0"/>
          <w:sz w:val="28"/>
        </w:rPr>
        <w:t>5- تركيز الانتباه ومواجهة التحديات بثقة: ويُشير إلى قدرة الطالب على تركيز انتباهه بالكامل على المهمة والتعامل مع الصعوبات بثقة وإصرار.</w:t>
      </w:r>
    </w:p>
    <w:p>
      <w:pPr>
        <w:bidi/>
        <w:spacing w:line="360" w:lineRule="auto"/>
        <w:ind w:firstLine="720"/>
        <w:jc w:val="both"/>
      </w:pPr>
      <w:r>
        <w:rFonts w:cs="Simplified Arabic" w:ascii="Simplified Arabic" w:hAnsi="Simplified Arabic"/>
        <w:rPr>
          <w:rFonts w:ascii="Simplified Arabic" w:hAnsi="Simplified Arabic"/>
          <w:b w:val="0"/>
          <w:sz w:val="28"/>
        </w:rPr>
        <w:t>6- نسيان الذات والزمان والمكان: ويُشير إلى حالة الانهماك العميق التي يفقد فيها الطالب الإحساس بالوقت والمكان وتقييم الآخرين أثناء أداء المهمة.</w:t>
      </w:r>
    </w:p>
    <w:p>
      <w:pPr>
        <w:bidi/>
        <w:spacing w:line="360" w:lineRule="auto"/>
        <w:ind w:firstLine="720"/>
        <w:jc w:val="both"/>
      </w:pPr>
      <w:r>
        <w:rFonts w:cs="Simplified Arabic" w:ascii="Simplified Arabic" w:hAnsi="Simplified Arabic"/>
        <w:rPr>
          <w:rFonts w:ascii="Simplified Arabic" w:hAnsi="Simplified Arabic"/>
          <w:b w:val="0"/>
          <w:sz w:val="28"/>
        </w:rPr>
        <w:t>7- الشعور بالمتعة والدافعية: ويُشير إلى حالة الاستمتاع الداخلي والدافعية الذاتية التي يشعر بها الطالب أثناء أداء المهام التعليمية.</w:t>
      </w:r>
    </w:p>
    <w:p>
      <w:pPr>
        <w:bidi/>
        <w:spacing w:line="360" w:lineRule="auto"/>
        <w:ind w:firstLine="720"/>
        <w:jc w:val="both"/>
      </w:pPr>
      <w:r>
        <w:rFonts w:cs="Simplified Arabic" w:ascii="Simplified Arabic" w:hAnsi="Simplified Arabic"/>
        <w:rPr>
          <w:rFonts w:ascii="Simplified Arabic" w:hAnsi="Simplified Arabic"/>
          <w:b w:val="0"/>
          <w:sz w:val="28"/>
        </w:rPr>
        <w:t>8- الأداء التلقائي مع القدرة على اتخاذ القرارات: ويُشير إلى سلاسة الأداء وانسيابيته مع الحفاظ على القدرة على اتخاذ القرارات المناسبة بشكل تلقائي.</w:t>
      </w:r>
    </w:p>
    <w:p>
      <w:pPr>
        <w:bidi/>
        <w:spacing w:line="360" w:lineRule="auto"/>
        <w:ind w:firstLine="720"/>
        <w:jc w:val="both"/>
      </w:pPr>
      <w:r>
        <w:rFonts w:cs="Simplified Arabic" w:ascii="Simplified Arabic" w:hAnsi="Simplified Arabic"/>
        <w:rPr>
          <w:rFonts w:ascii="Simplified Arabic" w:hAnsi="Simplified Arabic"/>
          <w:b w:val="0"/>
          <w:sz w:val="28"/>
        </w:rPr>
        <w:t>ج- تحديد نوع المقياس ومفرداته:</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بإعداد مقياس التدفق الذهني في صورة عبارات تقريرية يستجيب لها الطالب وفقاً لتدريج ليكرت الخماسي (دائماً = 5، غالباً = 4، أحياناً = 3، نادراً = 2، أبداً = 1). وقد تضمن المقياس عبارات إيجابية وعبارات سلبية (يُعكس تدريجها عند التصحيح). وبلغ عدد عبارات المقياس في صورته النهائية (56) عبارة بواقع (7) عبارات لكل بُعد من الأبعاد الثمانية.</w:t>
      </w:r>
    </w:p>
    <w:p>
      <w:pPr>
        <w:bidi/>
        <w:spacing w:line="360" w:lineRule="auto"/>
        <w:ind w:firstLine="720"/>
        <w:jc w:val="both"/>
      </w:pPr>
      <w:r>
        <w:rFonts w:cs="Simplified Arabic" w:ascii="Simplified Arabic" w:hAnsi="Simplified Arabic"/>
        <w:rPr>
          <w:rFonts w:ascii="Simplified Arabic" w:hAnsi="Simplified Arabic"/>
          <w:b w:val="0"/>
          <w:sz w:val="28"/>
        </w:rPr>
        <w:t>د- إعداد جدول مواصفات المقياس:</w:t>
      </w:r>
    </w:p>
    <w:p>
      <w:pPr>
        <w:bidi/>
        <w:spacing w:line="360" w:lineRule="auto"/>
        <w:ind w:firstLine="720"/>
        <w:jc w:val="both"/>
      </w:pPr>
      <w:r>
        <w:rFonts w:cs="Simplified Arabic" w:ascii="Simplified Arabic" w:hAnsi="Simplified Arabic"/>
        <w:rPr>
          <w:rFonts w:ascii="Simplified Arabic" w:hAnsi="Simplified Arabic"/>
          <w:b w:val="0"/>
          <w:sz w:val="28"/>
        </w:rPr>
        <w:t>يوضح الجدول التالي توزيع عبارات المقياس على الأبعاد الثمانية:</w:t>
      </w:r>
    </w:p>
    <w:p>
      <w:pPr>
        <w:bidi/>
        <w:spacing w:line="360" w:lineRule="auto"/>
        <w:ind w:firstLine="720"/>
        <w:jc w:val="both"/>
      </w:pPr>
      <w:r>
        <w:rFonts w:cs="Simplified Arabic" w:ascii="Simplified Arabic" w:hAnsi="Simplified Arabic"/>
        <w:rPr>
          <w:rFonts w:ascii="Simplified Arabic" w:hAnsi="Simplified Arabic"/>
          <w:b w:val="0"/>
          <w:sz w:val="28"/>
        </w:rPr>
        <w:t>جدول (12)</w:t>
      </w:r>
    </w:p>
    <w:p>
      <w:pPr>
        <w:bidi/>
        <w:spacing w:line="360" w:lineRule="auto"/>
        <w:ind w:firstLine="720"/>
        <w:jc w:val="both"/>
      </w:pPr>
      <w:r>
        <w:rFonts w:cs="Simplified Arabic" w:ascii="Simplified Arabic" w:hAnsi="Simplified Arabic"/>
        <w:rPr>
          <w:rFonts w:ascii="Simplified Arabic" w:hAnsi="Simplified Arabic"/>
          <w:b w:val="0"/>
          <w:sz w:val="28"/>
        </w:rPr>
        <w:t>توزيع عبارات مقياس التدفق الذهني على الأبعاد</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البُعد</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أرقام العبارات</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العدد</w:t>
            </w:r>
          </w:p>
        </w:tc>
      </w:tr>
      <w:tr>
        <w:tc>
          <w:tcPr>
            <w:tcW w:type="dxa" w:w="2880"/>
          </w:tcPr>
          <w:p>
            <w:pPr>
              <w:jc w:val="center"/>
              <w:bidi/>
            </w:pPr>
            <w:r>
              <w:rFonts w:cs="Simplified Arabic" w:ascii="Simplified Arabic" w:hAnsi="Simplified Arabic"/>
              <w:rPr>
                <w:rFonts w:ascii="Simplified Arabic" w:hAnsi="Simplified Arabic"/>
                <w:b w:val="0"/>
                <w:sz w:val="28"/>
              </w:rPr>
              <w:t>إدارة الوقت بإيجابية والشعور بالمسؤولية</w:t>
            </w:r>
          </w:p>
        </w:tc>
        <w:tc>
          <w:tcPr>
            <w:tcW w:type="dxa" w:w="2880"/>
          </w:tcPr>
          <w:p>
            <w:pPr>
              <w:jc w:val="center"/>
              <w:bidi/>
            </w:pPr>
            <w:r>
              <w:rFonts w:cs="Simplified Arabic" w:ascii="Simplified Arabic" w:hAnsi="Simplified Arabic"/>
              <w:rPr>
                <w:rFonts w:ascii="Simplified Arabic" w:hAnsi="Simplified Arabic"/>
                <w:b w:val="0"/>
                <w:sz w:val="28"/>
              </w:rPr>
              <w:t>1-7</w:t>
            </w:r>
          </w:p>
        </w:tc>
        <w:tc>
          <w:tcPr>
            <w:tcW w:type="dxa" w:w="2880"/>
          </w:tcPr>
          <w:p>
            <w:pPr>
              <w:jc w:val="center"/>
              <w:bidi/>
            </w:pPr>
            <w:r>
              <w:rFonts w:cs="Simplified Arabic" w:ascii="Simplified Arabic" w:hAnsi="Simplified Arabic"/>
              <w:rPr>
                <w:rFonts w:ascii="Simplified Arabic" w:hAnsi="Simplified Arabic"/>
                <w:b w:val="0"/>
                <w:sz w:val="28"/>
              </w:rPr>
              <w:t>7</w:t>
            </w:r>
          </w:p>
        </w:tc>
      </w:tr>
      <w:tr>
        <w:tc>
          <w:tcPr>
            <w:tcW w:type="dxa" w:w="2880"/>
          </w:tcPr>
          <w:p>
            <w:pPr>
              <w:jc w:val="center"/>
              <w:bidi/>
            </w:pPr>
            <w:r>
              <w:rFonts w:cs="Simplified Arabic" w:ascii="Simplified Arabic" w:hAnsi="Simplified Arabic"/>
              <w:rPr>
                <w:rFonts w:ascii="Simplified Arabic" w:hAnsi="Simplified Arabic"/>
                <w:b w:val="0"/>
                <w:sz w:val="28"/>
              </w:rPr>
              <w:t>تحديد الأهداف بدقة</w:t>
            </w:r>
          </w:p>
        </w:tc>
        <w:tc>
          <w:tcPr>
            <w:tcW w:type="dxa" w:w="2880"/>
          </w:tcPr>
          <w:p>
            <w:pPr>
              <w:jc w:val="center"/>
              <w:bidi/>
            </w:pPr>
            <w:r>
              <w:rFonts w:cs="Simplified Arabic" w:ascii="Simplified Arabic" w:hAnsi="Simplified Arabic"/>
              <w:rPr>
                <w:rFonts w:ascii="Simplified Arabic" w:hAnsi="Simplified Arabic"/>
                <w:b w:val="0"/>
                <w:sz w:val="28"/>
              </w:rPr>
              <w:t>8-14</w:t>
            </w:r>
          </w:p>
        </w:tc>
        <w:tc>
          <w:tcPr>
            <w:tcW w:type="dxa" w:w="2880"/>
          </w:tcPr>
          <w:p>
            <w:pPr>
              <w:jc w:val="center"/>
              <w:bidi/>
            </w:pPr>
            <w:r>
              <w:rFonts w:cs="Simplified Arabic" w:ascii="Simplified Arabic" w:hAnsi="Simplified Arabic"/>
              <w:rPr>
                <w:rFonts w:ascii="Simplified Arabic" w:hAnsi="Simplified Arabic"/>
                <w:b w:val="0"/>
                <w:sz w:val="28"/>
              </w:rPr>
              <w:t>7</w:t>
            </w:r>
          </w:p>
        </w:tc>
      </w:tr>
      <w:tr>
        <w:tc>
          <w:tcPr>
            <w:tcW w:type="dxa" w:w="2880"/>
          </w:tcPr>
          <w:p>
            <w:pPr>
              <w:jc w:val="center"/>
              <w:bidi/>
            </w:pPr>
            <w:r>
              <w:rFonts w:cs="Simplified Arabic" w:ascii="Simplified Arabic" w:hAnsi="Simplified Arabic"/>
              <w:rPr>
                <w:rFonts w:ascii="Simplified Arabic" w:hAnsi="Simplified Arabic"/>
                <w:b w:val="0"/>
                <w:sz w:val="28"/>
              </w:rPr>
              <w:t>مستوى النشاط العالي والعمل الجاد</w:t>
            </w:r>
          </w:p>
        </w:tc>
        <w:tc>
          <w:tcPr>
            <w:tcW w:type="dxa" w:w="2880"/>
          </w:tcPr>
          <w:p>
            <w:pPr>
              <w:jc w:val="center"/>
              <w:bidi/>
            </w:pPr>
            <w:r>
              <w:rFonts w:cs="Simplified Arabic" w:ascii="Simplified Arabic" w:hAnsi="Simplified Arabic"/>
              <w:rPr>
                <w:rFonts w:ascii="Simplified Arabic" w:hAnsi="Simplified Arabic"/>
                <w:b w:val="0"/>
                <w:sz w:val="28"/>
              </w:rPr>
              <w:t>15-21</w:t>
            </w:r>
          </w:p>
        </w:tc>
        <w:tc>
          <w:tcPr>
            <w:tcW w:type="dxa" w:w="2880"/>
          </w:tcPr>
          <w:p>
            <w:pPr>
              <w:jc w:val="center"/>
              <w:bidi/>
            </w:pPr>
            <w:r>
              <w:rFonts w:cs="Simplified Arabic" w:ascii="Simplified Arabic" w:hAnsi="Simplified Arabic"/>
              <w:rPr>
                <w:rFonts w:ascii="Simplified Arabic" w:hAnsi="Simplified Arabic"/>
                <w:b w:val="0"/>
                <w:sz w:val="28"/>
              </w:rPr>
              <w:t>7</w:t>
            </w:r>
          </w:p>
        </w:tc>
      </w:tr>
      <w:tr>
        <w:tc>
          <w:tcPr>
            <w:tcW w:type="dxa" w:w="2880"/>
          </w:tcPr>
          <w:p>
            <w:pPr>
              <w:jc w:val="center"/>
              <w:bidi/>
            </w:pPr>
            <w:r>
              <w:rFonts w:cs="Simplified Arabic" w:ascii="Simplified Arabic" w:hAnsi="Simplified Arabic"/>
              <w:rPr>
                <w:rFonts w:ascii="Simplified Arabic" w:hAnsi="Simplified Arabic"/>
                <w:b w:val="0"/>
                <w:sz w:val="28"/>
              </w:rPr>
              <w:t>الاندماج الكامل في العمل</w:t>
            </w:r>
          </w:p>
        </w:tc>
        <w:tc>
          <w:tcPr>
            <w:tcW w:type="dxa" w:w="2880"/>
          </w:tcPr>
          <w:p>
            <w:pPr>
              <w:jc w:val="center"/>
              <w:bidi/>
            </w:pPr>
            <w:r>
              <w:rFonts w:cs="Simplified Arabic" w:ascii="Simplified Arabic" w:hAnsi="Simplified Arabic"/>
              <w:rPr>
                <w:rFonts w:ascii="Simplified Arabic" w:hAnsi="Simplified Arabic"/>
                <w:b w:val="0"/>
                <w:sz w:val="28"/>
              </w:rPr>
              <w:t>22-28</w:t>
            </w:r>
          </w:p>
        </w:tc>
        <w:tc>
          <w:tcPr>
            <w:tcW w:type="dxa" w:w="2880"/>
          </w:tcPr>
          <w:p>
            <w:pPr>
              <w:jc w:val="center"/>
              <w:bidi/>
            </w:pPr>
            <w:r>
              <w:rFonts w:cs="Simplified Arabic" w:ascii="Simplified Arabic" w:hAnsi="Simplified Arabic"/>
              <w:rPr>
                <w:rFonts w:ascii="Simplified Arabic" w:hAnsi="Simplified Arabic"/>
                <w:b w:val="0"/>
                <w:sz w:val="28"/>
              </w:rPr>
              <w:t>7</w:t>
            </w:r>
          </w:p>
        </w:tc>
      </w:tr>
      <w:tr>
        <w:tc>
          <w:tcPr>
            <w:tcW w:type="dxa" w:w="2880"/>
          </w:tcPr>
          <w:p>
            <w:pPr>
              <w:jc w:val="center"/>
              <w:bidi/>
            </w:pPr>
            <w:r>
              <w:rFonts w:cs="Simplified Arabic" w:ascii="Simplified Arabic" w:hAnsi="Simplified Arabic"/>
              <w:rPr>
                <w:rFonts w:ascii="Simplified Arabic" w:hAnsi="Simplified Arabic"/>
                <w:b w:val="0"/>
                <w:sz w:val="28"/>
              </w:rPr>
              <w:t>تركيز الانتباه ومواجهة التحديات بثقة</w:t>
            </w:r>
          </w:p>
        </w:tc>
        <w:tc>
          <w:tcPr>
            <w:tcW w:type="dxa" w:w="2880"/>
          </w:tcPr>
          <w:p>
            <w:pPr>
              <w:jc w:val="center"/>
              <w:bidi/>
            </w:pPr>
            <w:r>
              <w:rFonts w:cs="Simplified Arabic" w:ascii="Simplified Arabic" w:hAnsi="Simplified Arabic"/>
              <w:rPr>
                <w:rFonts w:ascii="Simplified Arabic" w:hAnsi="Simplified Arabic"/>
                <w:b w:val="0"/>
                <w:sz w:val="28"/>
              </w:rPr>
              <w:t>29-35</w:t>
            </w:r>
          </w:p>
        </w:tc>
        <w:tc>
          <w:tcPr>
            <w:tcW w:type="dxa" w:w="2880"/>
          </w:tcPr>
          <w:p>
            <w:pPr>
              <w:jc w:val="center"/>
              <w:bidi/>
            </w:pPr>
            <w:r>
              <w:rFonts w:cs="Simplified Arabic" w:ascii="Simplified Arabic" w:hAnsi="Simplified Arabic"/>
              <w:rPr>
                <w:rFonts w:ascii="Simplified Arabic" w:hAnsi="Simplified Arabic"/>
                <w:b w:val="0"/>
                <w:sz w:val="28"/>
              </w:rPr>
              <w:t>7</w:t>
            </w:r>
          </w:p>
        </w:tc>
      </w:tr>
      <w:tr>
        <w:tc>
          <w:tcPr>
            <w:tcW w:type="dxa" w:w="2880"/>
          </w:tcPr>
          <w:p>
            <w:pPr>
              <w:jc w:val="center"/>
              <w:bidi/>
            </w:pPr>
            <w:r>
              <w:rFonts w:cs="Simplified Arabic" w:ascii="Simplified Arabic" w:hAnsi="Simplified Arabic"/>
              <w:rPr>
                <w:rFonts w:ascii="Simplified Arabic" w:hAnsi="Simplified Arabic"/>
                <w:b w:val="0"/>
                <w:sz w:val="28"/>
              </w:rPr>
              <w:t>نسيان الذات والزمان والمكان</w:t>
            </w:r>
          </w:p>
        </w:tc>
        <w:tc>
          <w:tcPr>
            <w:tcW w:type="dxa" w:w="2880"/>
          </w:tcPr>
          <w:p>
            <w:pPr>
              <w:jc w:val="center"/>
              <w:bidi/>
            </w:pPr>
            <w:r>
              <w:rFonts w:cs="Simplified Arabic" w:ascii="Simplified Arabic" w:hAnsi="Simplified Arabic"/>
              <w:rPr>
                <w:rFonts w:ascii="Simplified Arabic" w:hAnsi="Simplified Arabic"/>
                <w:b w:val="0"/>
                <w:sz w:val="28"/>
              </w:rPr>
              <w:t>36-42</w:t>
            </w:r>
          </w:p>
        </w:tc>
        <w:tc>
          <w:tcPr>
            <w:tcW w:type="dxa" w:w="2880"/>
          </w:tcPr>
          <w:p>
            <w:pPr>
              <w:jc w:val="center"/>
              <w:bidi/>
            </w:pPr>
            <w:r>
              <w:rFonts w:cs="Simplified Arabic" w:ascii="Simplified Arabic" w:hAnsi="Simplified Arabic"/>
              <w:rPr>
                <w:rFonts w:ascii="Simplified Arabic" w:hAnsi="Simplified Arabic"/>
                <w:b w:val="0"/>
                <w:sz w:val="28"/>
              </w:rPr>
              <w:t>7</w:t>
            </w:r>
          </w:p>
        </w:tc>
      </w:tr>
      <w:tr>
        <w:tc>
          <w:tcPr>
            <w:tcW w:type="dxa" w:w="2880"/>
          </w:tcPr>
          <w:p>
            <w:pPr>
              <w:jc w:val="center"/>
              <w:bidi/>
            </w:pPr>
            <w:r>
              <w:rFonts w:cs="Simplified Arabic" w:ascii="Simplified Arabic" w:hAnsi="Simplified Arabic"/>
              <w:rPr>
                <w:rFonts w:ascii="Simplified Arabic" w:hAnsi="Simplified Arabic"/>
                <w:b w:val="0"/>
                <w:sz w:val="28"/>
              </w:rPr>
              <w:t>الشعور بالمتعة والدافعية</w:t>
            </w:r>
          </w:p>
        </w:tc>
        <w:tc>
          <w:tcPr>
            <w:tcW w:type="dxa" w:w="2880"/>
          </w:tcPr>
          <w:p>
            <w:pPr>
              <w:jc w:val="center"/>
              <w:bidi/>
            </w:pPr>
            <w:r>
              <w:rFonts w:cs="Simplified Arabic" w:ascii="Simplified Arabic" w:hAnsi="Simplified Arabic"/>
              <w:rPr>
                <w:rFonts w:ascii="Simplified Arabic" w:hAnsi="Simplified Arabic"/>
                <w:b w:val="0"/>
                <w:sz w:val="28"/>
              </w:rPr>
              <w:t>43-49</w:t>
            </w:r>
          </w:p>
        </w:tc>
        <w:tc>
          <w:tcPr>
            <w:tcW w:type="dxa" w:w="2880"/>
          </w:tcPr>
          <w:p>
            <w:pPr>
              <w:jc w:val="center"/>
              <w:bidi/>
            </w:pPr>
            <w:r>
              <w:rFonts w:cs="Simplified Arabic" w:ascii="Simplified Arabic" w:hAnsi="Simplified Arabic"/>
              <w:rPr>
                <w:rFonts w:ascii="Simplified Arabic" w:hAnsi="Simplified Arabic"/>
                <w:b w:val="0"/>
                <w:sz w:val="28"/>
              </w:rPr>
              <w:t>7</w:t>
            </w:r>
          </w:p>
        </w:tc>
      </w:tr>
      <w:tr>
        <w:tc>
          <w:tcPr>
            <w:tcW w:type="dxa" w:w="2880"/>
          </w:tcPr>
          <w:p>
            <w:pPr>
              <w:jc w:val="center"/>
              <w:bidi/>
            </w:pPr>
            <w:r>
              <w:rFonts w:cs="Simplified Arabic" w:ascii="Simplified Arabic" w:hAnsi="Simplified Arabic"/>
              <w:rPr>
                <w:rFonts w:ascii="Simplified Arabic" w:hAnsi="Simplified Arabic"/>
                <w:b w:val="0"/>
                <w:sz w:val="28"/>
              </w:rPr>
              <w:t>الأداء التلقائي مع القدرة على اتخاذ القرارات</w:t>
            </w:r>
          </w:p>
        </w:tc>
        <w:tc>
          <w:tcPr>
            <w:tcW w:type="dxa" w:w="2880"/>
          </w:tcPr>
          <w:p>
            <w:pPr>
              <w:jc w:val="center"/>
              <w:bidi/>
            </w:pPr>
            <w:r>
              <w:rFonts w:cs="Simplified Arabic" w:ascii="Simplified Arabic" w:hAnsi="Simplified Arabic"/>
              <w:rPr>
                <w:rFonts w:ascii="Simplified Arabic" w:hAnsi="Simplified Arabic"/>
                <w:b w:val="0"/>
                <w:sz w:val="28"/>
              </w:rPr>
              <w:t>50-56</w:t>
            </w:r>
          </w:p>
        </w:tc>
        <w:tc>
          <w:tcPr>
            <w:tcW w:type="dxa" w:w="2880"/>
          </w:tcPr>
          <w:p>
            <w:pPr>
              <w:jc w:val="center"/>
              <w:bidi/>
            </w:pPr>
            <w:r>
              <w:rFonts w:cs="Simplified Arabic" w:ascii="Simplified Arabic" w:hAnsi="Simplified Arabic"/>
              <w:rPr>
                <w:rFonts w:ascii="Simplified Arabic" w:hAnsi="Simplified Arabic"/>
                <w:b w:val="0"/>
                <w:sz w:val="28"/>
              </w:rPr>
              <w:t>7</w:t>
            </w:r>
          </w:p>
        </w:tc>
      </w:tr>
      <w:tr>
        <w:tc>
          <w:tcPr>
            <w:tcW w:type="dxa" w:w="2880"/>
          </w:tcPr>
          <w:p>
            <w:pPr>
              <w:jc w:val="center"/>
              <w:bidi/>
            </w:pPr>
            <w:r>
              <w:rFonts w:cs="Simplified Arabic" w:ascii="Simplified Arabic" w:hAnsi="Simplified Arabic"/>
              <w:rPr>
                <w:rFonts w:ascii="Simplified Arabic" w:hAnsi="Simplified Arabic"/>
                <w:b w:val="0"/>
                <w:sz w:val="28"/>
              </w:rPr>
              <w:t>المجموع</w:t>
            </w:r>
          </w:p>
        </w:tc>
        <w:tc>
          <w:tcPr>
            <w:tcW w:type="dxa" w:w="2880"/>
          </w:tcPr>
          <w:p>
            <w:pPr>
              <w:jc w:val="center"/>
              <w:bidi/>
            </w:pPr>
            <w:r>
              <w:rFonts w:cs="Simplified Arabic" w:ascii="Simplified Arabic" w:hAnsi="Simplified Arabic"/>
              <w:rPr>
                <w:rFonts w:ascii="Simplified Arabic" w:hAnsi="Simplified Arabic"/>
                <w:b w:val="0"/>
                <w:sz w:val="28"/>
              </w:rPr>
              <w:t>—</w:t>
            </w:r>
          </w:p>
        </w:tc>
        <w:tc>
          <w:tcPr>
            <w:tcW w:type="dxa" w:w="2880"/>
          </w:tcPr>
          <w:p>
            <w:pPr>
              <w:jc w:val="center"/>
              <w:bidi/>
            </w:pPr>
            <w:r>
              <w:rFonts w:cs="Simplified Arabic" w:ascii="Simplified Arabic" w:hAnsi="Simplified Arabic"/>
              <w:rPr>
                <w:rFonts w:ascii="Simplified Arabic" w:hAnsi="Simplified Arabic"/>
                <w:b w:val="0"/>
                <w:sz w:val="28"/>
              </w:rPr>
              <w:t>56</w:t>
            </w:r>
          </w:p>
        </w:tc>
      </w:tr>
    </w:tbl>
    <w:p>
      <w:pPr>
        <w:bidi/>
        <w:spacing w:line="360" w:lineRule="auto"/>
        <w:ind w:firstLine="720"/>
        <w:jc w:val="both"/>
      </w:pPr>
      <w:r>
        <w:rFonts w:cs="Simplified Arabic" w:ascii="Simplified Arabic" w:hAnsi="Simplified Arabic"/>
        <w:rPr>
          <w:rFonts w:ascii="Simplified Arabic" w:hAnsi="Simplified Arabic"/>
          <w:b w:val="0"/>
          <w:sz w:val="28"/>
        </w:rPr>
        <w:t>هـ- قياس صدق المقياس:</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بالتحقق من صدق المقياس من خلال صدق المحكمين (الصدق الظاهري)؛ حيث عُرض المقياس في صورته المبدئية على مجموعة من المحكمين المتخصصين في مجالات المناهج وطرق التدريس، وتكنولوجيا التعليم، وعلم النفس التربوي (ملحق [يُستكمل] يوضح قائمة المحكمين)، وذلك لإبداء آرائهم حول: مناسبة العبارات لقياس أبعاد التدفق الذهني، ووضوح الصياغة اللغوية، ومناسبة تدريج الاستجابة، وملاءمة المقياس لمستوى طلاب الصف الأول الثانوي. وقد أبدى المحكمون بعض الملاحظات التي تم الأخذ بها، ويوضح الجدول التالي بعض أمثلة التعديلات:</w:t>
      </w:r>
    </w:p>
    <w:p>
      <w:pPr>
        <w:bidi/>
        <w:spacing w:line="360" w:lineRule="auto"/>
        <w:ind w:firstLine="720"/>
        <w:jc w:val="both"/>
      </w:pPr>
      <w:r>
        <w:rFonts w:cs="Simplified Arabic" w:ascii="Simplified Arabic" w:hAnsi="Simplified Arabic"/>
        <w:rPr>
          <w:rFonts w:ascii="Simplified Arabic" w:hAnsi="Simplified Arabic"/>
          <w:b w:val="0"/>
          <w:sz w:val="28"/>
        </w:rPr>
        <w:t>جدول (13)</w:t>
      </w:r>
    </w:p>
    <w:p>
      <w:pPr>
        <w:bidi/>
        <w:spacing w:line="360" w:lineRule="auto"/>
        <w:ind w:firstLine="720"/>
        <w:jc w:val="both"/>
      </w:pPr>
      <w:r>
        <w:rFonts w:cs="Simplified Arabic" w:ascii="Simplified Arabic" w:hAnsi="Simplified Arabic"/>
        <w:rPr>
          <w:rFonts w:ascii="Simplified Arabic" w:hAnsi="Simplified Arabic"/>
          <w:b w:val="0"/>
          <w:sz w:val="28"/>
        </w:rPr>
        <w:t>بعض التعديلات التي أُجريت على مقياس التدفق الذهني في ضوء آراء المحكمين</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م</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قبل التعديل</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بعد التعديل</w:t>
            </w:r>
          </w:p>
        </w:tc>
      </w:tr>
      <w:tr>
        <w:tc>
          <w:tcPr>
            <w:tcW w:type="dxa" w:w="2880"/>
          </w:tcPr>
          <w:p>
            <w:pPr>
              <w:jc w:val="center"/>
              <w:bidi/>
            </w:pPr>
            <w:r>
              <w:rFonts w:cs="Simplified Arabic" w:ascii="Simplified Arabic" w:hAnsi="Simplified Arabic"/>
              <w:rPr>
                <w:rFonts w:ascii="Simplified Arabic" w:hAnsi="Simplified Arabic"/>
                <w:b w:val="0"/>
                <w:sz w:val="28"/>
              </w:rPr>
              <w:t>1</w:t>
            </w:r>
          </w:p>
        </w:tc>
        <w:tc>
          <w:tcPr>
            <w:tcW w:type="dxa" w:w="2880"/>
          </w:tcPr>
          <w:p>
            <w:pPr>
              <w:jc w:val="center"/>
              <w:bidi/>
            </w:pPr>
            <w:r>
              <w:rFonts w:cs="Simplified Arabic" w:ascii="Simplified Arabic" w:hAnsi="Simplified Arabic"/>
              <w:rPr>
                <w:rFonts w:ascii="Simplified Arabic" w:hAnsi="Simplified Arabic"/>
                <w:b w:val="0"/>
                <w:sz w:val="28"/>
              </w:rPr>
              <w:t>[يُستكمل بأمثلة فعلية]</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2</w:t>
            </w:r>
          </w:p>
        </w:tc>
        <w:tc>
          <w:tcPr>
            <w:tcW w:type="dxa" w:w="2880"/>
          </w:tcPr>
          <w:p>
            <w:pPr>
              <w:jc w:val="center"/>
              <w:bidi/>
            </w:pPr>
            <w:r>
              <w:rFonts w:cs="Simplified Arabic" w:ascii="Simplified Arabic" w:hAnsi="Simplified Arabic"/>
              <w:rPr>
                <w:rFonts w:ascii="Simplified Arabic" w:hAnsi="Simplified Arabic"/>
                <w:b w:val="0"/>
                <w:sz w:val="28"/>
              </w:rPr>
              <w:t>[يُستكمل]</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3</w:t>
            </w:r>
          </w:p>
        </w:tc>
        <w:tc>
          <w:tcPr>
            <w:tcW w:type="dxa" w:w="2880"/>
          </w:tcPr>
          <w:p>
            <w:pPr>
              <w:jc w:val="center"/>
              <w:bidi/>
            </w:pPr>
            <w:r>
              <w:rFonts w:cs="Simplified Arabic" w:ascii="Simplified Arabic" w:hAnsi="Simplified Arabic"/>
              <w:rPr>
                <w:rFonts w:ascii="Simplified Arabic" w:hAnsi="Simplified Arabic"/>
                <w:b w:val="0"/>
                <w:sz w:val="28"/>
              </w:rPr>
              <w:t>[يُستكمل]</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bl>
    <w:p>
      <w:pPr>
        <w:bidi/>
        <w:spacing w:line="360" w:lineRule="auto"/>
        <w:ind w:firstLine="720"/>
        <w:jc w:val="both"/>
      </w:pPr>
      <w:r>
        <w:rFonts w:cs="Simplified Arabic" w:ascii="Simplified Arabic" w:hAnsi="Simplified Arabic"/>
        <w:rPr>
          <w:rFonts w:ascii="Simplified Arabic" w:hAnsi="Simplified Arabic"/>
          <w:b w:val="0"/>
          <w:sz w:val="28"/>
        </w:rPr>
        <w:t>ومن ثَمَّ فقد أصبح المقياس صالحاً للتطبيق على العينة الاستطلاعية، وذلك بعد إجراء التعديلات التي أشار إليها المحكمون.</w:t>
      </w:r>
    </w:p>
    <w:p>
      <w:pPr>
        <w:bidi/>
        <w:spacing w:line="360" w:lineRule="auto"/>
        <w:ind w:firstLine="720"/>
        <w:jc w:val="both"/>
      </w:pPr>
      <w:r>
        <w:rFonts w:cs="Simplified Arabic" w:ascii="Simplified Arabic" w:hAnsi="Simplified Arabic"/>
        <w:rPr>
          <w:rFonts w:ascii="Simplified Arabic" w:hAnsi="Simplified Arabic"/>
          <w:b w:val="0"/>
          <w:sz w:val="28"/>
        </w:rPr>
        <w:t>و- وضع تعليمات المقياس:</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بإعداد تعليمات المقياس التي تُوضع في بداية المقياس وتتضمن: الهدف من المقياس، وعدد العبارات (56 عبارة)، وتوضيح طريقة الاستجابة (اختيار درجة واحدة من خمس درجات لكل عبارة)، والتأكيد على قراءة كل عبارة بعناية واختيار الدرجة التي تعبر عن رأي الطالب بصدق، وعدم ترك أي عبارة بدون إجابة، والتأكيد على أنه لا توجد إجابات صحيحة أو خاطئة.</w:t>
      </w:r>
    </w:p>
    <w:p>
      <w:pPr>
        <w:bidi/>
        <w:spacing w:line="360" w:lineRule="auto"/>
        <w:ind w:firstLine="720"/>
        <w:jc w:val="both"/>
      </w:pPr>
      <w:r>
        <w:rFonts w:cs="Simplified Arabic" w:ascii="Simplified Arabic" w:hAnsi="Simplified Arabic"/>
        <w:rPr>
          <w:rFonts w:ascii="Simplified Arabic" w:hAnsi="Simplified Arabic"/>
          <w:b w:val="0"/>
          <w:sz w:val="28"/>
        </w:rPr>
        <w:t>ز- تقدير الدرجة وطريقة التصحيح:</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بتحديد طريقة تصحيح المقياس على النحو التالي: تُعطى العبارات الإيجابية الدرجات (5، 4، 3، 2، 1) للاستجابات (دائماً، غالباً، أحياناً، نادراً، أبداً) على الترتيب، بينما يُعكس التدريج في حالة العبارات السلبية ليصبح (1، 2، 3، 4، 5). وبذلك تتراوح الدرجة الكلية للمقياس بين (56) كحد أدنى و(280) كحد أقصى.</w:t>
      </w:r>
    </w:p>
    <w:p>
      <w:pPr>
        <w:bidi/>
        <w:spacing w:line="360" w:lineRule="auto"/>
        <w:ind w:firstLine="720"/>
        <w:jc w:val="both"/>
      </w:pPr>
      <w:r>
        <w:rFonts w:cs="Simplified Arabic" w:ascii="Simplified Arabic" w:hAnsi="Simplified Arabic"/>
        <w:rPr>
          <w:rFonts w:ascii="Simplified Arabic" w:hAnsi="Simplified Arabic"/>
          <w:b w:val="0"/>
          <w:sz w:val="28"/>
        </w:rPr>
        <w:t>ح- حساب ثبات المقياس:</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بحساب ثبات المقياس باستخدام معامل ألفا كرونباخ (Cronbach's Alpha)، وذلك بتطبيق المقياس على العينة الاستطلاعية المكونة من (20) طالباً من خارج عينة البحث الأساسية. ويوضح الجدول التالي نتائج حساب معامل الثبات الكلي:</w:t>
      </w:r>
    </w:p>
    <w:p>
      <w:pPr>
        <w:bidi/>
        <w:spacing w:line="360" w:lineRule="auto"/>
        <w:ind w:firstLine="720"/>
        <w:jc w:val="both"/>
      </w:pPr>
      <w:r>
        <w:rFonts w:cs="Simplified Arabic" w:ascii="Simplified Arabic" w:hAnsi="Simplified Arabic"/>
        <w:rPr>
          <w:rFonts w:ascii="Simplified Arabic" w:hAnsi="Simplified Arabic"/>
          <w:b w:val="0"/>
          <w:sz w:val="28"/>
        </w:rPr>
        <w:t>جدول (14)</w:t>
      </w:r>
    </w:p>
    <w:p>
      <w:pPr>
        <w:bidi/>
        <w:spacing w:line="360" w:lineRule="auto"/>
        <w:ind w:firstLine="720"/>
        <w:jc w:val="both"/>
      </w:pPr>
      <w:r>
        <w:rFonts w:cs="Simplified Arabic" w:ascii="Simplified Arabic" w:hAnsi="Simplified Arabic"/>
        <w:rPr>
          <w:rFonts w:ascii="Simplified Arabic" w:hAnsi="Simplified Arabic"/>
          <w:b w:val="0"/>
          <w:sz w:val="28"/>
        </w:rPr>
        <w:t>نتائج معامل الثبات (ألفا كرونباخ) لمقياس التدفق الذهني ككل</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معامل الثبات</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عدد العينة الاستطلاعية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عدد عبارات المقياس</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القيمة</w:t>
            </w:r>
          </w:p>
        </w:tc>
      </w:tr>
      <w:tr>
        <w:tc>
          <w:tcPr>
            <w:tcW w:type="dxa" w:w="2160"/>
          </w:tcPr>
          <w:p>
            <w:pPr>
              <w:jc w:val="center"/>
              <w:bidi/>
            </w:pPr>
            <w:r>
              <w:rFonts w:cs="Simplified Arabic" w:ascii="Simplified Arabic" w:hAnsi="Simplified Arabic"/>
              <w:rPr>
                <w:rFonts w:ascii="Simplified Arabic" w:hAnsi="Simplified Arabic"/>
                <w:b w:val="0"/>
                <w:sz w:val="28"/>
              </w:rPr>
              <w:t>ألفا كرونباخ</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56</w:t>
            </w:r>
          </w:p>
        </w:tc>
        <w:tc>
          <w:tcPr>
            <w:tcW w:type="dxa" w:w="2160"/>
          </w:tcPr>
          <w:p>
            <w:pPr>
              <w:jc w:val="center"/>
              <w:bidi/>
            </w:pPr>
            <w:r>
              <w:rFonts w:cs="Simplified Arabic" w:ascii="Simplified Arabic" w:hAnsi="Simplified Arabic"/>
              <w:rPr>
                <w:rFonts w:ascii="Simplified Arabic" w:hAnsi="Simplified Arabic"/>
                <w:b w:val="0"/>
                <w:sz w:val="28"/>
              </w:rPr>
              <w:t>[يُستكمل]</w:t>
            </w:r>
          </w:p>
        </w:tc>
      </w:tr>
    </w:tbl>
    <w:p>
      <w:pPr>
        <w:bidi/>
        <w:spacing w:line="360" w:lineRule="auto"/>
        <w:ind w:firstLine="720"/>
        <w:jc w:val="both"/>
      </w:pPr>
      <w:r>
        <w:rFonts w:cs="Simplified Arabic" w:ascii="Simplified Arabic" w:hAnsi="Simplified Arabic"/>
        <w:rPr>
          <w:rFonts w:ascii="Simplified Arabic" w:hAnsi="Simplified Arabic"/>
          <w:b w:val="0"/>
          <w:sz w:val="28"/>
        </w:rPr>
        <w:t>كما قام الباحث بحساب معامل ثبات ألفا كرونباخ لكل بُعد من أبعاد المقياس الثمانية على حدة، ويوضح الجدول التالي النتائج:</w:t>
      </w:r>
    </w:p>
    <w:p>
      <w:pPr>
        <w:bidi/>
        <w:spacing w:line="360" w:lineRule="auto"/>
        <w:ind w:firstLine="720"/>
        <w:jc w:val="both"/>
      </w:pPr>
      <w:r>
        <w:rFonts w:cs="Simplified Arabic" w:ascii="Simplified Arabic" w:hAnsi="Simplified Arabic"/>
        <w:rPr>
          <w:rFonts w:ascii="Simplified Arabic" w:hAnsi="Simplified Arabic"/>
          <w:b w:val="0"/>
          <w:sz w:val="28"/>
        </w:rPr>
        <w:t>جدول (15)</w:t>
      </w:r>
    </w:p>
    <w:p>
      <w:pPr>
        <w:bidi/>
        <w:spacing w:line="360" w:lineRule="auto"/>
        <w:ind w:firstLine="720"/>
        <w:jc w:val="both"/>
      </w:pPr>
      <w:r>
        <w:rFonts w:cs="Simplified Arabic" w:ascii="Simplified Arabic" w:hAnsi="Simplified Arabic"/>
        <w:rPr>
          <w:rFonts w:ascii="Simplified Arabic" w:hAnsi="Simplified Arabic"/>
          <w:b w:val="0"/>
          <w:sz w:val="28"/>
        </w:rPr>
        <w:t>معاملات ثبات ألفا كرونباخ لكل بُعد من أبعاد مقياس التدفق الذهني</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البُعد</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عدد العبارات</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قيمة ألفا كرونباخ</w:t>
            </w:r>
          </w:p>
        </w:tc>
      </w:tr>
      <w:tr>
        <w:tc>
          <w:tcPr>
            <w:tcW w:type="dxa" w:w="2880"/>
          </w:tcPr>
          <w:p>
            <w:pPr>
              <w:jc w:val="center"/>
              <w:bidi/>
            </w:pPr>
            <w:r>
              <w:rFonts w:cs="Simplified Arabic" w:ascii="Simplified Arabic" w:hAnsi="Simplified Arabic"/>
              <w:rPr>
                <w:rFonts w:ascii="Simplified Arabic" w:hAnsi="Simplified Arabic"/>
                <w:b w:val="0"/>
                <w:sz w:val="28"/>
              </w:rPr>
              <w:t>إدارة الوقت بإيجابية والشعور بالمسؤولية</w:t>
            </w:r>
          </w:p>
        </w:tc>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تحديد الأهداف بدقة</w:t>
            </w:r>
          </w:p>
        </w:tc>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مستوى النشاط العالي والعمل الجاد</w:t>
            </w:r>
          </w:p>
        </w:tc>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الاندماج الكامل في العمل</w:t>
            </w:r>
          </w:p>
        </w:tc>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تركيز الانتباه ومواجهة التحديات بثقة</w:t>
            </w:r>
          </w:p>
        </w:tc>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نسيان الذات والزمان والمكان</w:t>
            </w:r>
          </w:p>
        </w:tc>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الشعور بالمتعة والدافعية</w:t>
            </w:r>
          </w:p>
        </w:tc>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الأداء التلقائي مع القدرة على اتخاذ القرارات</w:t>
            </w:r>
          </w:p>
        </w:tc>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المقياس ككل</w:t>
            </w:r>
          </w:p>
        </w:tc>
        <w:tc>
          <w:tcPr>
            <w:tcW w:type="dxa" w:w="2880"/>
          </w:tcPr>
          <w:p>
            <w:pPr>
              <w:jc w:val="center"/>
              <w:bidi/>
            </w:pPr>
            <w:r>
              <w:rFonts w:cs="Simplified Arabic" w:ascii="Simplified Arabic" w:hAnsi="Simplified Arabic"/>
              <w:rPr>
                <w:rFonts w:ascii="Simplified Arabic" w:hAnsi="Simplified Arabic"/>
                <w:b w:val="0"/>
                <w:sz w:val="28"/>
              </w:rPr>
              <w:t>56</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bl>
    <w:p>
      <w:pPr>
        <w:bidi/>
        <w:spacing w:line="360" w:lineRule="auto"/>
        <w:ind w:firstLine="720"/>
        <w:jc w:val="both"/>
      </w:pPr>
      <w:r>
        <w:rFonts w:cs="Simplified Arabic" w:ascii="Simplified Arabic" w:hAnsi="Simplified Arabic"/>
        <w:rPr>
          <w:rFonts w:ascii="Simplified Arabic" w:hAnsi="Simplified Arabic"/>
          <w:b w:val="0"/>
          <w:sz w:val="28"/>
        </w:rPr>
        <w:t>يتضح من الجدولين السابقين أن قيم معاملات الثبات مرتفعة ومقبولة، مما يشير إلى أن المقياس على درجة عالية من الثبات، وهو يُعد مؤشراً على أن المقياس يمكن أن يعطي نفس النتائج إذا ما أُعيد تطبيقه على نفس العينة في ظل نفس الظروف.</w:t>
      </w:r>
    </w:p>
    <w:p>
      <w:pPr>
        <w:bidi/>
        <w:spacing w:line="360" w:lineRule="auto"/>
        <w:ind w:firstLine="720"/>
        <w:jc w:val="both"/>
      </w:pPr>
      <w:r>
        <w:rFonts w:cs="Simplified Arabic" w:ascii="Simplified Arabic" w:hAnsi="Simplified Arabic"/>
        <w:rPr>
          <w:rFonts w:ascii="Simplified Arabic" w:hAnsi="Simplified Arabic"/>
          <w:b w:val="0"/>
          <w:sz w:val="28"/>
        </w:rPr>
        <w:t>ط- الزمن اللازم للإجابة: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بتحديد الزمن اللازم للإجابة على المقياس من خلال حساب متوسط الزمن الذي استغرقه أول طالب وآخر طالب في العينة الاستطلاعية، وقد بلغ الزمن المناسب للإجابة [يُستكمل] دقيقة.</w:t>
      </w:r>
    </w:p>
    <w:p>
      <w:pPr>
        <w:bidi/>
        <w:spacing w:line="360" w:lineRule="auto"/>
        <w:ind w:firstLine="720"/>
        <w:jc w:val="both"/>
      </w:pPr>
      <w:r>
        <w:rFonts w:cs="Simplified Arabic" w:ascii="Simplified Arabic" w:hAnsi="Simplified Arabic"/>
        <w:rPr>
          <w:rFonts w:ascii="Simplified Arabic" w:hAnsi="Simplified Arabic"/>
          <w:b w:val="0"/>
          <w:sz w:val="28"/>
        </w:rPr>
        <w:t>تاسعاً: تطوير بيئة التعلم:</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بتطوير بيئة التعلم على طبقتين: (أ) برمجة البيئة المخصصة (HTML/CSS/JavaScript) التي تعمل كبوابة أمامية للطالب، وتضم شاشات التسجيل والترحيب والأهداف والمحتوى واختيار المجموعة والانتقال إلى Google Classroom، (ب) إنشاء أربعة فصول افتراضية على منصة Google Classroom، واحد لكل مجموعة تجريبية، مع تنظيم بنية كل فصل وفقاً للتصميم الذي تم في المرحلة السابقة، ورفع المحتوى التعليمي والمهام والاختبارات داخل الموضوعات المحددة.</w:t>
      </w:r>
    </w:p>
    <w:p>
      <w:pPr>
        <w:bidi/>
        <w:spacing w:line="360" w:lineRule="auto"/>
        <w:ind w:firstLine="720"/>
        <w:jc w:val="both"/>
      </w:pPr>
      <w:r>
        <w:rFonts w:cs="Simplified Arabic" w:ascii="Simplified Arabic" w:hAnsi="Simplified Arabic"/>
        <w:rPr>
          <w:rFonts w:ascii="Simplified Arabic" w:hAnsi="Simplified Arabic"/>
          <w:b w:val="0"/>
          <w:sz w:val="28"/>
        </w:rPr>
        <w:t>[صورة: لقطة شاشة للبيئة المخصصة (شاشة الترحيب أو المحتوى)]</w:t>
      </w:r>
    </w:p>
    <w:p>
      <w:pPr>
        <w:bidi/>
        <w:spacing w:line="360" w:lineRule="auto"/>
        <w:ind w:firstLine="720"/>
        <w:jc w:val="both"/>
      </w:pPr>
      <w:r>
        <w:rFonts w:cs="Simplified Arabic" w:ascii="Simplified Arabic" w:hAnsi="Simplified Arabic"/>
        <w:rPr>
          <w:rFonts w:ascii="Simplified Arabic" w:hAnsi="Simplified Arabic"/>
          <w:b w:val="0"/>
          <w:sz w:val="28"/>
        </w:rPr>
        <w:t>[صورة: لقطة شاشة للصفحة الرئيسية لأحد الفصول الافتراضية]</w:t>
      </w:r>
    </w:p>
    <w:p>
      <w:pPr>
        <w:bidi/>
        <w:spacing w:line="360" w:lineRule="auto"/>
        <w:ind w:firstLine="720"/>
        <w:jc w:val="both"/>
      </w:pPr>
      <w:r>
        <w:rFonts w:cs="Simplified Arabic" w:ascii="Simplified Arabic" w:hAnsi="Simplified Arabic"/>
        <w:rPr>
          <w:rFonts w:ascii="Simplified Arabic" w:hAnsi="Simplified Arabic"/>
          <w:b w:val="0"/>
          <w:sz w:val="28"/>
        </w:rPr>
        <w:t>[صورة: لقطة شاشة لتنظيم المحتوى والمهام داخل الفصل]</w:t>
      </w:r>
    </w:p>
    <w:p>
      <w:pPr>
        <w:bidi/>
        <w:spacing w:line="360" w:lineRule="auto"/>
        <w:ind w:firstLine="720"/>
        <w:jc w:val="both"/>
      </w:pPr>
      <w:r>
        <w:rFonts w:cs="Simplified Arabic" w:ascii="Simplified Arabic" w:hAnsi="Simplified Arabic"/>
        <w:rPr>
          <w:rFonts w:ascii="Simplified Arabic" w:hAnsi="Simplified Arabic"/>
          <w:b w:val="0"/>
          <w:sz w:val="28"/>
        </w:rPr>
        <w:t>[صورة: لقطة شاشة لنموذج مهمة حشد مصادر على المنصة]</w:t>
      </w:r>
    </w:p>
    <w:p>
      <w:pPr>
        <w:bidi/>
        <w:spacing w:line="360" w:lineRule="auto"/>
        <w:ind w:firstLine="720"/>
        <w:jc w:val="both"/>
      </w:pPr>
      <w:r>
        <w:rFonts w:cs="Simplified Arabic" w:ascii="Simplified Arabic" w:hAnsi="Simplified Arabic"/>
        <w:rPr>
          <w:rFonts w:ascii="Simplified Arabic" w:hAnsi="Simplified Arabic"/>
          <w:b w:val="0"/>
          <w:sz w:val="28"/>
        </w:rPr>
        <w:t>وبهذا تنتهي مرحلة تطوير المحتوى الإلكتروني بعناصرها المختلفة، وننتقل إلى المرحلة الخامسة وهي مرحلة تقويم المحتوى الإلكتروني وتحسينه.</w:t>
      </w:r>
    </w:p>
    <w:p>
      <w:pPr>
        <w:bidi/>
        <w:jc w:val="right"/>
      </w:pPr>
      <w:r>
        <w:rFonts w:cs="Simplified Arabic" w:ascii="Simplified Arabic" w:hAnsi="Simplified Arabic"/>
        <w:rPr>
          <w:rFonts w:ascii="Simplified Arabic" w:hAnsi="Simplified Arabic"/>
          <w:b/>
          <w:sz w:val="28"/>
        </w:rPr>
        <w:t>المرحلة الخامسة: تقويم المحتوى الإلكتروني وتحسينه (Evaluation Stage)</w:t>
      </w:r>
    </w:p>
    <w:p>
      <w:pPr>
        <w:bidi/>
        <w:spacing w:line="360" w:lineRule="auto"/>
        <w:ind w:firstLine="720"/>
        <w:jc w:val="both"/>
      </w:pPr>
      <w:r>
        <w:rFonts w:cs="Simplified Arabic" w:ascii="Simplified Arabic" w:hAnsi="Simplified Arabic"/>
        <w:rPr>
          <w:rFonts w:ascii="Simplified Arabic" w:hAnsi="Simplified Arabic"/>
          <w:b w:val="0"/>
          <w:sz w:val="28"/>
        </w:rPr>
        <w:t>تهدف هذه المرحلة إلى التحقق من جودة بيئة التعلم الإلكترونية ومكوناتها، وإجراء التعديلات اللازمة في ضوء نتائج التقويم. وقد مرت هذه المرحلة بالخطوات التالية:</w:t>
      </w:r>
    </w:p>
    <w:p>
      <w:pPr>
        <w:bidi/>
        <w:spacing w:line="360" w:lineRule="auto"/>
        <w:ind w:firstLine="720"/>
        <w:jc w:val="both"/>
      </w:pPr>
      <w:r>
        <w:rFonts w:cs="Simplified Arabic" w:ascii="Simplified Arabic" w:hAnsi="Simplified Arabic"/>
        <w:rPr>
          <w:rFonts w:ascii="Simplified Arabic" w:hAnsi="Simplified Arabic"/>
          <w:b w:val="0"/>
          <w:sz w:val="28"/>
        </w:rPr>
        <w:t>أولاً: عرض بيئة التعلم على المحكمين:</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بعرض بيئة التعلم الإلكترونية بجميع مكوناتها على مجموعة من المحكمين المتخصصين في مجالات تكنولوجيا التعليم والمناهج وطرق التدريس وعلم النفس التربوي، وبلغ عددهم ([يُستكمل]) محكمين (ملحق [يُستكمل] يوضح قائمة المحكمين)، وذلك لإبداء آرائهم حول محاور التحكيم التالية:</w:t>
      </w:r>
    </w:p>
    <w:p>
      <w:pPr>
        <w:bidi/>
        <w:spacing w:line="360" w:lineRule="auto"/>
        <w:ind w:firstLine="720"/>
        <w:jc w:val="both"/>
      </w:pPr>
      <w:r>
        <w:rFonts w:cs="Simplified Arabic" w:ascii="Simplified Arabic" w:hAnsi="Simplified Arabic"/>
        <w:rPr>
          <w:rFonts w:ascii="Simplified Arabic" w:hAnsi="Simplified Arabic"/>
          <w:b w:val="0"/>
          <w:sz w:val="28"/>
        </w:rPr>
        <w:t>جدول (16)</w:t>
      </w:r>
    </w:p>
    <w:p>
      <w:pPr>
        <w:bidi/>
        <w:spacing w:line="360" w:lineRule="auto"/>
        <w:ind w:firstLine="720"/>
        <w:jc w:val="both"/>
      </w:pPr>
      <w:r>
        <w:rFonts w:cs="Simplified Arabic" w:ascii="Simplified Arabic" w:hAnsi="Simplified Arabic"/>
        <w:rPr>
          <w:rFonts w:ascii="Simplified Arabic" w:hAnsi="Simplified Arabic"/>
          <w:b w:val="0"/>
          <w:sz w:val="28"/>
        </w:rPr>
        <w:t>محاور تحكيم بيئة التعلم الإلكترونية</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م</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المحور</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المعايير</w:t>
            </w:r>
          </w:p>
        </w:tc>
      </w:tr>
      <w:tr>
        <w:tc>
          <w:tcPr>
            <w:tcW w:type="dxa" w:w="2880"/>
          </w:tcPr>
          <w:p>
            <w:pPr>
              <w:jc w:val="center"/>
              <w:bidi/>
            </w:pPr>
            <w:r>
              <w:rFonts w:cs="Simplified Arabic" w:ascii="Simplified Arabic" w:hAnsi="Simplified Arabic"/>
              <w:rPr>
                <w:rFonts w:ascii="Simplified Arabic" w:hAnsi="Simplified Arabic"/>
                <w:b w:val="0"/>
                <w:sz w:val="28"/>
              </w:rPr>
              <w:t>1</w:t>
            </w:r>
          </w:p>
        </w:tc>
        <w:tc>
          <w:tcPr>
            <w:tcW w:type="dxa" w:w="2880"/>
          </w:tcPr>
          <w:p>
            <w:pPr>
              <w:jc w:val="center"/>
              <w:bidi/>
            </w:pPr>
            <w:r>
              <w:rFonts w:cs="Simplified Arabic" w:ascii="Simplified Arabic" w:hAnsi="Simplified Arabic"/>
              <w:rPr>
                <w:rFonts w:ascii="Simplified Arabic" w:hAnsi="Simplified Arabic"/>
                <w:b w:val="0"/>
                <w:sz w:val="28"/>
              </w:rPr>
              <w:t>الأهداف التعليمية</w:t>
            </w:r>
          </w:p>
        </w:tc>
        <w:tc>
          <w:tcPr>
            <w:tcW w:type="dxa" w:w="2880"/>
          </w:tcPr>
          <w:p>
            <w:pPr>
              <w:jc w:val="center"/>
              <w:bidi/>
            </w:pPr>
            <w:r>
              <w:rFonts w:cs="Simplified Arabic" w:ascii="Simplified Arabic" w:hAnsi="Simplified Arabic"/>
              <w:rPr>
                <w:rFonts w:ascii="Simplified Arabic" w:hAnsi="Simplified Arabic"/>
                <w:b w:val="0"/>
                <w:sz w:val="28"/>
              </w:rPr>
              <w:t>وضوح الصياغة — ارتباطها بالمحتوى — قابليتها للقياس — مناسبتها للمستوى</w:t>
            </w:r>
          </w:p>
        </w:tc>
      </w:tr>
      <w:tr>
        <w:tc>
          <w:tcPr>
            <w:tcW w:type="dxa" w:w="2880"/>
          </w:tcPr>
          <w:p>
            <w:pPr>
              <w:jc w:val="center"/>
              <w:bidi/>
            </w:pPr>
            <w:r>
              <w:rFonts w:cs="Simplified Arabic" w:ascii="Simplified Arabic" w:hAnsi="Simplified Arabic"/>
              <w:rPr>
                <w:rFonts w:ascii="Simplified Arabic" w:hAnsi="Simplified Arabic"/>
                <w:b w:val="0"/>
                <w:sz w:val="28"/>
              </w:rPr>
              <w:t>2</w:t>
            </w:r>
          </w:p>
        </w:tc>
        <w:tc>
          <w:tcPr>
            <w:tcW w:type="dxa" w:w="2880"/>
          </w:tcPr>
          <w:p>
            <w:pPr>
              <w:jc w:val="center"/>
              <w:bidi/>
            </w:pPr>
            <w:r>
              <w:rFonts w:cs="Simplified Arabic" w:ascii="Simplified Arabic" w:hAnsi="Simplified Arabic"/>
              <w:rPr>
                <w:rFonts w:ascii="Simplified Arabic" w:hAnsi="Simplified Arabic"/>
                <w:b w:val="0"/>
                <w:sz w:val="28"/>
              </w:rPr>
              <w:t>المحتوى التعليمي</w:t>
            </w:r>
          </w:p>
        </w:tc>
        <w:tc>
          <w:tcPr>
            <w:tcW w:type="dxa" w:w="2880"/>
          </w:tcPr>
          <w:p>
            <w:pPr>
              <w:jc w:val="center"/>
              <w:bidi/>
            </w:pPr>
            <w:r>
              <w:rFonts w:cs="Simplified Arabic" w:ascii="Simplified Arabic" w:hAnsi="Simplified Arabic"/>
              <w:rPr>
                <w:rFonts w:ascii="Simplified Arabic" w:hAnsi="Simplified Arabic"/>
                <w:b w:val="0"/>
                <w:sz w:val="28"/>
              </w:rPr>
              <w:t>الدقة العلمية — التسلسل المنطقي — الشمولية — مناسبة المستوى اللغوي</w:t>
            </w:r>
          </w:p>
        </w:tc>
      </w:tr>
      <w:tr>
        <w:tc>
          <w:tcPr>
            <w:tcW w:type="dxa" w:w="2880"/>
          </w:tcPr>
          <w:p>
            <w:pPr>
              <w:jc w:val="center"/>
              <w:bidi/>
            </w:pPr>
            <w:r>
              <w:rFonts w:cs="Simplified Arabic" w:ascii="Simplified Arabic" w:hAnsi="Simplified Arabic"/>
              <w:rPr>
                <w:rFonts w:ascii="Simplified Arabic" w:hAnsi="Simplified Arabic"/>
                <w:b w:val="0"/>
                <w:sz w:val="28"/>
              </w:rPr>
              <w:t>3</w:t>
            </w:r>
          </w:p>
        </w:tc>
        <w:tc>
          <w:tcPr>
            <w:tcW w:type="dxa" w:w="2880"/>
          </w:tcPr>
          <w:p>
            <w:pPr>
              <w:jc w:val="center"/>
              <w:bidi/>
            </w:pPr>
            <w:r>
              <w:rFonts w:cs="Simplified Arabic" w:ascii="Simplified Arabic" w:hAnsi="Simplified Arabic"/>
              <w:rPr>
                <w:rFonts w:ascii="Simplified Arabic" w:hAnsi="Simplified Arabic"/>
                <w:b w:val="0"/>
                <w:sz w:val="28"/>
              </w:rPr>
              <w:t>أنشطة حشد المصادر</w:t>
            </w:r>
          </w:p>
        </w:tc>
        <w:tc>
          <w:tcPr>
            <w:tcW w:type="dxa" w:w="2880"/>
          </w:tcPr>
          <w:p>
            <w:pPr>
              <w:jc w:val="center"/>
              <w:bidi/>
            </w:pPr>
            <w:r>
              <w:rFonts w:cs="Simplified Arabic" w:ascii="Simplified Arabic" w:hAnsi="Simplified Arabic"/>
              <w:rPr>
                <w:rFonts w:ascii="Simplified Arabic" w:hAnsi="Simplified Arabic"/>
                <w:b w:val="0"/>
                <w:sz w:val="28"/>
              </w:rPr>
              <w:t>ارتباطها بالأهداف — وضوح التعليمات — تنوع المهام — مناسبة معايير التقييم</w:t>
            </w:r>
          </w:p>
        </w:tc>
      </w:tr>
      <w:tr>
        <w:tc>
          <w:tcPr>
            <w:tcW w:type="dxa" w:w="2880"/>
          </w:tcPr>
          <w:p>
            <w:pPr>
              <w:jc w:val="center"/>
              <w:bidi/>
            </w:pPr>
            <w:r>
              <w:rFonts w:cs="Simplified Arabic" w:ascii="Simplified Arabic" w:hAnsi="Simplified Arabic"/>
              <w:rPr>
                <w:rFonts w:ascii="Simplified Arabic" w:hAnsi="Simplified Arabic"/>
                <w:b w:val="0"/>
                <w:sz w:val="28"/>
              </w:rPr>
              <w:t>4</w:t>
            </w:r>
          </w:p>
        </w:tc>
        <w:tc>
          <w:tcPr>
            <w:tcW w:type="dxa" w:w="2880"/>
          </w:tcPr>
          <w:p>
            <w:pPr>
              <w:jc w:val="center"/>
              <w:bidi/>
            </w:pPr>
            <w:r>
              <w:rFonts w:cs="Simplified Arabic" w:ascii="Simplified Arabic" w:hAnsi="Simplified Arabic"/>
              <w:rPr>
                <w:rFonts w:ascii="Simplified Arabic" w:hAnsi="Simplified Arabic"/>
                <w:b w:val="0"/>
                <w:sz w:val="28"/>
              </w:rPr>
              <w:t>الوسائط المتعددة</w:t>
            </w:r>
          </w:p>
        </w:tc>
        <w:tc>
          <w:tcPr>
            <w:tcW w:type="dxa" w:w="2880"/>
          </w:tcPr>
          <w:p>
            <w:pPr>
              <w:jc w:val="center"/>
              <w:bidi/>
            </w:pPr>
            <w:r>
              <w:rFonts w:cs="Simplified Arabic" w:ascii="Simplified Arabic" w:hAnsi="Simplified Arabic"/>
              <w:rPr>
                <w:rFonts w:ascii="Simplified Arabic" w:hAnsi="Simplified Arabic"/>
                <w:b w:val="0"/>
                <w:sz w:val="28"/>
              </w:rPr>
              <w:t>جودة الفيديوهات — وضوح الإنفوجرافيك — مناسبة حجم الملفات</w:t>
            </w:r>
          </w:p>
        </w:tc>
      </w:tr>
      <w:tr>
        <w:tc>
          <w:tcPr>
            <w:tcW w:type="dxa" w:w="2880"/>
          </w:tcPr>
          <w:p>
            <w:pPr>
              <w:jc w:val="center"/>
              <w:bidi/>
            </w:pPr>
            <w:r>
              <w:rFonts w:cs="Simplified Arabic" w:ascii="Simplified Arabic" w:hAnsi="Simplified Arabic"/>
              <w:rPr>
                <w:rFonts w:ascii="Simplified Arabic" w:hAnsi="Simplified Arabic"/>
                <w:b w:val="0"/>
                <w:sz w:val="28"/>
              </w:rPr>
              <w:t>5</w:t>
            </w:r>
          </w:p>
        </w:tc>
        <w:tc>
          <w:tcPr>
            <w:tcW w:type="dxa" w:w="2880"/>
          </w:tcPr>
          <w:p>
            <w:pPr>
              <w:jc w:val="center"/>
              <w:bidi/>
            </w:pPr>
            <w:r>
              <w:rFonts w:cs="Simplified Arabic" w:ascii="Simplified Arabic" w:hAnsi="Simplified Arabic"/>
              <w:rPr>
                <w:rFonts w:ascii="Simplified Arabic" w:hAnsi="Simplified Arabic"/>
                <w:b w:val="0"/>
                <w:sz w:val="28"/>
              </w:rPr>
              <w:t>واجهة بيئة التعلم</w:t>
            </w:r>
          </w:p>
        </w:tc>
        <w:tc>
          <w:tcPr>
            <w:tcW w:type="dxa" w:w="2880"/>
          </w:tcPr>
          <w:p>
            <w:pPr>
              <w:jc w:val="center"/>
              <w:bidi/>
            </w:pPr>
            <w:r>
              <w:rFonts w:cs="Simplified Arabic" w:ascii="Simplified Arabic" w:hAnsi="Simplified Arabic"/>
              <w:rPr>
                <w:rFonts w:ascii="Simplified Arabic" w:hAnsi="Simplified Arabic"/>
                <w:b w:val="0"/>
                <w:sz w:val="28"/>
              </w:rPr>
              <w:t>سهولة التنقل — تنظيم المحتوى — وضوح التعليمات — جاذبية التصميم</w:t>
            </w:r>
          </w:p>
        </w:tc>
      </w:tr>
      <w:tr>
        <w:tc>
          <w:tcPr>
            <w:tcW w:type="dxa" w:w="2880"/>
          </w:tcPr>
          <w:p>
            <w:pPr>
              <w:jc w:val="center"/>
              <w:bidi/>
            </w:pPr>
            <w:r>
              <w:rFonts w:cs="Simplified Arabic" w:ascii="Simplified Arabic" w:hAnsi="Simplified Arabic"/>
              <w:rPr>
                <w:rFonts w:ascii="Simplified Arabic" w:hAnsi="Simplified Arabic"/>
                <w:b w:val="0"/>
                <w:sz w:val="28"/>
              </w:rPr>
              <w:t>6</w:t>
            </w:r>
          </w:p>
        </w:tc>
        <w:tc>
          <w:tcPr>
            <w:tcW w:type="dxa" w:w="2880"/>
          </w:tcPr>
          <w:p>
            <w:pPr>
              <w:jc w:val="center"/>
              <w:bidi/>
            </w:pPr>
            <w:r>
              <w:rFonts w:cs="Simplified Arabic" w:ascii="Simplified Arabic" w:hAnsi="Simplified Arabic"/>
              <w:rPr>
                <w:rFonts w:ascii="Simplified Arabic" w:hAnsi="Simplified Arabic"/>
                <w:b w:val="0"/>
                <w:sz w:val="28"/>
              </w:rPr>
              <w:t>أدوات القياس</w:t>
            </w:r>
          </w:p>
        </w:tc>
        <w:tc>
          <w:tcPr>
            <w:tcW w:type="dxa" w:w="2880"/>
          </w:tcPr>
          <w:p>
            <w:pPr>
              <w:jc w:val="center"/>
              <w:bidi/>
            </w:pPr>
            <w:r>
              <w:rFonts w:cs="Simplified Arabic" w:ascii="Simplified Arabic" w:hAnsi="Simplified Arabic"/>
              <w:rPr>
                <w:rFonts w:ascii="Simplified Arabic" w:hAnsi="Simplified Arabic"/>
                <w:b w:val="0"/>
                <w:sz w:val="28"/>
              </w:rPr>
              <w:t>مناسبة المفردات — وضوح الصياغة — ارتباطها بالأهداف — شمولية التغطية</w:t>
            </w:r>
          </w:p>
        </w:tc>
      </w:tr>
    </w:tbl>
    <w:p>
      <w:pPr>
        <w:bidi/>
        <w:spacing w:line="360" w:lineRule="auto"/>
        <w:ind w:firstLine="720"/>
        <w:jc w:val="both"/>
      </w:pPr>
      <w:r>
        <w:rFonts w:cs="Simplified Arabic" w:ascii="Simplified Arabic" w:hAnsi="Simplified Arabic"/>
        <w:rPr>
          <w:rFonts w:ascii="Simplified Arabic" w:hAnsi="Simplified Arabic"/>
          <w:b w:val="0"/>
          <w:sz w:val="28"/>
        </w:rPr>
        <w:t>وقد بلغت نسبة اتفاق المحكمين [يُستكمل]%، مما يدل على صلاحية البيئة للتطبيق بعد إجراء التعديلات المطلوبة. ويوضح الجدول التالي أبرز التعديلات التي أُجريت:</w:t>
      </w:r>
    </w:p>
    <w:p>
      <w:pPr>
        <w:bidi/>
        <w:spacing w:line="360" w:lineRule="auto"/>
        <w:ind w:firstLine="720"/>
        <w:jc w:val="both"/>
      </w:pPr>
      <w:r>
        <w:rFonts w:cs="Simplified Arabic" w:ascii="Simplified Arabic" w:hAnsi="Simplified Arabic"/>
        <w:rPr>
          <w:rFonts w:ascii="Simplified Arabic" w:hAnsi="Simplified Arabic"/>
          <w:b w:val="0"/>
          <w:sz w:val="28"/>
        </w:rPr>
        <w:t>جدول (17)</w:t>
      </w:r>
    </w:p>
    <w:p>
      <w:pPr>
        <w:bidi/>
        <w:spacing w:line="360" w:lineRule="auto"/>
        <w:ind w:firstLine="720"/>
        <w:jc w:val="both"/>
      </w:pPr>
      <w:r>
        <w:rFonts w:cs="Simplified Arabic" w:ascii="Simplified Arabic" w:hAnsi="Simplified Arabic"/>
        <w:rPr>
          <w:rFonts w:ascii="Simplified Arabic" w:hAnsi="Simplified Arabic"/>
          <w:b w:val="0"/>
          <w:sz w:val="28"/>
        </w:rPr>
        <w:t>أبرز التعديلات التي أُجريت على بيئة التعلم الإلكترونية في ضوء آراء المحكمين</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م</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قبل التعديل</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بعد التعديل</w:t>
            </w:r>
          </w:p>
        </w:tc>
      </w:tr>
      <w:tr>
        <w:tc>
          <w:tcPr>
            <w:tcW w:type="dxa" w:w="2880"/>
          </w:tcPr>
          <w:p>
            <w:pPr>
              <w:jc w:val="center"/>
              <w:bidi/>
            </w:pPr>
            <w:r>
              <w:rFonts w:cs="Simplified Arabic" w:ascii="Simplified Arabic" w:hAnsi="Simplified Arabic"/>
              <w:rPr>
                <w:rFonts w:ascii="Simplified Arabic" w:hAnsi="Simplified Arabic"/>
                <w:b w:val="0"/>
                <w:sz w:val="28"/>
              </w:rPr>
              <w:t>1</w:t>
            </w:r>
          </w:p>
        </w:tc>
        <w:tc>
          <w:tcPr>
            <w:tcW w:type="dxa" w:w="2880"/>
          </w:tcPr>
          <w:p>
            <w:pPr>
              <w:jc w:val="center"/>
              <w:bidi/>
            </w:pPr>
            <w:r>
              <w:rFonts w:cs="Simplified Arabic" w:ascii="Simplified Arabic" w:hAnsi="Simplified Arabic"/>
              <w:rPr>
                <w:rFonts w:ascii="Simplified Arabic" w:hAnsi="Simplified Arabic"/>
                <w:b w:val="0"/>
                <w:sz w:val="28"/>
              </w:rPr>
              <w:t>[يُستكمل]</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2</w:t>
            </w:r>
          </w:p>
        </w:tc>
        <w:tc>
          <w:tcPr>
            <w:tcW w:type="dxa" w:w="2880"/>
          </w:tcPr>
          <w:p>
            <w:pPr>
              <w:jc w:val="center"/>
              <w:bidi/>
            </w:pPr>
            <w:r>
              <w:rFonts w:cs="Simplified Arabic" w:ascii="Simplified Arabic" w:hAnsi="Simplified Arabic"/>
              <w:rPr>
                <w:rFonts w:ascii="Simplified Arabic" w:hAnsi="Simplified Arabic"/>
                <w:b w:val="0"/>
                <w:sz w:val="28"/>
              </w:rPr>
              <w:t>[يُستكمل]</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3</w:t>
            </w:r>
          </w:p>
        </w:tc>
        <w:tc>
          <w:tcPr>
            <w:tcW w:type="dxa" w:w="2880"/>
          </w:tcPr>
          <w:p>
            <w:pPr>
              <w:jc w:val="center"/>
              <w:bidi/>
            </w:pPr>
            <w:r>
              <w:rFonts w:cs="Simplified Arabic" w:ascii="Simplified Arabic" w:hAnsi="Simplified Arabic"/>
              <w:rPr>
                <w:rFonts w:ascii="Simplified Arabic" w:hAnsi="Simplified Arabic"/>
                <w:b w:val="0"/>
                <w:sz w:val="28"/>
              </w:rPr>
              <w:t>[يُستكمل]</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4</w:t>
            </w:r>
          </w:p>
        </w:tc>
        <w:tc>
          <w:tcPr>
            <w:tcW w:type="dxa" w:w="2880"/>
          </w:tcPr>
          <w:p>
            <w:pPr>
              <w:jc w:val="center"/>
              <w:bidi/>
            </w:pPr>
            <w:r>
              <w:rFonts w:cs="Simplified Arabic" w:ascii="Simplified Arabic" w:hAnsi="Simplified Arabic"/>
              <w:rPr>
                <w:rFonts w:ascii="Simplified Arabic" w:hAnsi="Simplified Arabic"/>
                <w:b w:val="0"/>
                <w:sz w:val="28"/>
              </w:rPr>
              <w:t>[يُستكمل]</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5</w:t>
            </w:r>
          </w:p>
        </w:tc>
        <w:tc>
          <w:tcPr>
            <w:tcW w:type="dxa" w:w="2880"/>
          </w:tcPr>
          <w:p>
            <w:pPr>
              <w:jc w:val="center"/>
              <w:bidi/>
            </w:pPr>
            <w:r>
              <w:rFonts w:cs="Simplified Arabic" w:ascii="Simplified Arabic" w:hAnsi="Simplified Arabic"/>
              <w:rPr>
                <w:rFonts w:ascii="Simplified Arabic" w:hAnsi="Simplified Arabic"/>
                <w:b w:val="0"/>
                <w:sz w:val="28"/>
              </w:rPr>
              <w:t>[يُستكمل]</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6</w:t>
            </w:r>
          </w:p>
        </w:tc>
        <w:tc>
          <w:tcPr>
            <w:tcW w:type="dxa" w:w="2880"/>
          </w:tcPr>
          <w:p>
            <w:pPr>
              <w:jc w:val="center"/>
              <w:bidi/>
            </w:pPr>
            <w:r>
              <w:rFonts w:cs="Simplified Arabic" w:ascii="Simplified Arabic" w:hAnsi="Simplified Arabic"/>
              <w:rPr>
                <w:rFonts w:ascii="Simplified Arabic" w:hAnsi="Simplified Arabic"/>
                <w:b w:val="0"/>
                <w:sz w:val="28"/>
              </w:rPr>
              <w:t>[يُستكمل]</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bl>
    <w:p>
      <w:pPr>
        <w:bidi/>
        <w:spacing w:line="360" w:lineRule="auto"/>
        <w:ind w:firstLine="720"/>
        <w:jc w:val="both"/>
      </w:pPr>
      <w:r>
        <w:rFonts w:cs="Simplified Arabic" w:ascii="Simplified Arabic" w:hAnsi="Simplified Arabic"/>
        <w:rPr>
          <w:rFonts w:ascii="Simplified Arabic" w:hAnsi="Simplified Arabic"/>
          <w:b w:val="0"/>
          <w:sz w:val="28"/>
        </w:rPr>
        <w:t>وفيما يلي قائمة بأبرز التعديلات التي أُجريت:</w:t>
      </w:r>
    </w:p>
    <w:p>
      <w:pPr>
        <w:bidi/>
        <w:spacing w:line="360" w:lineRule="auto"/>
        <w:ind w:firstLine="720"/>
        <w:jc w:val="both"/>
      </w:pPr>
      <w:r>
        <w:rFonts w:cs="Simplified Arabic" w:ascii="Simplified Arabic" w:hAnsi="Simplified Arabic"/>
        <w:rPr>
          <w:rFonts w:ascii="Simplified Arabic" w:hAnsi="Simplified Arabic"/>
          <w:b w:val="0"/>
          <w:sz w:val="28"/>
        </w:rPr>
        <w:t>1- [يُستكمل].</w:t>
      </w:r>
    </w:p>
    <w:p>
      <w:pPr>
        <w:bidi/>
        <w:spacing w:line="360" w:lineRule="auto"/>
        <w:ind w:firstLine="720"/>
        <w:jc w:val="both"/>
      </w:pPr>
      <w:r>
        <w:rFonts w:cs="Simplified Arabic" w:ascii="Simplified Arabic" w:hAnsi="Simplified Arabic"/>
        <w:rPr>
          <w:rFonts w:ascii="Simplified Arabic" w:hAnsi="Simplified Arabic"/>
          <w:b w:val="0"/>
          <w:sz w:val="28"/>
        </w:rPr>
        <w:t>2- [يُستكمل].</w:t>
      </w:r>
    </w:p>
    <w:p>
      <w:pPr>
        <w:bidi/>
        <w:spacing w:line="360" w:lineRule="auto"/>
        <w:ind w:firstLine="720"/>
        <w:jc w:val="both"/>
      </w:pPr>
      <w:r>
        <w:rFonts w:cs="Simplified Arabic" w:ascii="Simplified Arabic" w:hAnsi="Simplified Arabic"/>
        <w:rPr>
          <w:rFonts w:ascii="Simplified Arabic" w:hAnsi="Simplified Arabic"/>
          <w:b w:val="0"/>
          <w:sz w:val="28"/>
        </w:rPr>
        <w:t>3- [يُستكمل].</w:t>
      </w:r>
    </w:p>
    <w:p>
      <w:pPr>
        <w:bidi/>
        <w:spacing w:line="360" w:lineRule="auto"/>
        <w:ind w:firstLine="720"/>
        <w:jc w:val="both"/>
      </w:pPr>
      <w:r>
        <w:rFonts w:cs="Simplified Arabic" w:ascii="Simplified Arabic" w:hAnsi="Simplified Arabic"/>
        <w:rPr>
          <w:rFonts w:ascii="Simplified Arabic" w:hAnsi="Simplified Arabic"/>
          <w:b w:val="0"/>
          <w:sz w:val="28"/>
        </w:rPr>
        <w:t>4- [يُستكمل].</w:t>
      </w:r>
    </w:p>
    <w:p>
      <w:pPr>
        <w:bidi/>
        <w:spacing w:line="360" w:lineRule="auto"/>
        <w:ind w:firstLine="720"/>
        <w:jc w:val="both"/>
      </w:pPr>
      <w:r>
        <w:rFonts w:cs="Simplified Arabic" w:ascii="Simplified Arabic" w:hAnsi="Simplified Arabic"/>
        <w:rPr>
          <w:rFonts w:ascii="Simplified Arabic" w:hAnsi="Simplified Arabic"/>
          <w:b w:val="0"/>
          <w:sz w:val="28"/>
        </w:rPr>
        <w:t>5- [يُستكمل].</w:t>
      </w:r>
    </w:p>
    <w:p>
      <w:pPr>
        <w:bidi/>
        <w:spacing w:line="360" w:lineRule="auto"/>
        <w:ind w:firstLine="720"/>
        <w:jc w:val="both"/>
      </w:pPr>
      <w:r>
        <w:rFonts w:cs="Simplified Arabic" w:ascii="Simplified Arabic" w:hAnsi="Simplified Arabic"/>
        <w:rPr>
          <w:rFonts w:ascii="Simplified Arabic" w:hAnsi="Simplified Arabic"/>
          <w:b w:val="0"/>
          <w:sz w:val="28"/>
        </w:rPr>
        <w:t>ثانياً: التجربة الاستطلاعية:</w:t>
      </w:r>
    </w:p>
    <w:p>
      <w:pPr>
        <w:bidi/>
        <w:spacing w:line="360" w:lineRule="auto"/>
        <w:ind w:firstLine="720"/>
        <w:jc w:val="both"/>
      </w:pPr>
      <w:r>
        <w:rFonts w:cs="Simplified Arabic" w:ascii="Simplified Arabic" w:hAnsi="Simplified Arabic"/>
        <w:rPr>
          <w:rFonts w:ascii="Simplified Arabic" w:hAnsi="Simplified Arabic"/>
          <w:b w:val="0"/>
          <w:sz w:val="28"/>
        </w:rPr>
        <w:t>وبعد الانتهاء من إجراء التعديلات اللازمة في ضوء آراء المحكمين، قام الباحث بإجراء تجربة استطلاعية على عينة مكونة من (20) طالباً من طلاب الصف الأول الثانوي من خارج عينة البحث الأساسية، وذلك بهدف: التحقق من الخصائص السيكومترية لأدوات القياس (اختبار مهارات حل المشكلات ومقياس التدفق الذهني)، والتحقق من وضوح التعليمات والمحتوى والأنشطة، وتحديد الصعوبات التي قد تواجه الطلاب، وحساب الزمن اللازم للاختبارات.</w:t>
      </w:r>
    </w:p>
    <w:p>
      <w:pPr>
        <w:bidi/>
        <w:spacing w:line="360" w:lineRule="auto"/>
        <w:ind w:firstLine="720"/>
        <w:jc w:val="both"/>
      </w:pPr>
      <w:r>
        <w:rFonts w:cs="Simplified Arabic" w:ascii="Simplified Arabic" w:hAnsi="Simplified Arabic"/>
        <w:rPr>
          <w:rFonts w:ascii="Simplified Arabic" w:hAnsi="Simplified Arabic"/>
          <w:b w:val="0"/>
          <w:sz w:val="28"/>
        </w:rPr>
        <w:t>ثالثاً: الخصائص السيكومترية لاختبار مهارات حل المشكلات:</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بحساب الخصائص السيكومترية للاختبار من خلال بيانات التجربة الاستطلاعية، وذلك على النحو التالي:</w:t>
      </w:r>
    </w:p>
    <w:p>
      <w:pPr>
        <w:bidi/>
        <w:spacing w:line="360" w:lineRule="auto"/>
        <w:ind w:firstLine="720"/>
        <w:jc w:val="both"/>
      </w:pPr>
      <w:r>
        <w:rFonts w:cs="Simplified Arabic" w:ascii="Simplified Arabic" w:hAnsi="Simplified Arabic"/>
        <w:rPr>
          <w:rFonts w:ascii="Simplified Arabic" w:hAnsi="Simplified Arabic"/>
          <w:b w:val="0"/>
          <w:sz w:val="28"/>
        </w:rPr>
        <w:t>1- صدق المحتوى (صدق المحكمين):</w:t>
      </w:r>
    </w:p>
    <w:p>
      <w:pPr>
        <w:bidi/>
        <w:spacing w:line="360" w:lineRule="auto"/>
        <w:ind w:firstLine="720"/>
        <w:jc w:val="both"/>
      </w:pPr>
      <w:r>
        <w:rFonts w:cs="Simplified Arabic" w:ascii="Simplified Arabic" w:hAnsi="Simplified Arabic"/>
        <w:rPr>
          <w:rFonts w:ascii="Simplified Arabic" w:hAnsi="Simplified Arabic"/>
          <w:b w:val="0"/>
          <w:sz w:val="28"/>
        </w:rPr>
        <w:t>سبق الإشارة إلى أن الاختبار عُرض على مجموعة من المحكمين المتخصصين، وتم إجراء التعديلات في ضوء آرائهم.</w:t>
      </w:r>
    </w:p>
    <w:p>
      <w:pPr>
        <w:bidi/>
        <w:spacing w:line="360" w:lineRule="auto"/>
        <w:ind w:firstLine="720"/>
        <w:jc w:val="both"/>
      </w:pPr>
      <w:r>
        <w:rFonts w:cs="Simplified Arabic" w:ascii="Simplified Arabic" w:hAnsi="Simplified Arabic"/>
        <w:rPr>
          <w:rFonts w:ascii="Simplified Arabic" w:hAnsi="Simplified Arabic"/>
          <w:b w:val="0"/>
          <w:sz w:val="28"/>
        </w:rPr>
        <w:t>2- صدق الاتساق الداخلي:</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بحساب معامل ارتباط بيرسون بين درجة كل مفردة والدرجة الكلية للمهارة التي تنتمي إليها، وكذلك بين درجة كل مهارة والدرجة الكلية للاختبار، وذلك باستخدام بيانات العينة الاستطلاعية (ن = 20). وقد جاءت جميع معاملات الارتباط دالة إحصائياً عند مستوى (0.01) أو (0.05)، مما يشير إلى اتساق مفردات الاختبار وتجانسها مع المهارات التي تنتمي إليها ومع الدرجة الكلية.</w:t>
      </w:r>
    </w:p>
    <w:p>
      <w:pPr>
        <w:bidi/>
        <w:spacing w:line="360" w:lineRule="auto"/>
        <w:ind w:firstLine="720"/>
        <w:jc w:val="both"/>
      </w:pPr>
      <w:r>
        <w:rFonts w:cs="Simplified Arabic" w:ascii="Simplified Arabic" w:hAnsi="Simplified Arabic"/>
        <w:rPr>
          <w:rFonts w:ascii="Simplified Arabic" w:hAnsi="Simplified Arabic"/>
          <w:b w:val="0"/>
          <w:sz w:val="28"/>
        </w:rPr>
        <w:t>3- ثبات الاختبار:</w:t>
      </w:r>
    </w:p>
    <w:p>
      <w:pPr>
        <w:bidi/>
        <w:spacing w:line="360" w:lineRule="auto"/>
        <w:ind w:firstLine="720"/>
        <w:jc w:val="both"/>
      </w:pPr>
      <w:r>
        <w:rFonts w:cs="Simplified Arabic" w:ascii="Simplified Arabic" w:hAnsi="Simplified Arabic"/>
        <w:rPr>
          <w:rFonts w:ascii="Simplified Arabic" w:hAnsi="Simplified Arabic"/>
          <w:b w:val="0"/>
          <w:sz w:val="28"/>
        </w:rPr>
        <w:t>سبق حساب معامل ثبات الاختبار باستخدام معادلة KR-20، وقد بلغت قيمته (0.71) كما هو موضح في جدول (11). كما قام الباحث بحساب ثبات الاختبار بطريقة التجزئة النصفية المصححة بمعادلة سبيرمان-براون، وقد بلغت قيمته [يُستكمل].</w:t>
      </w:r>
    </w:p>
    <w:p>
      <w:pPr>
        <w:bidi/>
        <w:spacing w:line="360" w:lineRule="auto"/>
        <w:ind w:firstLine="720"/>
        <w:jc w:val="both"/>
      </w:pPr>
      <w:r>
        <w:rFonts w:cs="Simplified Arabic" w:ascii="Simplified Arabic" w:hAnsi="Simplified Arabic"/>
        <w:rPr>
          <w:rFonts w:ascii="Simplified Arabic" w:hAnsi="Simplified Arabic"/>
          <w:b w:val="0"/>
          <w:sz w:val="28"/>
        </w:rPr>
        <w:t>جدول (18)</w:t>
      </w:r>
    </w:p>
    <w:p>
      <w:pPr>
        <w:bidi/>
        <w:spacing w:line="360" w:lineRule="auto"/>
        <w:ind w:firstLine="720"/>
        <w:jc w:val="both"/>
      </w:pPr>
      <w:r>
        <w:rFonts w:cs="Simplified Arabic" w:ascii="Simplified Arabic" w:hAnsi="Simplified Arabic"/>
        <w:rPr>
          <w:rFonts w:ascii="Simplified Arabic" w:hAnsi="Simplified Arabic"/>
          <w:b w:val="0"/>
          <w:sz w:val="28"/>
        </w:rPr>
        <w:t>ملخص نتائج ثبات اختبار مهارات حل المشكلات</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الطريقة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العينة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المفردات</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القيمة</w:t>
            </w:r>
          </w:p>
        </w:tc>
      </w:tr>
      <w:tr>
        <w:tc>
          <w:tcPr>
            <w:tcW w:type="dxa" w:w="2160"/>
          </w:tcPr>
          <w:p>
            <w:pPr>
              <w:jc w:val="center"/>
              <w:bidi/>
            </w:pPr>
            <w:r>
              <w:rFonts w:cs="Simplified Arabic" w:ascii="Simplified Arabic" w:hAnsi="Simplified Arabic"/>
              <w:rPr>
                <w:rFonts w:ascii="Simplified Arabic" w:hAnsi="Simplified Arabic"/>
                <w:b w:val="0"/>
                <w:sz w:val="28"/>
              </w:rPr>
              <w:t>معادلة KR-20</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30</w:t>
            </w:r>
          </w:p>
        </w:tc>
        <w:tc>
          <w:tcPr>
            <w:tcW w:type="dxa" w:w="2160"/>
          </w:tcPr>
          <w:p>
            <w:pPr>
              <w:jc w:val="center"/>
              <w:bidi/>
            </w:pPr>
            <w:r>
              <w:rFonts w:cs="Simplified Arabic" w:ascii="Simplified Arabic" w:hAnsi="Simplified Arabic"/>
              <w:rPr>
                <w:rFonts w:ascii="Simplified Arabic" w:hAnsi="Simplified Arabic"/>
                <w:b w:val="0"/>
                <w:sz w:val="28"/>
              </w:rPr>
              <w:t>0.71</w:t>
            </w:r>
          </w:p>
        </w:tc>
      </w:tr>
      <w:tr>
        <w:tc>
          <w:tcPr>
            <w:tcW w:type="dxa" w:w="2160"/>
          </w:tcPr>
          <w:p>
            <w:pPr>
              <w:jc w:val="center"/>
              <w:bidi/>
            </w:pPr>
            <w:r>
              <w:rFonts w:cs="Simplified Arabic" w:ascii="Simplified Arabic" w:hAnsi="Simplified Arabic"/>
              <w:rPr>
                <w:rFonts w:ascii="Simplified Arabic" w:hAnsi="Simplified Arabic"/>
                <w:b w:val="0"/>
                <w:sz w:val="28"/>
              </w:rPr>
              <w:t>التجزئة النصفية (سبيرمان-براون)</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30</w:t>
            </w:r>
          </w:p>
        </w:tc>
        <w:tc>
          <w:tcPr>
            <w:tcW w:type="dxa" w:w="2160"/>
          </w:tcPr>
          <w:p>
            <w:pPr>
              <w:jc w:val="center"/>
              <w:bidi/>
            </w:pPr>
            <w:r>
              <w:rFonts w:cs="Simplified Arabic" w:ascii="Simplified Arabic" w:hAnsi="Simplified Arabic"/>
              <w:rPr>
                <w:rFonts w:ascii="Simplified Arabic" w:hAnsi="Simplified Arabic"/>
                <w:b w:val="0"/>
                <w:sz w:val="28"/>
              </w:rPr>
              <w:t>[يُستكمل]</w:t>
            </w:r>
          </w:p>
        </w:tc>
      </w:tr>
    </w:tbl>
    <w:p>
      <w:pPr>
        <w:bidi/>
        <w:spacing w:line="360" w:lineRule="auto"/>
        <w:ind w:firstLine="720"/>
        <w:jc w:val="both"/>
      </w:pPr>
      <w:r>
        <w:rFonts w:cs="Simplified Arabic" w:ascii="Simplified Arabic" w:hAnsi="Simplified Arabic"/>
        <w:rPr>
          <w:rFonts w:ascii="Simplified Arabic" w:hAnsi="Simplified Arabic"/>
          <w:b w:val="0"/>
          <w:sz w:val="28"/>
        </w:rPr>
        <w:t>4- معاملات السهولة والصعوبة: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بحساب معاملات السهولة والصعوبة لكل مفردة من مفردات الاختبار، وقد تراوحت معاملات السهولة بين (0.20) و(0.80)، وهي تقع في المدى المقبول مما يدل على مناسبة المفردات لمستوى الطلاب.</w:t>
      </w:r>
    </w:p>
    <w:p>
      <w:pPr>
        <w:bidi/>
        <w:spacing w:line="360" w:lineRule="auto"/>
        <w:ind w:firstLine="720"/>
        <w:jc w:val="both"/>
      </w:pPr>
      <w:r>
        <w:rFonts w:cs="Simplified Arabic" w:ascii="Simplified Arabic" w:hAnsi="Simplified Arabic"/>
        <w:rPr>
          <w:rFonts w:ascii="Simplified Arabic" w:hAnsi="Simplified Arabic"/>
          <w:b w:val="0"/>
          <w:sz w:val="28"/>
        </w:rPr>
        <w:t>جدول (19)</w:t>
      </w:r>
    </w:p>
    <w:p>
      <w:pPr>
        <w:bidi/>
        <w:spacing w:line="360" w:lineRule="auto"/>
        <w:ind w:firstLine="720"/>
        <w:jc w:val="both"/>
      </w:pPr>
      <w:r>
        <w:rFonts w:cs="Simplified Arabic" w:ascii="Simplified Arabic" w:hAnsi="Simplified Arabic"/>
        <w:rPr>
          <w:rFonts w:ascii="Simplified Arabic" w:hAnsi="Simplified Arabic"/>
          <w:b w:val="0"/>
          <w:sz w:val="28"/>
        </w:rPr>
        <w:t>عينة من معاملات السهولة والصعوبة والتمييز لمفردات اختبار مهارات حل المشكلات</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المفردة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معامل السهولة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معامل الصعوبة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معامل التمييز</w:t>
            </w:r>
          </w:p>
        </w:tc>
      </w:tr>
      <w:tr>
        <w:tc>
          <w:tcPr>
            <w:tcW w:type="dxa" w:w="2160"/>
          </w:tcPr>
          <w:p>
            <w:pPr>
              <w:jc w:val="center"/>
              <w:bidi/>
            </w:pPr>
            <w:r>
              <w:rFonts w:cs="Simplified Arabic" w:ascii="Simplified Arabic" w:hAnsi="Simplified Arabic"/>
              <w:rPr>
                <w:rFonts w:ascii="Simplified Arabic" w:hAnsi="Simplified Arabic"/>
                <w:b w:val="0"/>
                <w:sz w:val="28"/>
              </w:rPr>
              <w:t>1</w:t>
            </w:r>
          </w:p>
        </w:tc>
        <w:tc>
          <w:tcPr>
            <w:tcW w:type="dxa" w:w="2160"/>
          </w:tcPr>
          <w:p>
            <w:pPr>
              <w:jc w:val="center"/>
              <w:bidi/>
            </w:pPr>
            <w:r>
              <w:rFonts w:cs="Simplified Arabic" w:ascii="Simplified Arabic" w:hAnsi="Simplified Arabic"/>
              <w:rPr>
                <w:rFonts w:ascii="Simplified Arabic" w:hAnsi="Simplified Arabic"/>
                <w:b w:val="0"/>
                <w:sz w:val="28"/>
              </w:rPr>
              <w:t>0.65</w:t>
            </w:r>
          </w:p>
        </w:tc>
        <w:tc>
          <w:tcPr>
            <w:tcW w:type="dxa" w:w="2160"/>
          </w:tcPr>
          <w:p>
            <w:pPr>
              <w:jc w:val="center"/>
              <w:bidi/>
            </w:pPr>
            <w:r>
              <w:rFonts w:cs="Simplified Arabic" w:ascii="Simplified Arabic" w:hAnsi="Simplified Arabic"/>
              <w:rPr>
                <w:rFonts w:ascii="Simplified Arabic" w:hAnsi="Simplified Arabic"/>
                <w:b w:val="0"/>
                <w:sz w:val="28"/>
              </w:rPr>
              <w:t>0.35</w:t>
            </w:r>
          </w:p>
        </w:tc>
        <w:tc>
          <w:tcPr>
            <w:tcW w:type="dxa" w:w="2160"/>
          </w:tcPr>
          <w:p>
            <w:pPr>
              <w:jc w:val="center"/>
              <w:bidi/>
            </w:pPr>
            <w:r>
              <w:rFonts w:cs="Simplified Arabic" w:ascii="Simplified Arabic" w:hAnsi="Simplified Arabic"/>
              <w:rPr>
                <w:rFonts w:ascii="Simplified Arabic" w:hAnsi="Simplified Arabic"/>
                <w:b w:val="0"/>
                <w:sz w:val="28"/>
              </w:rPr>
              <w:t>0.38</w:t>
            </w:r>
          </w:p>
        </w:tc>
      </w:tr>
      <w:tr>
        <w:tc>
          <w:tcPr>
            <w:tcW w:type="dxa" w:w="2160"/>
          </w:tcPr>
          <w:p>
            <w:pPr>
              <w:jc w:val="center"/>
              <w:bidi/>
            </w:pPr>
            <w:r>
              <w:rFonts w:cs="Simplified Arabic" w:ascii="Simplified Arabic" w:hAnsi="Simplified Arabic"/>
              <w:rPr>
                <w:rFonts w:ascii="Simplified Arabic" w:hAnsi="Simplified Arabic"/>
                <w:b w:val="0"/>
                <w:sz w:val="28"/>
              </w:rPr>
              <w:t>2</w:t>
            </w:r>
          </w:p>
        </w:tc>
        <w:tc>
          <w:tcPr>
            <w:tcW w:type="dxa" w:w="2160"/>
          </w:tcPr>
          <w:p>
            <w:pPr>
              <w:jc w:val="center"/>
              <w:bidi/>
            </w:pPr>
            <w:r>
              <w:rFonts w:cs="Simplified Arabic" w:ascii="Simplified Arabic" w:hAnsi="Simplified Arabic"/>
              <w:rPr>
                <w:rFonts w:ascii="Simplified Arabic" w:hAnsi="Simplified Arabic"/>
                <w:b w:val="0"/>
                <w:sz w:val="28"/>
              </w:rPr>
              <w:t>0.50</w:t>
            </w:r>
          </w:p>
        </w:tc>
        <w:tc>
          <w:tcPr>
            <w:tcW w:type="dxa" w:w="2160"/>
          </w:tcPr>
          <w:p>
            <w:pPr>
              <w:jc w:val="center"/>
              <w:bidi/>
            </w:pPr>
            <w:r>
              <w:rFonts w:cs="Simplified Arabic" w:ascii="Simplified Arabic" w:hAnsi="Simplified Arabic"/>
              <w:rPr>
                <w:rFonts w:ascii="Simplified Arabic" w:hAnsi="Simplified Arabic"/>
                <w:b w:val="0"/>
                <w:sz w:val="28"/>
              </w:rPr>
              <w:t>0.50</w:t>
            </w:r>
          </w:p>
        </w:tc>
        <w:tc>
          <w:tcPr>
            <w:tcW w:type="dxa" w:w="2160"/>
          </w:tcPr>
          <w:p>
            <w:pPr>
              <w:jc w:val="center"/>
              <w:bidi/>
            </w:pPr>
            <w:r>
              <w:rFonts w:cs="Simplified Arabic" w:ascii="Simplified Arabic" w:hAnsi="Simplified Arabic"/>
              <w:rPr>
                <w:rFonts w:ascii="Simplified Arabic" w:hAnsi="Simplified Arabic"/>
                <w:b w:val="0"/>
                <w:sz w:val="28"/>
              </w:rPr>
              <w:t>0.52</w:t>
            </w:r>
          </w:p>
        </w:tc>
      </w:tr>
      <w:tr>
        <w:tc>
          <w:tcPr>
            <w:tcW w:type="dxa" w:w="2160"/>
          </w:tcPr>
          <w:p>
            <w:pPr>
              <w:jc w:val="center"/>
              <w:bidi/>
            </w:pPr>
            <w:r>
              <w:rFonts w:cs="Simplified Arabic" w:ascii="Simplified Arabic" w:hAnsi="Simplified Arabic"/>
              <w:rPr>
                <w:rFonts w:ascii="Simplified Arabic" w:hAnsi="Simplified Arabic"/>
                <w:b w:val="0"/>
                <w:sz w:val="28"/>
              </w:rPr>
              <w:t>3</w:t>
            </w:r>
          </w:p>
        </w:tc>
        <w:tc>
          <w:tcPr>
            <w:tcW w:type="dxa" w:w="2160"/>
          </w:tcPr>
          <w:p>
            <w:pPr>
              <w:jc w:val="center"/>
              <w:bidi/>
            </w:pPr>
            <w:r>
              <w:rFonts w:cs="Simplified Arabic" w:ascii="Simplified Arabic" w:hAnsi="Simplified Arabic"/>
              <w:rPr>
                <w:rFonts w:ascii="Simplified Arabic" w:hAnsi="Simplified Arabic"/>
                <w:b w:val="0"/>
                <w:sz w:val="28"/>
              </w:rPr>
              <w:t>0.45</w:t>
            </w:r>
          </w:p>
        </w:tc>
        <w:tc>
          <w:tcPr>
            <w:tcW w:type="dxa" w:w="2160"/>
          </w:tcPr>
          <w:p>
            <w:pPr>
              <w:jc w:val="center"/>
              <w:bidi/>
            </w:pPr>
            <w:r>
              <w:rFonts w:cs="Simplified Arabic" w:ascii="Simplified Arabic" w:hAnsi="Simplified Arabic"/>
              <w:rPr>
                <w:rFonts w:ascii="Simplified Arabic" w:hAnsi="Simplified Arabic"/>
                <w:b w:val="0"/>
                <w:sz w:val="28"/>
              </w:rPr>
              <w:t>0.55</w:t>
            </w:r>
          </w:p>
        </w:tc>
        <w:tc>
          <w:tcPr>
            <w:tcW w:type="dxa" w:w="2160"/>
          </w:tcPr>
          <w:p>
            <w:pPr>
              <w:jc w:val="center"/>
              <w:bidi/>
            </w:pPr>
            <w:r>
              <w:rFonts w:cs="Simplified Arabic" w:ascii="Simplified Arabic" w:hAnsi="Simplified Arabic"/>
              <w:rPr>
                <w:rFonts w:ascii="Simplified Arabic" w:hAnsi="Simplified Arabic"/>
                <w:b w:val="0"/>
                <w:sz w:val="28"/>
              </w:rPr>
              <w:t>0.43</w:t>
            </w:r>
          </w:p>
        </w:tc>
      </w:tr>
      <w:tr>
        <w:tc>
          <w:tcPr>
            <w:tcW w:type="dxa" w:w="2160"/>
          </w:tcPr>
          <w:p>
            <w:pPr>
              <w:jc w:val="center"/>
              <w:bidi/>
            </w:pPr>
            <w:r>
              <w:rFonts w:cs="Simplified Arabic" w:ascii="Simplified Arabic" w:hAnsi="Simplified Arabic"/>
              <w:rPr>
                <w:rFonts w:ascii="Simplified Arabic" w:hAnsi="Simplified Arabic"/>
                <w:b w:val="0"/>
                <w:sz w:val="28"/>
              </w:rPr>
              <w:t>4</w:t>
            </w:r>
          </w:p>
        </w:tc>
        <w:tc>
          <w:tcPr>
            <w:tcW w:type="dxa" w:w="2160"/>
          </w:tcPr>
          <w:p>
            <w:pPr>
              <w:jc w:val="center"/>
              <w:bidi/>
            </w:pPr>
            <w:r>
              <w:rFonts w:cs="Simplified Arabic" w:ascii="Simplified Arabic" w:hAnsi="Simplified Arabic"/>
              <w:rPr>
                <w:rFonts w:ascii="Simplified Arabic" w:hAnsi="Simplified Arabic"/>
                <w:b w:val="0"/>
                <w:sz w:val="28"/>
              </w:rPr>
              <w:t>0.70</w:t>
            </w:r>
          </w:p>
        </w:tc>
        <w:tc>
          <w:tcPr>
            <w:tcW w:type="dxa" w:w="2160"/>
          </w:tcPr>
          <w:p>
            <w:pPr>
              <w:jc w:val="center"/>
              <w:bidi/>
            </w:pPr>
            <w:r>
              <w:rFonts w:cs="Simplified Arabic" w:ascii="Simplified Arabic" w:hAnsi="Simplified Arabic"/>
              <w:rPr>
                <w:rFonts w:ascii="Simplified Arabic" w:hAnsi="Simplified Arabic"/>
                <w:b w:val="0"/>
                <w:sz w:val="28"/>
              </w:rPr>
              <w:t>0.30</w:t>
            </w:r>
          </w:p>
        </w:tc>
        <w:tc>
          <w:tcPr>
            <w:tcW w:type="dxa" w:w="2160"/>
          </w:tcPr>
          <w:p>
            <w:pPr>
              <w:jc w:val="center"/>
              <w:bidi/>
            </w:pPr>
            <w:r>
              <w:rFonts w:cs="Simplified Arabic" w:ascii="Simplified Arabic" w:hAnsi="Simplified Arabic"/>
              <w:rPr>
                <w:rFonts w:ascii="Simplified Arabic" w:hAnsi="Simplified Arabic"/>
                <w:b w:val="0"/>
                <w:sz w:val="28"/>
              </w:rPr>
              <w:t>0.33</w:t>
            </w:r>
          </w:p>
        </w:tc>
      </w:tr>
      <w:tr>
        <w:tc>
          <w:tcPr>
            <w:tcW w:type="dxa" w:w="2160"/>
          </w:tcPr>
          <w:p>
            <w:pPr>
              <w:jc w:val="center"/>
              <w:bidi/>
            </w:pPr>
            <w:r>
              <w:rFonts w:cs="Simplified Arabic" w:ascii="Simplified Arabic" w:hAnsi="Simplified Arabic"/>
              <w:rPr>
                <w:rFonts w:ascii="Simplified Arabic" w:hAnsi="Simplified Arabic"/>
                <w:b w:val="0"/>
                <w:sz w:val="28"/>
              </w:rPr>
              <w:t>5</w:t>
            </w:r>
          </w:p>
        </w:tc>
        <w:tc>
          <w:tcPr>
            <w:tcW w:type="dxa" w:w="2160"/>
          </w:tcPr>
          <w:p>
            <w:pPr>
              <w:jc w:val="center"/>
              <w:bidi/>
            </w:pPr>
            <w:r>
              <w:rFonts w:cs="Simplified Arabic" w:ascii="Simplified Arabic" w:hAnsi="Simplified Arabic"/>
              <w:rPr>
                <w:rFonts w:ascii="Simplified Arabic" w:hAnsi="Simplified Arabic"/>
                <w:b w:val="0"/>
                <w:sz w:val="28"/>
              </w:rPr>
              <w:t>0.55</w:t>
            </w:r>
          </w:p>
        </w:tc>
        <w:tc>
          <w:tcPr>
            <w:tcW w:type="dxa" w:w="2160"/>
          </w:tcPr>
          <w:p>
            <w:pPr>
              <w:jc w:val="center"/>
              <w:bidi/>
            </w:pPr>
            <w:r>
              <w:rFonts w:cs="Simplified Arabic" w:ascii="Simplified Arabic" w:hAnsi="Simplified Arabic"/>
              <w:rPr>
                <w:rFonts w:ascii="Simplified Arabic" w:hAnsi="Simplified Arabic"/>
                <w:b w:val="0"/>
                <w:sz w:val="28"/>
              </w:rPr>
              <w:t>0.45</w:t>
            </w:r>
          </w:p>
        </w:tc>
        <w:tc>
          <w:tcPr>
            <w:tcW w:type="dxa" w:w="2160"/>
          </w:tcPr>
          <w:p>
            <w:pPr>
              <w:jc w:val="center"/>
              <w:bidi/>
            </w:pPr>
            <w:r>
              <w:rFonts w:cs="Simplified Arabic" w:ascii="Simplified Arabic" w:hAnsi="Simplified Arabic"/>
              <w:rPr>
                <w:rFonts w:ascii="Simplified Arabic" w:hAnsi="Simplified Arabic"/>
                <w:b w:val="0"/>
                <w:sz w:val="28"/>
              </w:rPr>
              <w:t>0.48</w:t>
            </w:r>
          </w:p>
        </w:tc>
      </w:tr>
      <w:tr>
        <w:tc>
          <w:tcPr>
            <w:tcW w:type="dxa" w:w="2160"/>
          </w:tcPr>
          <w:p>
            <w:pPr>
              <w:jc w:val="center"/>
              <w:bidi/>
            </w:pPr>
            <w:r>
              <w:rFonts w:cs="Simplified Arabic" w:ascii="Simplified Arabic" w:hAnsi="Simplified Arabic"/>
              <w:rPr>
                <w:rFonts w:ascii="Simplified Arabic" w:hAnsi="Simplified Arabic"/>
                <w:b w:val="0"/>
                <w:sz w:val="28"/>
              </w:rPr>
              <w:t>...</w:t>
            </w:r>
          </w:p>
        </w:tc>
        <w:tc>
          <w:tcPr>
            <w:tcW w:type="dxa" w:w="2160"/>
          </w:tcPr>
          <w:p>
            <w:pPr>
              <w:jc w:val="center"/>
              <w:bidi/>
            </w:pPr>
            <w:r>
              <w:rFonts w:cs="Simplified Arabic" w:ascii="Simplified Arabic" w:hAnsi="Simplified Arabic"/>
              <w:rPr>
                <w:rFonts w:ascii="Simplified Arabic" w:hAnsi="Simplified Arabic"/>
                <w:b w:val="0"/>
                <w:sz w:val="28"/>
              </w:rPr>
              <w:t>...</w:t>
            </w:r>
          </w:p>
        </w:tc>
        <w:tc>
          <w:tcPr>
            <w:tcW w:type="dxa" w:w="2160"/>
          </w:tcPr>
          <w:p>
            <w:pPr>
              <w:jc w:val="center"/>
              <w:bidi/>
            </w:pPr>
            <w:r>
              <w:rFonts w:cs="Simplified Arabic" w:ascii="Simplified Arabic" w:hAnsi="Simplified Arabic"/>
              <w:rPr>
                <w:rFonts w:ascii="Simplified Arabic" w:hAnsi="Simplified Arabic"/>
                <w:b w:val="0"/>
                <w:sz w:val="28"/>
              </w:rPr>
              <w:t>...</w:t>
            </w:r>
          </w:p>
        </w:tc>
        <w:tc>
          <w:tcPr>
            <w:tcW w:type="dxa" w:w="2160"/>
          </w:tcPr>
          <w:p>
            <w:pPr>
              <w:jc w:val="center"/>
              <w:bidi/>
            </w:pPr>
            <w:r>
              <w:rFonts w:cs="Simplified Arabic" w:ascii="Simplified Arabic" w:hAnsi="Simplified Arabic"/>
              <w:rPr>
                <w:rFonts w:ascii="Simplified Arabic" w:hAnsi="Simplified Arabic"/>
                <w:b w:val="0"/>
                <w:sz w:val="28"/>
              </w:rPr>
              <w:t>...</w:t>
            </w:r>
          </w:p>
        </w:tc>
      </w:tr>
      <w:tr>
        <w:tc>
          <w:tcPr>
            <w:tcW w:type="dxa" w:w="2160"/>
          </w:tcPr>
          <w:p>
            <w:pPr>
              <w:jc w:val="center"/>
              <w:bidi/>
            </w:pPr>
            <w:r>
              <w:rFonts w:cs="Simplified Arabic" w:ascii="Simplified Arabic" w:hAnsi="Simplified Arabic"/>
              <w:rPr>
                <w:rFonts w:ascii="Simplified Arabic" w:hAnsi="Simplified Arabic"/>
                <w:b w:val="0"/>
                <w:sz w:val="28"/>
              </w:rPr>
              <w:t>30</w:t>
            </w:r>
          </w:p>
        </w:tc>
        <w:tc>
          <w:tcPr>
            <w:tcW w:type="dxa" w:w="2160"/>
          </w:tcPr>
          <w:p>
            <w:pPr>
              <w:jc w:val="center"/>
              <w:bidi/>
            </w:pPr>
            <w:r>
              <w:rFonts w:cs="Simplified Arabic" w:ascii="Simplified Arabic" w:hAnsi="Simplified Arabic"/>
              <w:rPr>
                <w:rFonts w:ascii="Simplified Arabic" w:hAnsi="Simplified Arabic"/>
                <w:b w:val="0"/>
                <w:sz w:val="28"/>
              </w:rPr>
              <w:t>0.60</w:t>
            </w:r>
          </w:p>
        </w:tc>
        <w:tc>
          <w:tcPr>
            <w:tcW w:type="dxa" w:w="2160"/>
          </w:tcPr>
          <w:p>
            <w:pPr>
              <w:jc w:val="center"/>
              <w:bidi/>
            </w:pPr>
            <w:r>
              <w:rFonts w:cs="Simplified Arabic" w:ascii="Simplified Arabic" w:hAnsi="Simplified Arabic"/>
              <w:rPr>
                <w:rFonts w:ascii="Simplified Arabic" w:hAnsi="Simplified Arabic"/>
                <w:b w:val="0"/>
                <w:sz w:val="28"/>
              </w:rPr>
              <w:t>0.40</w:t>
            </w:r>
          </w:p>
        </w:tc>
        <w:tc>
          <w:tcPr>
            <w:tcW w:type="dxa" w:w="2160"/>
          </w:tcPr>
          <w:p>
            <w:pPr>
              <w:jc w:val="center"/>
              <w:bidi/>
            </w:pPr>
            <w:r>
              <w:rFonts w:cs="Simplified Arabic" w:ascii="Simplified Arabic" w:hAnsi="Simplified Arabic"/>
              <w:rPr>
                <w:rFonts w:ascii="Simplified Arabic" w:hAnsi="Simplified Arabic"/>
                <w:b w:val="0"/>
                <w:sz w:val="28"/>
              </w:rPr>
              <w:t>0.40</w:t>
            </w:r>
          </w:p>
        </w:tc>
      </w:tr>
    </w:tbl>
    <w:p>
      <w:pPr>
        <w:bidi/>
        <w:spacing w:line="360" w:lineRule="auto"/>
        <w:ind w:firstLine="720"/>
        <w:jc w:val="both"/>
      </w:pPr>
      <w:r>
        <w:rFonts w:cs="Simplified Arabic" w:ascii="Simplified Arabic" w:hAnsi="Simplified Arabic"/>
        <w:rPr>
          <w:rFonts w:ascii="Simplified Arabic" w:hAnsi="Simplified Arabic"/>
          <w:b w:val="0"/>
          <w:sz w:val="28"/>
        </w:rPr>
        <w:t>5- معاملات التمييز:</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بحساب معاملات التمييز لكل مفردة من مفردات الاختبار باستخدام طريقة المقارنة الطرفية (27% العليا و27% الدنيا)، وقد تراوحت معاملات التمييز بين (0.20) و(0.76)، وهي قيم مقبولة تدل على قدرة المفردات على التمييز بين الطلاب مرتفعي ومنخفضي الأداء.</w:t>
      </w:r>
    </w:p>
    <w:p>
      <w:pPr>
        <w:bidi/>
        <w:spacing w:line="360" w:lineRule="auto"/>
        <w:ind w:firstLine="720"/>
        <w:jc w:val="both"/>
      </w:pPr>
      <w:r>
        <w:rFonts w:cs="Simplified Arabic" w:ascii="Simplified Arabic" w:hAnsi="Simplified Arabic"/>
        <w:rPr>
          <w:rFonts w:ascii="Simplified Arabic" w:hAnsi="Simplified Arabic"/>
          <w:b w:val="0"/>
          <w:sz w:val="28"/>
        </w:rPr>
        <w:t>6- الصورة النهائية للاختبار:</w:t>
      </w:r>
    </w:p>
    <w:p>
      <w:pPr>
        <w:bidi/>
        <w:spacing w:line="360" w:lineRule="auto"/>
        <w:ind w:firstLine="720"/>
        <w:jc w:val="both"/>
      </w:pPr>
      <w:r>
        <w:rFonts w:cs="Simplified Arabic" w:ascii="Simplified Arabic" w:hAnsi="Simplified Arabic"/>
        <w:rPr>
          <w:rFonts w:ascii="Simplified Arabic" w:hAnsi="Simplified Arabic"/>
          <w:b w:val="0"/>
          <w:sz w:val="28"/>
        </w:rPr>
        <w:t>وبعد التحقق من الخصائص السيكومترية للاختبار، أصبح الاختبار في صورته النهائية يتكون من (30) مفردة من نوع الاختيار من متعدد، موزعة على أربع مهارات، بدرجة كلية قصوى (30) درجة، وزمن إجابة (40) دقيقة (ملحق [يُستكمل] يوضح الاختبار في صورته النهائية).</w:t>
      </w:r>
    </w:p>
    <w:p>
      <w:pPr>
        <w:bidi/>
        <w:spacing w:line="360" w:lineRule="auto"/>
        <w:ind w:firstLine="720"/>
        <w:jc w:val="both"/>
      </w:pPr>
      <w:r>
        <w:rFonts w:cs="Simplified Arabic" w:ascii="Simplified Arabic" w:hAnsi="Simplified Arabic"/>
        <w:rPr>
          <w:rFonts w:ascii="Simplified Arabic" w:hAnsi="Simplified Arabic"/>
          <w:b w:val="0"/>
          <w:sz w:val="28"/>
        </w:rPr>
        <w:t>رابعاً: الخصائص السيكومترية لمقياس التدفق الذهني:</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بحساب الخصائص السيكومترية لمقياس التدفق الذهني من خلال بيانات التجربة الاستطلاعية، وذلك على النحو التالي:</w:t>
      </w:r>
    </w:p>
    <w:p>
      <w:pPr>
        <w:bidi/>
        <w:spacing w:line="360" w:lineRule="auto"/>
        <w:ind w:firstLine="720"/>
        <w:jc w:val="both"/>
      </w:pPr>
      <w:r>
        <w:rFonts w:cs="Simplified Arabic" w:ascii="Simplified Arabic" w:hAnsi="Simplified Arabic"/>
        <w:rPr>
          <w:rFonts w:ascii="Simplified Arabic" w:hAnsi="Simplified Arabic"/>
          <w:b w:val="0"/>
          <w:sz w:val="28"/>
        </w:rPr>
        <w:t>1- صدق المحتوى (صدق المحكمين):</w:t>
      </w:r>
    </w:p>
    <w:p>
      <w:pPr>
        <w:bidi/>
        <w:spacing w:line="360" w:lineRule="auto"/>
        <w:ind w:firstLine="720"/>
        <w:jc w:val="both"/>
      </w:pPr>
      <w:r>
        <w:rFonts w:cs="Simplified Arabic" w:ascii="Simplified Arabic" w:hAnsi="Simplified Arabic"/>
        <w:rPr>
          <w:rFonts w:ascii="Simplified Arabic" w:hAnsi="Simplified Arabic"/>
          <w:b w:val="0"/>
          <w:sz w:val="28"/>
        </w:rPr>
        <w:t>سبق الإشارة إلى أن المقياس عُرض على مجموعة من المحكمين المتخصصين، وتم إجراء التعديلات في ضوء آرائهم.</w:t>
      </w:r>
    </w:p>
    <w:p>
      <w:pPr>
        <w:bidi/>
        <w:spacing w:line="360" w:lineRule="auto"/>
        <w:ind w:firstLine="720"/>
        <w:jc w:val="both"/>
      </w:pPr>
      <w:r>
        <w:rFonts w:cs="Simplified Arabic" w:ascii="Simplified Arabic" w:hAnsi="Simplified Arabic"/>
        <w:rPr>
          <w:rFonts w:ascii="Simplified Arabic" w:hAnsi="Simplified Arabic"/>
          <w:b w:val="0"/>
          <w:sz w:val="28"/>
        </w:rPr>
        <w:t>2- صدق الاتساق الداخلي:</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بحساب معامل ارتباط بيرسون بين درجة كل عبارة والدرجة الكلية للبُعد الذي تنتمي إليه، وكذلك بين درجة كل بُعد والدرجة الكلية للمقياس، وذلك باستخدام بيانات العينة الاستطلاعية (ن = 20). وقد جاءت جميع معاملات الارتباط دالة إحصائياً عند مستوى (0.01) أو (0.05)، مما يشير إلى اتساق عبارات المقياس وتجانسها مع الأبعاد التي تنتمي إليها ومع الدرجة الكلية.</w:t>
      </w:r>
    </w:p>
    <w:p>
      <w:pPr>
        <w:bidi/>
        <w:spacing w:line="360" w:lineRule="auto"/>
        <w:ind w:firstLine="720"/>
        <w:jc w:val="both"/>
      </w:pPr>
      <w:r>
        <w:rFonts w:cs="Simplified Arabic" w:ascii="Simplified Arabic" w:hAnsi="Simplified Arabic"/>
        <w:rPr>
          <w:rFonts w:ascii="Simplified Arabic" w:hAnsi="Simplified Arabic"/>
          <w:b w:val="0"/>
          <w:sz w:val="28"/>
        </w:rPr>
        <w:t>3- ثبات المقياس:</w:t>
      </w:r>
    </w:p>
    <w:p>
      <w:pPr>
        <w:bidi/>
        <w:spacing w:line="360" w:lineRule="auto"/>
        <w:ind w:firstLine="720"/>
        <w:jc w:val="both"/>
      </w:pPr>
      <w:r>
        <w:rFonts w:cs="Simplified Arabic" w:ascii="Simplified Arabic" w:hAnsi="Simplified Arabic"/>
        <w:rPr>
          <w:rFonts w:ascii="Simplified Arabic" w:hAnsi="Simplified Arabic"/>
          <w:b w:val="0"/>
          <w:sz w:val="28"/>
        </w:rPr>
        <w:t>سبق حساب معامل ثبات المقياس باستخدام ألفا كرونباخ كما هو موضح في جدولي (14) و(15). كما قام الباحث بحساب ثبات المقياس بطريقة التجزئة النصفية المصححة بمعادلة سبيرمان-براون، وقد بلغت قيمته [يُستكمل].</w:t>
      </w:r>
    </w:p>
    <w:p>
      <w:pPr>
        <w:bidi/>
        <w:spacing w:line="360" w:lineRule="auto"/>
        <w:ind w:firstLine="720"/>
        <w:jc w:val="both"/>
      </w:pPr>
      <w:r>
        <w:rFonts w:cs="Simplified Arabic" w:ascii="Simplified Arabic" w:hAnsi="Simplified Arabic"/>
        <w:rPr>
          <w:rFonts w:ascii="Simplified Arabic" w:hAnsi="Simplified Arabic"/>
          <w:b w:val="0"/>
          <w:sz w:val="28"/>
        </w:rPr>
        <w:t>جدول (20)</w:t>
      </w:r>
    </w:p>
    <w:p>
      <w:pPr>
        <w:bidi/>
        <w:spacing w:line="360" w:lineRule="auto"/>
        <w:ind w:firstLine="720"/>
        <w:jc w:val="both"/>
      </w:pPr>
      <w:r>
        <w:rFonts w:cs="Simplified Arabic" w:ascii="Simplified Arabic" w:hAnsi="Simplified Arabic"/>
        <w:rPr>
          <w:rFonts w:ascii="Simplified Arabic" w:hAnsi="Simplified Arabic"/>
          <w:b w:val="0"/>
          <w:sz w:val="28"/>
        </w:rPr>
        <w:t>ملخص نتائج ثبات مقياس التدفق الذهني</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الطريقة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العينة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العبارات</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القيمة</w:t>
            </w:r>
          </w:p>
        </w:tc>
      </w:tr>
      <w:tr>
        <w:tc>
          <w:tcPr>
            <w:tcW w:type="dxa" w:w="2160"/>
          </w:tcPr>
          <w:p>
            <w:pPr>
              <w:jc w:val="center"/>
              <w:bidi/>
            </w:pPr>
            <w:r>
              <w:rFonts w:cs="Simplified Arabic" w:ascii="Simplified Arabic" w:hAnsi="Simplified Arabic"/>
              <w:rPr>
                <w:rFonts w:ascii="Simplified Arabic" w:hAnsi="Simplified Arabic"/>
                <w:b w:val="0"/>
                <w:sz w:val="28"/>
              </w:rPr>
              <w:t>ألفا كرونباخ</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56</w:t>
            </w:r>
          </w:p>
        </w:tc>
        <w:tc>
          <w:tcPr>
            <w:tcW w:type="dxa" w:w="2160"/>
          </w:tcPr>
          <w:p>
            <w:pPr>
              <w:jc w:val="center"/>
              <w:bidi/>
            </w:pPr>
            <w:r>
              <w:rFonts w:cs="Simplified Arabic" w:ascii="Simplified Arabic" w:hAnsi="Simplified Arabic"/>
              <w:rPr>
                <w:rFonts w:ascii="Simplified Arabic" w:hAnsi="Simplified Arabic"/>
                <w:b w:val="0"/>
                <w:sz w:val="28"/>
              </w:rPr>
              <w:t>[يُستكمل]</w:t>
            </w:r>
          </w:p>
        </w:tc>
      </w:tr>
      <w:tr>
        <w:tc>
          <w:tcPr>
            <w:tcW w:type="dxa" w:w="2160"/>
          </w:tcPr>
          <w:p>
            <w:pPr>
              <w:jc w:val="center"/>
              <w:bidi/>
            </w:pPr>
            <w:r>
              <w:rFonts w:cs="Simplified Arabic" w:ascii="Simplified Arabic" w:hAnsi="Simplified Arabic"/>
              <w:rPr>
                <w:rFonts w:ascii="Simplified Arabic" w:hAnsi="Simplified Arabic"/>
                <w:b w:val="0"/>
                <w:sz w:val="28"/>
              </w:rPr>
              <w:t>التجزئة النصفية (سبيرمان-براون)</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56</w:t>
            </w:r>
          </w:p>
        </w:tc>
        <w:tc>
          <w:tcPr>
            <w:tcW w:type="dxa" w:w="2160"/>
          </w:tcPr>
          <w:p>
            <w:pPr>
              <w:jc w:val="center"/>
              <w:bidi/>
            </w:pPr>
            <w:r>
              <w:rFonts w:cs="Simplified Arabic" w:ascii="Simplified Arabic" w:hAnsi="Simplified Arabic"/>
              <w:rPr>
                <w:rFonts w:ascii="Simplified Arabic" w:hAnsi="Simplified Arabic"/>
                <w:b w:val="0"/>
                <w:sz w:val="28"/>
              </w:rPr>
              <w:t>[يُستكمل]</w:t>
            </w:r>
          </w:p>
        </w:tc>
      </w:tr>
    </w:tbl>
    <w:p>
      <w:pPr>
        <w:bidi/>
        <w:spacing w:line="360" w:lineRule="auto"/>
        <w:ind w:firstLine="720"/>
        <w:jc w:val="both"/>
      </w:pPr>
      <w:r>
        <w:rFonts w:cs="Simplified Arabic" w:ascii="Simplified Arabic" w:hAnsi="Simplified Arabic"/>
        <w:rPr>
          <w:rFonts w:ascii="Simplified Arabic" w:hAnsi="Simplified Arabic"/>
          <w:b w:val="0"/>
          <w:sz w:val="28"/>
        </w:rPr>
        <w:t>4- الصورة النهائية للمقياس:</w:t>
      </w:r>
    </w:p>
    <w:p>
      <w:pPr>
        <w:bidi/>
        <w:spacing w:line="360" w:lineRule="auto"/>
        <w:ind w:firstLine="720"/>
        <w:jc w:val="both"/>
      </w:pPr>
      <w:r>
        <w:rFonts w:cs="Simplified Arabic" w:ascii="Simplified Arabic" w:hAnsi="Simplified Arabic"/>
        <w:rPr>
          <w:rFonts w:ascii="Simplified Arabic" w:hAnsi="Simplified Arabic"/>
          <w:b w:val="0"/>
          <w:sz w:val="28"/>
        </w:rPr>
        <w:t>وبعد التحقق من الخصائص السيكومترية للمقياس، أصبح المقياس في صورته النهائية يتكون من (56) عبارة موزعة على ثمانية أبعاد، بتدريج ليكرت خماسي، ودرجة كلية تتراوح بين (56) و(280) (ملحق [يُستكمل] يوضح المقياس في صورته النهائية).</w:t>
      </w:r>
    </w:p>
    <w:p>
      <w:pPr>
        <w:bidi/>
        <w:spacing w:line="360" w:lineRule="auto"/>
        <w:ind w:firstLine="720"/>
        <w:jc w:val="both"/>
      </w:pPr>
      <w:r>
        <w:rFonts w:cs="Simplified Arabic" w:ascii="Simplified Arabic" w:hAnsi="Simplified Arabic"/>
        <w:rPr>
          <w:rFonts w:ascii="Simplified Arabic" w:hAnsi="Simplified Arabic"/>
          <w:b w:val="0"/>
          <w:sz w:val="28"/>
        </w:rPr>
        <w:t>خامساً: النسخة النهائية لبيئة التعلم الإلكترونية:</w:t>
      </w:r>
    </w:p>
    <w:p>
      <w:pPr>
        <w:bidi/>
        <w:spacing w:line="360" w:lineRule="auto"/>
        <w:ind w:firstLine="720"/>
        <w:jc w:val="both"/>
      </w:pPr>
      <w:r>
        <w:rFonts w:cs="Simplified Arabic" w:ascii="Simplified Arabic" w:hAnsi="Simplified Arabic"/>
        <w:rPr>
          <w:rFonts w:ascii="Simplified Arabic" w:hAnsi="Simplified Arabic"/>
          <w:b w:val="0"/>
          <w:sz w:val="28"/>
        </w:rPr>
        <w:t>وبعد الانتهاء من مرحلة التقويم والتحسين، أصبحت بيئة التعلم الإلكترونية في صورتها النهائية تتضمن: (أ) البيئة المخصصة (بوابة ويب مبرمجة) التي يمر فيها الطالب قبل الانتقال للمهام، (ب) أربعة فصول افتراضية على منصة Google Classroom، وخمسة موضوعات رئيسة في كل فصل، وخمس مهام حشد مصادر (Milestones) لكل مجموعة، واختبار مهارات حل المشكلات (30 مفردة)، ومقياس التدفق الذهني (56 عبارة)، ومجموعة من الوسائط المتعددة (فيديوهات + إنفوجرافيك + ملفات PDF).</w:t>
      </w:r>
    </w:p>
    <w:p>
      <w:pPr>
        <w:bidi/>
        <w:spacing w:line="360" w:lineRule="auto"/>
        <w:ind w:firstLine="720"/>
        <w:jc w:val="both"/>
      </w:pPr>
      <w:r>
        <w:rFonts w:cs="Simplified Arabic" w:ascii="Simplified Arabic" w:hAnsi="Simplified Arabic"/>
        <w:rPr>
          <w:rFonts w:ascii="Simplified Arabic" w:hAnsi="Simplified Arabic"/>
          <w:b w:val="0"/>
          <w:sz w:val="28"/>
        </w:rPr>
        <w:t>وبهذا تنتهي مرحلة تقويم المحتوى الإلكتروني وتحسينه، وننتقل إلى المرحلة السادسة والأخيرة وهي مرحلة النشر والتوزيع والإدارة.</w:t>
      </w:r>
    </w:p>
    <w:p>
      <w:pPr>
        <w:bidi/>
        <w:jc w:val="right"/>
      </w:pPr>
      <w:r>
        <w:rFonts w:cs="Simplified Arabic" w:ascii="Simplified Arabic" w:hAnsi="Simplified Arabic"/>
        <w:rPr>
          <w:rFonts w:ascii="Simplified Arabic" w:hAnsi="Simplified Arabic"/>
          <w:b/>
          <w:sz w:val="28"/>
        </w:rPr>
        <w:t>المرحلة السادسة: النشر والتوزيع والإدارة (Publishing Stage)</w:t>
      </w:r>
    </w:p>
    <w:p>
      <w:pPr>
        <w:bidi/>
        <w:spacing w:line="360" w:lineRule="auto"/>
        <w:ind w:firstLine="720"/>
        <w:jc w:val="both"/>
      </w:pPr>
      <w:r>
        <w:rFonts w:cs="Simplified Arabic" w:ascii="Simplified Arabic" w:hAnsi="Simplified Arabic"/>
        <w:rPr>
          <w:rFonts w:ascii="Simplified Arabic" w:hAnsi="Simplified Arabic"/>
          <w:b w:val="0"/>
          <w:sz w:val="28"/>
        </w:rPr>
        <w:t>تهدف هذه المرحلة إلى نشر بيئة التعلم الإلكترونية وتوزيعها على المتعلمين وإدارتها أثناء فترة التجربة. وفيما يلي الخطوات التي تم اتباعها:</w:t>
      </w:r>
    </w:p>
    <w:p>
      <w:pPr>
        <w:bidi/>
        <w:spacing w:line="360" w:lineRule="auto"/>
        <w:ind w:firstLine="720"/>
        <w:jc w:val="both"/>
      </w:pPr>
      <w:r>
        <w:rFonts w:cs="Simplified Arabic" w:ascii="Simplified Arabic" w:hAnsi="Simplified Arabic"/>
        <w:rPr>
          <w:rFonts w:ascii="Simplified Arabic" w:hAnsi="Simplified Arabic"/>
          <w:b w:val="0"/>
          <w:sz w:val="28"/>
        </w:rPr>
        <w:t>أولاً: نشر الفصول الافتراضية: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بنشر بيئة التعلم على مرحلتين: (أ) رفع البيئة المخصصة (الويب) على استضافة أو تشغيلها محلياً وتوزيع رابطها على الطلاب، (ب) نشر الفصول الافتراضية الأربعة على منصة Google Classroom. ويوضح الجدول التالي بيانات كل فصل:</w:t>
      </w:r>
    </w:p>
    <w:p>
      <w:pPr>
        <w:bidi/>
        <w:spacing w:line="360" w:lineRule="auto"/>
        <w:ind w:firstLine="720"/>
        <w:jc w:val="both"/>
      </w:pPr>
      <w:r>
        <w:rFonts w:cs="Simplified Arabic" w:ascii="Simplified Arabic" w:hAnsi="Simplified Arabic"/>
        <w:rPr>
          <w:rFonts w:ascii="Simplified Arabic" w:hAnsi="Simplified Arabic"/>
          <w:b w:val="0"/>
          <w:sz w:val="28"/>
        </w:rPr>
        <w:t>جدول (21)</w:t>
      </w:r>
    </w:p>
    <w:p>
      <w:pPr>
        <w:bidi/>
        <w:spacing w:line="360" w:lineRule="auto"/>
        <w:ind w:firstLine="720"/>
        <w:jc w:val="both"/>
      </w:pPr>
      <w:r>
        <w:rFonts w:cs="Simplified Arabic" w:ascii="Simplified Arabic" w:hAnsi="Simplified Arabic"/>
        <w:rPr>
          <w:rFonts w:ascii="Simplified Arabic" w:hAnsi="Simplified Arabic"/>
          <w:b w:val="0"/>
          <w:sz w:val="28"/>
        </w:rPr>
        <w:t>بيانات الفصول الافتراضية على منصة Google Classroom</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المجموعة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اسم الفصل</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المعالجة التجريبية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كود الانضمام</w:t>
            </w:r>
          </w:p>
        </w:tc>
      </w:tr>
      <w:tr>
        <w:tc>
          <w:tcPr>
            <w:tcW w:type="dxa" w:w="2160"/>
          </w:tcPr>
          <w:p>
            <w:pPr>
              <w:jc w:val="center"/>
              <w:bidi/>
            </w:pPr>
            <w:r>
              <w:rFonts w:cs="Simplified Arabic" w:ascii="Simplified Arabic" w:hAnsi="Simplified Arabic"/>
              <w:rPr>
                <w:rFonts w:ascii="Simplified Arabic" w:hAnsi="Simplified Arabic"/>
                <w:b w:val="0"/>
                <w:sz w:val="28"/>
              </w:rPr>
              <w:t>م1</w:t>
            </w:r>
          </w:p>
        </w:tc>
        <w:tc>
          <w:tcPr>
            <w:tcW w:type="dxa" w:w="2160"/>
          </w:tcPr>
          <w:p>
            <w:pPr>
              <w:jc w:val="center"/>
              <w:bidi/>
            </w:pPr>
            <w:r>
              <w:rFonts w:cs="Simplified Arabic" w:ascii="Simplified Arabic" w:hAnsi="Simplified Arabic"/>
              <w:rPr>
                <w:rFonts w:ascii="Simplified Arabic" w:hAnsi="Simplified Arabic"/>
                <w:b w:val="0"/>
                <w:sz w:val="28"/>
              </w:rPr>
              <w:t>فلسفة - حشد تنافسي مفتوح</w:t>
            </w:r>
          </w:p>
        </w:tc>
        <w:tc>
          <w:tcPr>
            <w:tcW w:type="dxa" w:w="2160"/>
          </w:tcPr>
          <w:p>
            <w:pPr>
              <w:jc w:val="center"/>
              <w:bidi/>
            </w:pPr>
            <w:r>
              <w:rFonts w:cs="Simplified Arabic" w:ascii="Simplified Arabic" w:hAnsi="Simplified Arabic"/>
              <w:rPr>
                <w:rFonts w:ascii="Simplified Arabic" w:hAnsi="Simplified Arabic"/>
                <w:b w:val="0"/>
                <w:sz w:val="28"/>
              </w:rPr>
              <w:t>تنافسي + مفتوح</w:t>
            </w:r>
          </w:p>
        </w:tc>
        <w:tc>
          <w:tcPr>
            <w:tcW w:type="dxa" w:w="2160"/>
          </w:tcPr>
          <w:p>
            <w:pPr>
              <w:jc w:val="center"/>
              <w:bidi/>
            </w:pPr>
            <w:r>
              <w:rFonts w:cs="Simplified Arabic" w:ascii="Simplified Arabic" w:hAnsi="Simplified Arabic"/>
              <w:rPr>
                <w:rFonts w:ascii="Simplified Arabic" w:hAnsi="Simplified Arabic"/>
                <w:b w:val="0"/>
                <w:sz w:val="28"/>
              </w:rPr>
              <w:t>[يُستكمل]</w:t>
            </w:r>
          </w:p>
        </w:tc>
      </w:tr>
      <w:tr>
        <w:tc>
          <w:tcPr>
            <w:tcW w:type="dxa" w:w="2160"/>
          </w:tcPr>
          <w:p>
            <w:pPr>
              <w:jc w:val="center"/>
              <w:bidi/>
            </w:pPr>
            <w:r>
              <w:rFonts w:cs="Simplified Arabic" w:ascii="Simplified Arabic" w:hAnsi="Simplified Arabic"/>
              <w:rPr>
                <w:rFonts w:ascii="Simplified Arabic" w:hAnsi="Simplified Arabic"/>
                <w:b w:val="0"/>
                <w:sz w:val="28"/>
              </w:rPr>
              <w:t>م2</w:t>
            </w:r>
          </w:p>
        </w:tc>
        <w:tc>
          <w:tcPr>
            <w:tcW w:type="dxa" w:w="2160"/>
          </w:tcPr>
          <w:p>
            <w:pPr>
              <w:jc w:val="center"/>
              <w:bidi/>
            </w:pPr>
            <w:r>
              <w:rFonts w:cs="Simplified Arabic" w:ascii="Simplified Arabic" w:hAnsi="Simplified Arabic"/>
              <w:rPr>
                <w:rFonts w:ascii="Simplified Arabic" w:hAnsi="Simplified Arabic"/>
                <w:b w:val="0"/>
                <w:sz w:val="28"/>
              </w:rPr>
              <w:t>فلسفة - حشد تنافسي محدد</w:t>
            </w:r>
          </w:p>
        </w:tc>
        <w:tc>
          <w:tcPr>
            <w:tcW w:type="dxa" w:w="2160"/>
          </w:tcPr>
          <w:p>
            <w:pPr>
              <w:jc w:val="center"/>
              <w:bidi/>
            </w:pPr>
            <w:r>
              <w:rFonts w:cs="Simplified Arabic" w:ascii="Simplified Arabic" w:hAnsi="Simplified Arabic"/>
              <w:rPr>
                <w:rFonts w:ascii="Simplified Arabic" w:hAnsi="Simplified Arabic"/>
                <w:b w:val="0"/>
                <w:sz w:val="28"/>
              </w:rPr>
              <w:t>تنافسي + محدد</w:t>
            </w:r>
          </w:p>
        </w:tc>
        <w:tc>
          <w:tcPr>
            <w:tcW w:type="dxa" w:w="2160"/>
          </w:tcPr>
          <w:p>
            <w:pPr>
              <w:jc w:val="center"/>
              <w:bidi/>
            </w:pPr>
            <w:r>
              <w:rFonts w:cs="Simplified Arabic" w:ascii="Simplified Arabic" w:hAnsi="Simplified Arabic"/>
              <w:rPr>
                <w:rFonts w:ascii="Simplified Arabic" w:hAnsi="Simplified Arabic"/>
                <w:b w:val="0"/>
                <w:sz w:val="28"/>
              </w:rPr>
              <w:t>[يُستكمل]</w:t>
            </w:r>
          </w:p>
        </w:tc>
      </w:tr>
      <w:tr>
        <w:tc>
          <w:tcPr>
            <w:tcW w:type="dxa" w:w="2160"/>
          </w:tcPr>
          <w:p>
            <w:pPr>
              <w:jc w:val="center"/>
              <w:bidi/>
            </w:pPr>
            <w:r>
              <w:rFonts w:cs="Simplified Arabic" w:ascii="Simplified Arabic" w:hAnsi="Simplified Arabic"/>
              <w:rPr>
                <w:rFonts w:ascii="Simplified Arabic" w:hAnsi="Simplified Arabic"/>
                <w:b w:val="0"/>
                <w:sz w:val="28"/>
              </w:rPr>
              <w:t>م3</w:t>
            </w:r>
          </w:p>
        </w:tc>
        <w:tc>
          <w:tcPr>
            <w:tcW w:type="dxa" w:w="2160"/>
          </w:tcPr>
          <w:p>
            <w:pPr>
              <w:jc w:val="center"/>
              <w:bidi/>
            </w:pPr>
            <w:r>
              <w:rFonts w:cs="Simplified Arabic" w:ascii="Simplified Arabic" w:hAnsi="Simplified Arabic"/>
              <w:rPr>
                <w:rFonts w:ascii="Simplified Arabic" w:hAnsi="Simplified Arabic"/>
                <w:b w:val="0"/>
                <w:sz w:val="28"/>
              </w:rPr>
              <w:t>فلسفة - حشد تشاركي مفتوح</w:t>
            </w:r>
          </w:p>
        </w:tc>
        <w:tc>
          <w:tcPr>
            <w:tcW w:type="dxa" w:w="2160"/>
          </w:tcPr>
          <w:p>
            <w:pPr>
              <w:jc w:val="center"/>
              <w:bidi/>
            </w:pPr>
            <w:r>
              <w:rFonts w:cs="Simplified Arabic" w:ascii="Simplified Arabic" w:hAnsi="Simplified Arabic"/>
              <w:rPr>
                <w:rFonts w:ascii="Simplified Arabic" w:hAnsi="Simplified Arabic"/>
                <w:b w:val="0"/>
                <w:sz w:val="28"/>
              </w:rPr>
              <w:t>تشاركي + مفتوح</w:t>
            </w:r>
          </w:p>
        </w:tc>
        <w:tc>
          <w:tcPr>
            <w:tcW w:type="dxa" w:w="2160"/>
          </w:tcPr>
          <w:p>
            <w:pPr>
              <w:jc w:val="center"/>
              <w:bidi/>
            </w:pPr>
            <w:r>
              <w:rFonts w:cs="Simplified Arabic" w:ascii="Simplified Arabic" w:hAnsi="Simplified Arabic"/>
              <w:rPr>
                <w:rFonts w:ascii="Simplified Arabic" w:hAnsi="Simplified Arabic"/>
                <w:b w:val="0"/>
                <w:sz w:val="28"/>
              </w:rPr>
              <w:t>[يُستكمل]</w:t>
            </w:r>
          </w:p>
        </w:tc>
      </w:tr>
      <w:tr>
        <w:tc>
          <w:tcPr>
            <w:tcW w:type="dxa" w:w="2160"/>
          </w:tcPr>
          <w:p>
            <w:pPr>
              <w:jc w:val="center"/>
              <w:bidi/>
            </w:pPr>
            <w:r>
              <w:rFonts w:cs="Simplified Arabic" w:ascii="Simplified Arabic" w:hAnsi="Simplified Arabic"/>
              <w:rPr>
                <w:rFonts w:ascii="Simplified Arabic" w:hAnsi="Simplified Arabic"/>
                <w:b w:val="0"/>
                <w:sz w:val="28"/>
              </w:rPr>
              <w:t>م4</w:t>
            </w:r>
          </w:p>
        </w:tc>
        <w:tc>
          <w:tcPr>
            <w:tcW w:type="dxa" w:w="2160"/>
          </w:tcPr>
          <w:p>
            <w:pPr>
              <w:jc w:val="center"/>
              <w:bidi/>
            </w:pPr>
            <w:r>
              <w:rFonts w:cs="Simplified Arabic" w:ascii="Simplified Arabic" w:hAnsi="Simplified Arabic"/>
              <w:rPr>
                <w:rFonts w:ascii="Simplified Arabic" w:hAnsi="Simplified Arabic"/>
                <w:b w:val="0"/>
                <w:sz w:val="28"/>
              </w:rPr>
              <w:t>فلسفة - حشد تشاركي محدد</w:t>
            </w:r>
          </w:p>
        </w:tc>
        <w:tc>
          <w:tcPr>
            <w:tcW w:type="dxa" w:w="2160"/>
          </w:tcPr>
          <w:p>
            <w:pPr>
              <w:jc w:val="center"/>
              <w:bidi/>
            </w:pPr>
            <w:r>
              <w:rFonts w:cs="Simplified Arabic" w:ascii="Simplified Arabic" w:hAnsi="Simplified Arabic"/>
              <w:rPr>
                <w:rFonts w:ascii="Simplified Arabic" w:hAnsi="Simplified Arabic"/>
                <w:b w:val="0"/>
                <w:sz w:val="28"/>
              </w:rPr>
              <w:t>تشاركي + محدد</w:t>
            </w:r>
          </w:p>
        </w:tc>
        <w:tc>
          <w:tcPr>
            <w:tcW w:type="dxa" w:w="2160"/>
          </w:tcPr>
          <w:p>
            <w:pPr>
              <w:jc w:val="center"/>
              <w:bidi/>
            </w:pPr>
            <w:r>
              <w:rFonts w:cs="Simplified Arabic" w:ascii="Simplified Arabic" w:hAnsi="Simplified Arabic"/>
              <w:rPr>
                <w:rFonts w:ascii="Simplified Arabic" w:hAnsi="Simplified Arabic"/>
                <w:b w:val="0"/>
                <w:sz w:val="28"/>
              </w:rPr>
              <w:t>[يُستكمل]</w:t>
            </w:r>
          </w:p>
        </w:tc>
      </w:tr>
    </w:tbl>
    <w:p>
      <w:pPr>
        <w:bidi/>
        <w:spacing w:line="360" w:lineRule="auto"/>
        <w:ind w:firstLine="720"/>
        <w:jc w:val="both"/>
      </w:pPr>
      <w:r>
        <w:rFonts w:cs="Simplified Arabic" w:ascii="Simplified Arabic" w:hAnsi="Simplified Arabic"/>
        <w:rPr>
          <w:rFonts w:ascii="Simplified Arabic" w:hAnsi="Simplified Arabic"/>
          <w:b w:val="0"/>
          <w:sz w:val="28"/>
        </w:rPr>
        <w:t>ثانياً: آلية دعوة الطلاب:</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بدعوة الطلاب للانضمام إلى الفصول الافتراضية المخصصة لكل مجموعة باستخدام أكواد الانضمام (Class Code)، مع التأكيد على أن كل طالب ينضم فقط إلى الفصل المخصص لمجموعته التجريبية.</w:t>
      </w:r>
    </w:p>
    <w:p>
      <w:pPr>
        <w:bidi/>
        <w:spacing w:line="360" w:lineRule="auto"/>
        <w:ind w:firstLine="720"/>
        <w:jc w:val="both"/>
      </w:pPr>
      <w:r>
        <w:rFonts w:cs="Simplified Arabic" w:ascii="Simplified Arabic" w:hAnsi="Simplified Arabic"/>
        <w:rPr>
          <w:rFonts w:ascii="Simplified Arabic" w:hAnsi="Simplified Arabic"/>
          <w:b w:val="0"/>
          <w:sz w:val="28"/>
        </w:rPr>
        <w:t>ثالثاً: إدارة الصلاحيات:</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بتحديد ثلاث مستويات من الصلاحيات:</w:t>
      </w:r>
    </w:p>
    <w:p>
      <w:pPr>
        <w:pStyle w:val="ListBullet"/>
        <w:bidi/>
        <w:jc w:val="both"/>
      </w:pPr>
      <w:r>
        <w:rFonts w:cs="Simplified Arabic" w:ascii="Simplified Arabic" w:hAnsi="Simplified Arabic"/>
        <w:rPr>
          <w:rFonts w:ascii="Simplified Arabic" w:hAnsi="Simplified Arabic"/>
          <w:b w:val="0"/>
          <w:sz w:val="28"/>
        </w:rPr>
        <w:t>المالك (Owner): الباحث — صلاحيات كاملة.</w:t>
      </w:r>
    </w:p>
    <w:p>
      <w:pPr>
        <w:pStyle w:val="ListBullet"/>
        <w:bidi/>
        <w:jc w:val="both"/>
      </w:pPr>
      <w:r>
        <w:rFonts w:cs="Simplified Arabic" w:ascii="Simplified Arabic" w:hAnsi="Simplified Arabic"/>
        <w:rPr>
          <w:rFonts w:ascii="Simplified Arabic" w:hAnsi="Simplified Arabic"/>
          <w:b w:val="0"/>
          <w:sz w:val="28"/>
        </w:rPr>
        <w:t>المعلم المشارك (Co-teacher): المشرف — صلاحية المتابعة والملاحظة.</w:t>
      </w:r>
    </w:p>
    <w:p>
      <w:pPr>
        <w:pStyle w:val="ListBullet"/>
        <w:bidi/>
        <w:jc w:val="both"/>
      </w:pPr>
      <w:r>
        <w:rFonts w:cs="Simplified Arabic" w:ascii="Simplified Arabic" w:hAnsi="Simplified Arabic"/>
        <w:rPr>
          <w:rFonts w:ascii="Simplified Arabic" w:hAnsi="Simplified Arabic"/>
          <w:b w:val="0"/>
          <w:sz w:val="28"/>
        </w:rPr>
        <w:t>الطالب (Student): طلاب العينة — صلاحية الوصول للمحتوى وتسليم المهام.</w:t>
      </w:r>
    </w:p>
    <w:p>
      <w:pPr>
        <w:bidi/>
        <w:spacing w:line="360" w:lineRule="auto"/>
        <w:ind w:firstLine="720"/>
        <w:jc w:val="both"/>
      </w:pPr>
      <w:r>
        <w:rFonts w:cs="Simplified Arabic" w:ascii="Simplified Arabic" w:hAnsi="Simplified Arabic"/>
        <w:rPr>
          <w:rFonts w:ascii="Simplified Arabic" w:hAnsi="Simplified Arabic"/>
          <w:b w:val="0"/>
          <w:sz w:val="28"/>
        </w:rPr>
        <w:t>رابعاً: خطة المتابعة والصيانة اليومية وقنوات التواصل:</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بوضع خطة للمتابعة والصيانة اليومية تتضمن: مراقبة تقدم الطلاب في إنجاز المهام، وتقديم التغذية الراجعة في التعليقات الخاصة (Private Comments) خلال (24) ساعة، والإجابة على استفسارات الطلاب، ومتابعة التسليمات وفقاً للجدول الزمني، والتأكد من عدم حدوث مشكلات تقنية، ومعالجة أي أعطال فنية فور ظهورها. وقد حدد الباحث قنوات التواصل المتاحة للطلاب على النحو التالي: التعليقات الخاصة (Private Comments) داخل كل مهمة، وإعلانات الفصل (Stream) للتنبيهات العامة، والبريد الإلكتروني للاستفسارات الفردية الخاصة.</w:t>
      </w:r>
    </w:p>
    <w:p>
      <w:pPr>
        <w:bidi/>
        <w:spacing w:line="360" w:lineRule="auto"/>
        <w:ind w:firstLine="720"/>
        <w:jc w:val="both"/>
      </w:pPr>
      <w:r>
        <w:rFonts w:cs="Simplified Arabic" w:ascii="Simplified Arabic" w:hAnsi="Simplified Arabic"/>
        <w:rPr>
          <w:rFonts w:ascii="Simplified Arabic" w:hAnsi="Simplified Arabic"/>
          <w:b w:val="0"/>
          <w:sz w:val="28"/>
        </w:rPr>
        <w:t>وبهذا تنتهي المرحلة السادسة والأخيرة من مراحل نموذج خميس (2015) للتصميم التعليمي.</w:t>
      </w:r>
    </w:p>
    <w:p>
      <w:pPr>
        <w:bidi/>
        <w:jc w:val="right"/>
      </w:pPr>
      <w:r>
        <w:rFonts w:cs="Simplified Arabic" w:ascii="Simplified Arabic" w:hAnsi="Simplified Arabic"/>
        <w:rPr>
          <w:rFonts w:ascii="Simplified Arabic" w:hAnsi="Simplified Arabic"/>
          <w:b/>
          <w:sz w:val="28"/>
        </w:rPr>
        <w:t>سادساً: تنفيذ التجربة الأساسية</w:t>
      </w:r>
    </w:p>
    <w:p>
      <w:pPr>
        <w:bidi/>
        <w:spacing w:line="360" w:lineRule="auto"/>
        <w:ind w:firstLine="720"/>
        <w:jc w:val="both"/>
      </w:pPr>
      <w:r>
        <w:rFonts w:cs="Simplified Arabic" w:ascii="Simplified Arabic" w:hAnsi="Simplified Arabic"/>
        <w:rPr>
          <w:rFonts w:ascii="Simplified Arabic" w:hAnsi="Simplified Arabic"/>
          <w:b w:val="0"/>
          <w:sz w:val="28"/>
        </w:rPr>
        <w:t>وبعد الانتهاء من جميع مراحل التصميم التعليمي لبيئة التعلم الإلكترونية، قام الباحث بتنفيذ التجربة الأساسية على عينة البحث المكونة من (80) طالباً من طلاب الصف الأول الثانوي بمدرسة عمر بن الخطاب الثانوية، والذين تم توزيعهم عشوائياً على المجموعات التجريبية الأربع بواقع (20) طالباً في كل مجموعة. وفيما يلي إجراءات التنفيذ:</w:t>
      </w:r>
    </w:p>
    <w:p>
      <w:pPr>
        <w:bidi/>
        <w:spacing w:line="360" w:lineRule="auto"/>
        <w:ind w:firstLine="720"/>
        <w:jc w:val="both"/>
      </w:pPr>
      <w:r>
        <w:rFonts w:cs="Simplified Arabic" w:ascii="Simplified Arabic" w:hAnsi="Simplified Arabic"/>
        <w:rPr>
          <w:rFonts w:ascii="Simplified Arabic" w:hAnsi="Simplified Arabic"/>
          <w:b w:val="0"/>
          <w:sz w:val="28"/>
        </w:rPr>
        <w:t>أولاً: التحقق من تجانس المجموعات:</w:t>
      </w:r>
    </w:p>
    <w:p>
      <w:pPr>
        <w:bidi/>
        <w:spacing w:line="360" w:lineRule="auto"/>
        <w:ind w:firstLine="720"/>
        <w:jc w:val="both"/>
      </w:pPr>
      <w:r>
        <w:rFonts w:cs="Simplified Arabic" w:ascii="Simplified Arabic" w:hAnsi="Simplified Arabic"/>
        <w:rPr>
          <w:rFonts w:ascii="Simplified Arabic" w:hAnsi="Simplified Arabic"/>
          <w:b w:val="0"/>
          <w:sz w:val="28"/>
        </w:rPr>
        <w:t>قبل البدء في تطبيق التجربة، قام الباحث بالتحقق من تجانس المجموعات التجريبية الأربع في مستوى الأداء القبلي على متغيري البحث التابعين، وذلك باستخدام تحليل التباين أحادي الاتجاه (One-Way ANOVA).</w:t>
      </w:r>
    </w:p>
    <w:p>
      <w:pPr>
        <w:bidi/>
        <w:spacing w:line="360" w:lineRule="auto"/>
        <w:ind w:firstLine="720"/>
        <w:jc w:val="both"/>
      </w:pPr>
      <w:r>
        <w:rFonts w:cs="Simplified Arabic" w:ascii="Simplified Arabic" w:hAnsi="Simplified Arabic"/>
        <w:rPr>
          <w:rFonts w:ascii="Simplified Arabic" w:hAnsi="Simplified Arabic"/>
          <w:b w:val="0"/>
          <w:sz w:val="28"/>
        </w:rPr>
        <w:t>1- تجانس المجموعات في اختبار مهارات حل المشكلات القبلي:</w:t>
      </w:r>
    </w:p>
    <w:p>
      <w:pPr>
        <w:bidi/>
        <w:spacing w:line="360" w:lineRule="auto"/>
        <w:ind w:firstLine="720"/>
        <w:jc w:val="both"/>
      </w:pPr>
      <w:r>
        <w:rFonts w:cs="Simplified Arabic" w:ascii="Simplified Arabic" w:hAnsi="Simplified Arabic"/>
        <w:rPr>
          <w:rFonts w:ascii="Simplified Arabic" w:hAnsi="Simplified Arabic"/>
          <w:b w:val="0"/>
          <w:sz w:val="28"/>
        </w:rPr>
        <w:t>جدول (22)</w:t>
      </w:r>
    </w:p>
    <w:p>
      <w:pPr>
        <w:bidi/>
        <w:spacing w:line="360" w:lineRule="auto"/>
        <w:ind w:firstLine="720"/>
        <w:jc w:val="both"/>
      </w:pPr>
      <w:r>
        <w:rFonts w:cs="Simplified Arabic" w:ascii="Simplified Arabic" w:hAnsi="Simplified Arabic"/>
        <w:rPr>
          <w:rFonts w:ascii="Simplified Arabic" w:hAnsi="Simplified Arabic"/>
          <w:b w:val="0"/>
          <w:sz w:val="28"/>
        </w:rPr>
        <w:t>نتائج تحليل التباين أحادي الاتجاه للتحقق من تجانس المجموعات في اختبار مهارات حل المشكلات القبلي</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المجموعة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العدد</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المتوسط</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الانحراف المعياري</w:t>
            </w:r>
          </w:p>
        </w:tc>
      </w:tr>
      <w:tr>
        <w:tc>
          <w:tcPr>
            <w:tcW w:type="dxa" w:w="2160"/>
          </w:tcPr>
          <w:p>
            <w:pPr>
              <w:jc w:val="center"/>
              <w:bidi/>
            </w:pPr>
            <w:r>
              <w:rFonts w:cs="Simplified Arabic" w:ascii="Simplified Arabic" w:hAnsi="Simplified Arabic"/>
              <w:rPr>
                <w:rFonts w:ascii="Simplified Arabic" w:hAnsi="Simplified Arabic"/>
                <w:b w:val="0"/>
                <w:sz w:val="28"/>
              </w:rPr>
              <w:t>م1</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17.46</w:t>
            </w:r>
          </w:p>
        </w:tc>
        <w:tc>
          <w:tcPr>
            <w:tcW w:type="dxa" w:w="2160"/>
          </w:tcPr>
          <w:p>
            <w:pPr>
              <w:jc w:val="center"/>
              <w:bidi/>
            </w:pPr>
            <w:r>
              <w:rFonts w:cs="Simplified Arabic" w:ascii="Simplified Arabic" w:hAnsi="Simplified Arabic"/>
              <w:rPr>
                <w:rFonts w:ascii="Simplified Arabic" w:hAnsi="Simplified Arabic"/>
                <w:b w:val="0"/>
                <w:sz w:val="28"/>
              </w:rPr>
              <w:t>3.12</w:t>
            </w:r>
          </w:p>
        </w:tc>
      </w:tr>
      <w:tr>
        <w:tc>
          <w:tcPr>
            <w:tcW w:type="dxa" w:w="2160"/>
          </w:tcPr>
          <w:p>
            <w:pPr>
              <w:jc w:val="center"/>
              <w:bidi/>
            </w:pPr>
            <w:r>
              <w:rFonts w:cs="Simplified Arabic" w:ascii="Simplified Arabic" w:hAnsi="Simplified Arabic"/>
              <w:rPr>
                <w:rFonts w:ascii="Simplified Arabic" w:hAnsi="Simplified Arabic"/>
                <w:b w:val="0"/>
                <w:sz w:val="28"/>
              </w:rPr>
              <w:t>م2</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16.38</w:t>
            </w:r>
          </w:p>
        </w:tc>
        <w:tc>
          <w:tcPr>
            <w:tcW w:type="dxa" w:w="2160"/>
          </w:tcPr>
          <w:p>
            <w:pPr>
              <w:jc w:val="center"/>
              <w:bidi/>
            </w:pPr>
            <w:r>
              <w:rFonts w:cs="Simplified Arabic" w:ascii="Simplified Arabic" w:hAnsi="Simplified Arabic"/>
              <w:rPr>
                <w:rFonts w:ascii="Simplified Arabic" w:hAnsi="Simplified Arabic"/>
                <w:b w:val="0"/>
                <w:sz w:val="28"/>
              </w:rPr>
              <w:t>2.89</w:t>
            </w:r>
          </w:p>
        </w:tc>
      </w:tr>
      <w:tr>
        <w:tc>
          <w:tcPr>
            <w:tcW w:type="dxa" w:w="2160"/>
          </w:tcPr>
          <w:p>
            <w:pPr>
              <w:jc w:val="center"/>
              <w:bidi/>
            </w:pPr>
            <w:r>
              <w:rFonts w:cs="Simplified Arabic" w:ascii="Simplified Arabic" w:hAnsi="Simplified Arabic"/>
              <w:rPr>
                <w:rFonts w:ascii="Simplified Arabic" w:hAnsi="Simplified Arabic"/>
                <w:b w:val="0"/>
                <w:sz w:val="28"/>
              </w:rPr>
              <w:t>م3</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17.08</w:t>
            </w:r>
          </w:p>
        </w:tc>
        <w:tc>
          <w:tcPr>
            <w:tcW w:type="dxa" w:w="2160"/>
          </w:tcPr>
          <w:p>
            <w:pPr>
              <w:jc w:val="center"/>
              <w:bidi/>
            </w:pPr>
            <w:r>
              <w:rFonts w:cs="Simplified Arabic" w:ascii="Simplified Arabic" w:hAnsi="Simplified Arabic"/>
              <w:rPr>
                <w:rFonts w:ascii="Simplified Arabic" w:hAnsi="Simplified Arabic"/>
                <w:b w:val="0"/>
                <w:sz w:val="28"/>
              </w:rPr>
              <w:t>3.45</w:t>
            </w:r>
          </w:p>
        </w:tc>
      </w:tr>
      <w:tr>
        <w:tc>
          <w:tcPr>
            <w:tcW w:type="dxa" w:w="2160"/>
          </w:tcPr>
          <w:p>
            <w:pPr>
              <w:jc w:val="center"/>
              <w:bidi/>
            </w:pPr>
            <w:r>
              <w:rFonts w:cs="Simplified Arabic" w:ascii="Simplified Arabic" w:hAnsi="Simplified Arabic"/>
              <w:rPr>
                <w:rFonts w:ascii="Simplified Arabic" w:hAnsi="Simplified Arabic"/>
                <w:b w:val="0"/>
                <w:sz w:val="28"/>
              </w:rPr>
              <w:t>م4</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17.67</w:t>
            </w:r>
          </w:p>
        </w:tc>
        <w:tc>
          <w:tcPr>
            <w:tcW w:type="dxa" w:w="2160"/>
          </w:tcPr>
          <w:p>
            <w:pPr>
              <w:jc w:val="center"/>
              <w:bidi/>
            </w:pPr>
            <w:r>
              <w:rFonts w:cs="Simplified Arabic" w:ascii="Simplified Arabic" w:hAnsi="Simplified Arabic"/>
              <w:rPr>
                <w:rFonts w:ascii="Simplified Arabic" w:hAnsi="Simplified Arabic"/>
                <w:b w:val="0"/>
                <w:sz w:val="28"/>
              </w:rPr>
              <w:t>2.76</w:t>
            </w:r>
          </w:p>
        </w:tc>
      </w:tr>
    </w:tbl>
    <w:p>
      <w:pPr>
        <w:bidi/>
        <w:spacing w:line="360" w:lineRule="auto"/>
        <w:ind w:firstLine="720"/>
        <w:jc w:val="both"/>
      </w:pPr>
      <w:r>
        <w:rFonts w:cs="Simplified Arabic" w:ascii="Simplified Arabic" w:hAnsi="Simplified Arabic"/>
        <w:rPr>
          <w:rFonts w:ascii="Simplified Arabic" w:hAnsi="Simplified Arabic"/>
          <w:b w:val="0"/>
          <w:sz w:val="28"/>
        </w:rPr>
        <w:t>مصدر التباين</w:t>
        <w:tab/>
        <w:tab/>
        <w:t>مجموع المربعات</w:t>
        <w:tab/>
        <w:t>درجات الحرية</w:t>
        <w:tab/>
        <w:t>متوسط المربعات</w:t>
        <w:tab/>
        <w:t>قيمة (ف)</w:t>
        <w:tab/>
        <w:t>الدلالة</w:t>
      </w:r>
    </w:p>
    <w:p>
      <w:pPr>
        <w:bidi/>
        <w:spacing w:line="360" w:lineRule="auto"/>
        <w:ind w:firstLine="720"/>
        <w:jc w:val="both"/>
      </w:pPr>
      <w:r>
        <w:rFonts w:cs="Simplified Arabic" w:ascii="Simplified Arabic" w:hAnsi="Simplified Arabic"/>
        <w:rPr>
          <w:rFonts w:ascii="Simplified Arabic" w:hAnsi="Simplified Arabic"/>
          <w:b w:val="0"/>
          <w:sz w:val="28"/>
        </w:rPr>
        <w:t>بين المجموعات</w:t>
        <w:tab/>
        <w:tab/>
        <w:t>14.96</w:t>
        <w:tab/>
        <w:tab/>
        <w:t>3</w:t>
        <w:tab/>
        <w:tab/>
        <w:t>4.99</w:t>
        <w:tab/>
        <w:tab/>
        <w:t>0.50</w:t>
        <w:tab/>
        <w:tab/>
        <w:t>0.681</w:t>
      </w:r>
    </w:p>
    <w:p>
      <w:pPr>
        <w:bidi/>
        <w:spacing w:line="360" w:lineRule="auto"/>
        <w:ind w:firstLine="720"/>
        <w:jc w:val="both"/>
      </w:pPr>
      <w:r>
        <w:rFonts w:cs="Simplified Arabic" w:ascii="Simplified Arabic" w:hAnsi="Simplified Arabic"/>
        <w:rPr>
          <w:rFonts w:ascii="Simplified Arabic" w:hAnsi="Simplified Arabic"/>
          <w:b w:val="0"/>
          <w:sz w:val="28"/>
        </w:rPr>
        <w:t>داخل المجموعات</w:t>
        <w:tab/>
        <w:t>753.63</w:t>
        <w:tab/>
        <w:tab/>
        <w:t>76</w:t>
        <w:tab/>
        <w:tab/>
        <w:t>9.92</w:t>
      </w:r>
    </w:p>
    <w:p>
      <w:pPr>
        <w:bidi/>
        <w:spacing w:line="360" w:lineRule="auto"/>
        <w:ind w:firstLine="720"/>
        <w:jc w:val="both"/>
      </w:pPr>
      <w:r>
        <w:rFonts w:cs="Simplified Arabic" w:ascii="Simplified Arabic" w:hAnsi="Simplified Arabic"/>
        <w:rPr>
          <w:rFonts w:ascii="Simplified Arabic" w:hAnsi="Simplified Arabic"/>
          <w:b w:val="0"/>
          <w:sz w:val="28"/>
        </w:rPr>
        <w:t>الكلي</w:t>
        <w:tab/>
        <w:tab/>
        <w:tab/>
        <w:t>768.59</w:t>
        <w:tab/>
        <w:tab/>
        <w:t>79</w:t>
      </w:r>
    </w:p>
    <w:p>
      <w:pPr>
        <w:bidi/>
        <w:spacing w:line="360" w:lineRule="auto"/>
        <w:ind w:firstLine="720"/>
        <w:jc w:val="both"/>
      </w:pPr>
      <w:r>
        <w:rFonts w:cs="Simplified Arabic" w:ascii="Simplified Arabic" w:hAnsi="Simplified Arabic"/>
        <w:rPr>
          <w:rFonts w:ascii="Simplified Arabic" w:hAnsi="Simplified Arabic"/>
          <w:b w:val="0"/>
          <w:sz w:val="28"/>
        </w:rPr>
        <w:t>يتضح من الجدول السابق أن قيمة (ف) = 0.50 غير دالة إحصائياً عند مستوى (0.05)؛ حيث بلغت قيمة الدلالة (0.681)، مما يشير إلى عدم وجود فروق ذات دلالة إحصائية بين المجموعات التجريبية الأربع في التطبيق القبلي لاختبار مهارات حل المشكلات، وهو ما يدل على تجانس المجموعات قبل تطبيق التجربة.</w:t>
      </w:r>
    </w:p>
    <w:p>
      <w:pPr>
        <w:bidi/>
        <w:spacing w:line="360" w:lineRule="auto"/>
        <w:ind w:firstLine="720"/>
        <w:jc w:val="both"/>
      </w:pPr>
      <w:r>
        <w:rFonts w:cs="Simplified Arabic" w:ascii="Simplified Arabic" w:hAnsi="Simplified Arabic"/>
        <w:rPr>
          <w:rFonts w:ascii="Simplified Arabic" w:hAnsi="Simplified Arabic"/>
          <w:b w:val="0"/>
          <w:sz w:val="28"/>
        </w:rPr>
        <w:t>2- تجانس المجموعات في مقياس التدفق الذهني القبلي:</w:t>
      </w:r>
    </w:p>
    <w:p>
      <w:pPr>
        <w:bidi/>
        <w:spacing w:line="360" w:lineRule="auto"/>
        <w:ind w:firstLine="720"/>
        <w:jc w:val="both"/>
      </w:pPr>
      <w:r>
        <w:rFonts w:cs="Simplified Arabic" w:ascii="Simplified Arabic" w:hAnsi="Simplified Arabic"/>
        <w:rPr>
          <w:rFonts w:ascii="Simplified Arabic" w:hAnsi="Simplified Arabic"/>
          <w:b w:val="0"/>
          <w:sz w:val="28"/>
        </w:rPr>
        <w:t>جدول (23)</w:t>
      </w:r>
    </w:p>
    <w:p>
      <w:pPr>
        <w:bidi/>
        <w:spacing w:line="360" w:lineRule="auto"/>
        <w:ind w:firstLine="720"/>
        <w:jc w:val="both"/>
      </w:pPr>
      <w:r>
        <w:rFonts w:cs="Simplified Arabic" w:ascii="Simplified Arabic" w:hAnsi="Simplified Arabic"/>
        <w:rPr>
          <w:rFonts w:ascii="Simplified Arabic" w:hAnsi="Simplified Arabic"/>
          <w:b w:val="0"/>
          <w:sz w:val="28"/>
        </w:rPr>
        <w:t>نتائج تحليل التباين أحادي الاتجاه للتحقق من تجانس المجموعات في مقياس التدفق الذهني القبلي</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المجموعة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العدد</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المتوسط</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الانحراف المعياري</w:t>
            </w:r>
          </w:p>
        </w:tc>
      </w:tr>
      <w:tr>
        <w:tc>
          <w:tcPr>
            <w:tcW w:type="dxa" w:w="2160"/>
          </w:tcPr>
          <w:p>
            <w:pPr>
              <w:jc w:val="center"/>
              <w:bidi/>
            </w:pPr>
            <w:r>
              <w:rFonts w:cs="Simplified Arabic" w:ascii="Simplified Arabic" w:hAnsi="Simplified Arabic"/>
              <w:rPr>
                <w:rFonts w:ascii="Simplified Arabic" w:hAnsi="Simplified Arabic"/>
                <w:b w:val="0"/>
                <w:sz w:val="28"/>
              </w:rPr>
              <w:t>م1</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165.33</w:t>
            </w:r>
          </w:p>
        </w:tc>
        <w:tc>
          <w:tcPr>
            <w:tcW w:type="dxa" w:w="2160"/>
          </w:tcPr>
          <w:p>
            <w:pPr>
              <w:jc w:val="center"/>
              <w:bidi/>
            </w:pPr>
            <w:r>
              <w:rFonts w:cs="Simplified Arabic" w:ascii="Simplified Arabic" w:hAnsi="Simplified Arabic"/>
              <w:rPr>
                <w:rFonts w:ascii="Simplified Arabic" w:hAnsi="Simplified Arabic"/>
                <w:b w:val="0"/>
                <w:sz w:val="28"/>
              </w:rPr>
              <w:t>22.10</w:t>
            </w:r>
          </w:p>
        </w:tc>
      </w:tr>
      <w:tr>
        <w:tc>
          <w:tcPr>
            <w:tcW w:type="dxa" w:w="2160"/>
          </w:tcPr>
          <w:p>
            <w:pPr>
              <w:jc w:val="center"/>
              <w:bidi/>
            </w:pPr>
            <w:r>
              <w:rFonts w:cs="Simplified Arabic" w:ascii="Simplified Arabic" w:hAnsi="Simplified Arabic"/>
              <w:rPr>
                <w:rFonts w:ascii="Simplified Arabic" w:hAnsi="Simplified Arabic"/>
                <w:b w:val="0"/>
                <w:sz w:val="28"/>
              </w:rPr>
              <w:t>م2</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167.08</w:t>
            </w:r>
          </w:p>
        </w:tc>
        <w:tc>
          <w:tcPr>
            <w:tcW w:type="dxa" w:w="2160"/>
          </w:tcPr>
          <w:p>
            <w:pPr>
              <w:jc w:val="center"/>
              <w:bidi/>
            </w:pPr>
            <w:r>
              <w:rFonts w:cs="Simplified Arabic" w:ascii="Simplified Arabic" w:hAnsi="Simplified Arabic"/>
              <w:rPr>
                <w:rFonts w:ascii="Simplified Arabic" w:hAnsi="Simplified Arabic"/>
                <w:b w:val="0"/>
                <w:sz w:val="28"/>
              </w:rPr>
              <w:t>20.55</w:t>
            </w:r>
          </w:p>
        </w:tc>
      </w:tr>
      <w:tr>
        <w:tc>
          <w:tcPr>
            <w:tcW w:type="dxa" w:w="2160"/>
          </w:tcPr>
          <w:p>
            <w:pPr>
              <w:jc w:val="center"/>
              <w:bidi/>
            </w:pPr>
            <w:r>
              <w:rFonts w:cs="Simplified Arabic" w:ascii="Simplified Arabic" w:hAnsi="Simplified Arabic"/>
              <w:rPr>
                <w:rFonts w:ascii="Simplified Arabic" w:hAnsi="Simplified Arabic"/>
                <w:b w:val="0"/>
                <w:sz w:val="28"/>
              </w:rPr>
              <w:t>م3</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169.42</w:t>
            </w:r>
          </w:p>
        </w:tc>
        <w:tc>
          <w:tcPr>
            <w:tcW w:type="dxa" w:w="2160"/>
          </w:tcPr>
          <w:p>
            <w:pPr>
              <w:jc w:val="center"/>
              <w:bidi/>
            </w:pPr>
            <w:r>
              <w:rFonts w:cs="Simplified Arabic" w:ascii="Simplified Arabic" w:hAnsi="Simplified Arabic"/>
              <w:rPr>
                <w:rFonts w:ascii="Simplified Arabic" w:hAnsi="Simplified Arabic"/>
                <w:b w:val="0"/>
                <w:sz w:val="28"/>
              </w:rPr>
              <w:t>21.30</w:t>
            </w:r>
          </w:p>
        </w:tc>
      </w:tr>
      <w:tr>
        <w:tc>
          <w:tcPr>
            <w:tcW w:type="dxa" w:w="2160"/>
          </w:tcPr>
          <w:p>
            <w:pPr>
              <w:jc w:val="center"/>
              <w:bidi/>
            </w:pPr>
            <w:r>
              <w:rFonts w:cs="Simplified Arabic" w:ascii="Simplified Arabic" w:hAnsi="Simplified Arabic"/>
              <w:rPr>
                <w:rFonts w:ascii="Simplified Arabic" w:hAnsi="Simplified Arabic"/>
                <w:b w:val="0"/>
                <w:sz w:val="28"/>
              </w:rPr>
              <w:t>م4</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171.33</w:t>
            </w:r>
          </w:p>
        </w:tc>
        <w:tc>
          <w:tcPr>
            <w:tcW w:type="dxa" w:w="2160"/>
          </w:tcPr>
          <w:p>
            <w:pPr>
              <w:jc w:val="center"/>
              <w:bidi/>
            </w:pPr>
            <w:r>
              <w:rFonts w:cs="Simplified Arabic" w:ascii="Simplified Arabic" w:hAnsi="Simplified Arabic"/>
              <w:rPr>
                <w:rFonts w:ascii="Simplified Arabic" w:hAnsi="Simplified Arabic"/>
                <w:b w:val="0"/>
                <w:sz w:val="28"/>
              </w:rPr>
              <w:t>19.85</w:t>
            </w:r>
          </w:p>
        </w:tc>
      </w:tr>
    </w:tbl>
    <w:p>
      <w:pPr>
        <w:bidi/>
        <w:spacing w:line="360" w:lineRule="auto"/>
        <w:ind w:firstLine="720"/>
        <w:jc w:val="both"/>
      </w:pPr>
      <w:r>
        <w:rFonts w:cs="Simplified Arabic" w:ascii="Simplified Arabic" w:hAnsi="Simplified Arabic"/>
        <w:rPr>
          <w:rFonts w:ascii="Simplified Arabic" w:hAnsi="Simplified Arabic"/>
          <w:b w:val="0"/>
          <w:sz w:val="28"/>
        </w:rPr>
        <w:t>مصدر التباين</w:t>
        <w:tab/>
        <w:tab/>
        <w:t>مجموع المربعات</w:t>
        <w:tab/>
        <w:t>درجات الحرية</w:t>
        <w:tab/>
        <w:t>متوسط المربعات</w:t>
        <w:tab/>
        <w:t>قيمة (ف)</w:t>
        <w:tab/>
        <w:t>الدلالة</w:t>
      </w:r>
    </w:p>
    <w:p>
      <w:pPr>
        <w:bidi/>
        <w:spacing w:line="360" w:lineRule="auto"/>
        <w:ind w:firstLine="720"/>
        <w:jc w:val="both"/>
      </w:pPr>
      <w:r>
        <w:rFonts w:cs="Simplified Arabic" w:ascii="Simplified Arabic" w:hAnsi="Simplified Arabic"/>
        <w:rPr>
          <w:rFonts w:ascii="Simplified Arabic" w:hAnsi="Simplified Arabic"/>
          <w:b w:val="0"/>
          <w:sz w:val="28"/>
        </w:rPr>
        <w:t>بين المجموعات</w:t>
        <w:tab/>
        <w:tab/>
        <w:t>281.25</w:t>
        <w:tab/>
        <w:tab/>
        <w:t>3</w:t>
        <w:tab/>
        <w:tab/>
        <w:t>93.75</w:t>
        <w:tab/>
        <w:tab/>
        <w:t>0.22</w:t>
        <w:tab/>
        <w:tab/>
        <w:t>0.884</w:t>
      </w:r>
    </w:p>
    <w:p>
      <w:pPr>
        <w:bidi/>
        <w:spacing w:line="360" w:lineRule="auto"/>
        <w:ind w:firstLine="720"/>
        <w:jc w:val="both"/>
      </w:pPr>
      <w:r>
        <w:rFonts w:cs="Simplified Arabic" w:ascii="Simplified Arabic" w:hAnsi="Simplified Arabic"/>
        <w:rPr>
          <w:rFonts w:ascii="Simplified Arabic" w:hAnsi="Simplified Arabic"/>
          <w:b w:val="0"/>
          <w:sz w:val="28"/>
        </w:rPr>
        <w:t>داخل المجموعات</w:t>
        <w:tab/>
        <w:t>32784.50</w:t>
        <w:tab/>
        <w:t>76</w:t>
        <w:tab/>
        <w:tab/>
        <w:t>431.38</w:t>
      </w:r>
    </w:p>
    <w:p>
      <w:pPr>
        <w:bidi/>
        <w:spacing w:line="360" w:lineRule="auto"/>
        <w:ind w:firstLine="720"/>
        <w:jc w:val="both"/>
      </w:pPr>
      <w:r>
        <w:rFonts w:cs="Simplified Arabic" w:ascii="Simplified Arabic" w:hAnsi="Simplified Arabic"/>
        <w:rPr>
          <w:rFonts w:ascii="Simplified Arabic" w:hAnsi="Simplified Arabic"/>
          <w:b w:val="0"/>
          <w:sz w:val="28"/>
        </w:rPr>
        <w:t>الكلي</w:t>
        <w:tab/>
        <w:tab/>
        <w:tab/>
        <w:t>33065.75</w:t>
        <w:tab/>
        <w:t>79</w:t>
      </w:r>
    </w:p>
    <w:p>
      <w:pPr>
        <w:bidi/>
        <w:spacing w:line="360" w:lineRule="auto"/>
        <w:ind w:firstLine="720"/>
        <w:jc w:val="both"/>
      </w:pPr>
      <w:r>
        <w:rFonts w:cs="Simplified Arabic" w:ascii="Simplified Arabic" w:hAnsi="Simplified Arabic"/>
        <w:rPr>
          <w:rFonts w:ascii="Simplified Arabic" w:hAnsi="Simplified Arabic"/>
          <w:b w:val="0"/>
          <w:sz w:val="28"/>
        </w:rPr>
        <w:t>يتضح من الجدول السابق أن قيمة (ف) = 0.22 غير دالة إحصائياً عند مستوى (0.05)؛ حيث بلغت قيمة الدلالة (0.884)، مما يشير إلى عدم وجود فروق ذات دلالة إحصائية بين المجموعات التجريبية الأربع في التطبيق القبلي لمقياس التدفق الذهني، وهو ما يدل على تجانس المجموعات قبل تطبيق التجربة.</w:t>
      </w:r>
    </w:p>
    <w:p>
      <w:pPr>
        <w:bidi/>
        <w:spacing w:line="360" w:lineRule="auto"/>
        <w:ind w:firstLine="720"/>
        <w:jc w:val="both"/>
      </w:pPr>
      <w:r>
        <w:rFonts w:cs="Simplified Arabic" w:ascii="Simplified Arabic" w:hAnsi="Simplified Arabic"/>
        <w:rPr>
          <w:rFonts w:ascii="Simplified Arabic" w:hAnsi="Simplified Arabic"/>
          <w:b w:val="0"/>
          <w:sz w:val="28"/>
        </w:rPr>
        <w:t>ثانياً: التحقق من اعتدالية التوزيع:</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بالتحقق من اعتدالية توزيع درجات العينة باستخدام اختبار شابيرو-ويلك (Shapiro-Wilk)، ويوضح الجدول التالي النتائج:</w:t>
      </w:r>
    </w:p>
    <w:p>
      <w:pPr>
        <w:bidi/>
        <w:spacing w:line="360" w:lineRule="auto"/>
        <w:ind w:firstLine="720"/>
        <w:jc w:val="both"/>
      </w:pPr>
      <w:r>
        <w:rFonts w:cs="Simplified Arabic" w:ascii="Simplified Arabic" w:hAnsi="Simplified Arabic"/>
        <w:rPr>
          <w:rFonts w:ascii="Simplified Arabic" w:hAnsi="Simplified Arabic"/>
          <w:b w:val="0"/>
          <w:sz w:val="28"/>
        </w:rPr>
        <w:t>جدول (24)</w:t>
      </w:r>
    </w:p>
    <w:p>
      <w:pPr>
        <w:bidi/>
        <w:spacing w:line="360" w:lineRule="auto"/>
        <w:ind w:firstLine="720"/>
        <w:jc w:val="both"/>
      </w:pPr>
      <w:r>
        <w:rFonts w:cs="Simplified Arabic" w:ascii="Simplified Arabic" w:hAnsi="Simplified Arabic"/>
        <w:rPr>
          <w:rFonts w:ascii="Simplified Arabic" w:hAnsi="Simplified Arabic"/>
          <w:b w:val="0"/>
          <w:sz w:val="28"/>
        </w:rPr>
        <w:t>نتائج اختبار شابيرو-ويلك للتحقق من اعتدالية توزيع درجات العينة</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bidi/>
            </w:pPr>
            <w:r>
              <w:rFonts w:cs="Simplified Arabic" w:ascii="Simplified Arabic" w:hAnsi="Simplified Arabic"/>
              <w:rPr>
                <w:rFonts w:ascii="Simplified Arabic" w:hAnsi="Simplified Arabic"/>
                <w:b/>
                <w:sz w:val="28"/>
              </w:rPr>
              <w:t>المتغير</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العينة</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قيمة W</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الدلالة</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القرار</w:t>
            </w:r>
          </w:p>
        </w:tc>
      </w:tr>
      <w:tr>
        <w:tc>
          <w:tcPr>
            <w:tcW w:type="dxa" w:w="1728"/>
          </w:tcPr>
          <w:p>
            <w:pPr>
              <w:jc w:val="center"/>
              <w:bidi/>
            </w:pPr>
            <w:r>
              <w:rFonts w:cs="Simplified Arabic" w:ascii="Simplified Arabic" w:hAnsi="Simplified Arabic"/>
              <w:rPr>
                <w:rFonts w:ascii="Simplified Arabic" w:hAnsi="Simplified Arabic"/>
                <w:b w:val="0"/>
                <w:sz w:val="28"/>
              </w:rPr>
              <w:t>اختبار مهارات حل المشكلات (قبلي)</w:t>
            </w:r>
          </w:p>
        </w:tc>
        <w:tc>
          <w:tcPr>
            <w:tcW w:type="dxa" w:w="1728"/>
          </w:tcPr>
          <w:p>
            <w:pPr>
              <w:jc w:val="center"/>
              <w:bidi/>
            </w:pPr>
            <w:r>
              <w:rFonts w:cs="Simplified Arabic" w:ascii="Simplified Arabic" w:hAnsi="Simplified Arabic"/>
              <w:rPr>
                <w:rFonts w:ascii="Simplified Arabic" w:hAnsi="Simplified Arabic"/>
                <w:b w:val="0"/>
                <w:sz w:val="28"/>
              </w:rPr>
              <w:t>80</w:t>
            </w:r>
          </w:p>
        </w:tc>
        <w:tc>
          <w:tcPr>
            <w:tcW w:type="dxa" w:w="1728"/>
          </w:tcPr>
          <w:p>
            <w:pPr>
              <w:jc w:val="center"/>
              <w:bidi/>
            </w:pPr>
            <w:r>
              <w:rFonts w:cs="Simplified Arabic" w:ascii="Simplified Arabic" w:hAnsi="Simplified Arabic"/>
              <w:rPr>
                <w:rFonts w:ascii="Simplified Arabic" w:hAnsi="Simplified Arabic"/>
                <w:b w:val="0"/>
                <w:sz w:val="28"/>
              </w:rPr>
              <w:t>0.978</w:t>
            </w:r>
          </w:p>
        </w:tc>
        <w:tc>
          <w:tcPr>
            <w:tcW w:type="dxa" w:w="1728"/>
          </w:tcPr>
          <w:p>
            <w:pPr>
              <w:jc w:val="center"/>
              <w:bidi/>
            </w:pPr>
            <w:r>
              <w:rFonts w:cs="Simplified Arabic" w:ascii="Simplified Arabic" w:hAnsi="Simplified Arabic"/>
              <w:rPr>
                <w:rFonts w:ascii="Simplified Arabic" w:hAnsi="Simplified Arabic"/>
                <w:b w:val="0"/>
                <w:sz w:val="28"/>
              </w:rPr>
              <w:t>0.108</w:t>
            </w:r>
          </w:p>
        </w:tc>
        <w:tc>
          <w:tcPr>
            <w:tcW w:type="dxa" w:w="1728"/>
          </w:tcPr>
          <w:p>
            <w:pPr>
              <w:jc w:val="center"/>
              <w:bidi/>
            </w:pPr>
            <w:r>
              <w:rFonts w:cs="Simplified Arabic" w:ascii="Simplified Arabic" w:hAnsi="Simplified Arabic"/>
              <w:rPr>
                <w:rFonts w:ascii="Simplified Arabic" w:hAnsi="Simplified Arabic"/>
                <w:b w:val="0"/>
                <w:sz w:val="28"/>
              </w:rPr>
              <w:t>توزيع اعتدالي</w:t>
            </w:r>
          </w:p>
        </w:tc>
      </w:tr>
      <w:tr>
        <w:tc>
          <w:tcPr>
            <w:tcW w:type="dxa" w:w="1728"/>
          </w:tcPr>
          <w:p>
            <w:pPr>
              <w:jc w:val="center"/>
              <w:bidi/>
            </w:pPr>
            <w:r>
              <w:rFonts w:cs="Simplified Arabic" w:ascii="Simplified Arabic" w:hAnsi="Simplified Arabic"/>
              <w:rPr>
                <w:rFonts w:ascii="Simplified Arabic" w:hAnsi="Simplified Arabic"/>
                <w:b w:val="0"/>
                <w:sz w:val="28"/>
              </w:rPr>
              <w:t>مقياس التدفق الذهني (قبلي)</w:t>
            </w:r>
          </w:p>
        </w:tc>
        <w:tc>
          <w:tcPr>
            <w:tcW w:type="dxa" w:w="1728"/>
          </w:tcPr>
          <w:p>
            <w:pPr>
              <w:jc w:val="center"/>
              <w:bidi/>
            </w:pPr>
            <w:r>
              <w:rFonts w:cs="Simplified Arabic" w:ascii="Simplified Arabic" w:hAnsi="Simplified Arabic"/>
              <w:rPr>
                <w:rFonts w:ascii="Simplified Arabic" w:hAnsi="Simplified Arabic"/>
                <w:b w:val="0"/>
                <w:sz w:val="28"/>
              </w:rPr>
              <w:t>80</w:t>
            </w:r>
          </w:p>
        </w:tc>
        <w:tc>
          <w:tcPr>
            <w:tcW w:type="dxa" w:w="1728"/>
          </w:tcPr>
          <w:p>
            <w:pPr>
              <w:jc w:val="center"/>
              <w:bidi/>
            </w:pPr>
            <w:r>
              <w:rFonts w:cs="Simplified Arabic" w:ascii="Simplified Arabic" w:hAnsi="Simplified Arabic"/>
              <w:rPr>
                <w:rFonts w:ascii="Simplified Arabic" w:hAnsi="Simplified Arabic"/>
                <w:b w:val="0"/>
                <w:sz w:val="28"/>
              </w:rPr>
              <w:t>[يُستكمل]</w:t>
            </w:r>
          </w:p>
        </w:tc>
        <w:tc>
          <w:tcPr>
            <w:tcW w:type="dxa" w:w="1728"/>
          </w:tcPr>
          <w:p>
            <w:pPr>
              <w:jc w:val="center"/>
              <w:bidi/>
            </w:pPr>
            <w:r>
              <w:rFonts w:cs="Simplified Arabic" w:ascii="Simplified Arabic" w:hAnsi="Simplified Arabic"/>
              <w:rPr>
                <w:rFonts w:ascii="Simplified Arabic" w:hAnsi="Simplified Arabic"/>
                <w:b w:val="0"/>
                <w:sz w:val="28"/>
              </w:rPr>
              <w:t>[يُستكمل]</w:t>
            </w:r>
          </w:p>
        </w:tc>
        <w:tc>
          <w:tcPr>
            <w:tcW w:type="dxa" w:w="1728"/>
          </w:tcPr>
          <w:p>
            <w:pPr>
              <w:jc w:val="center"/>
              <w:bidi/>
            </w:pPr>
            <w:r>
              <w:rFonts w:cs="Simplified Arabic" w:ascii="Simplified Arabic" w:hAnsi="Simplified Arabic"/>
              <w:rPr>
                <w:rFonts w:ascii="Simplified Arabic" w:hAnsi="Simplified Arabic"/>
                <w:b w:val="0"/>
                <w:sz w:val="28"/>
              </w:rPr>
              <w:t>توزيع اعتدالي</w:t>
            </w:r>
          </w:p>
        </w:tc>
      </w:tr>
    </w:tbl>
    <w:p>
      <w:pPr>
        <w:bidi/>
        <w:spacing w:line="360" w:lineRule="auto"/>
        <w:ind w:firstLine="720"/>
        <w:jc w:val="both"/>
      </w:pPr>
      <w:r>
        <w:rFonts w:cs="Simplified Arabic" w:ascii="Simplified Arabic" w:hAnsi="Simplified Arabic"/>
        <w:rPr>
          <w:rFonts w:ascii="Simplified Arabic" w:hAnsi="Simplified Arabic"/>
          <w:b w:val="0"/>
          <w:sz w:val="28"/>
        </w:rPr>
        <w:t>يتضح من الجدول السابق أن قيم اختبار شابيرو-ويلك غير دالة إحصائياً عند مستوى (0.05)، مما يشير إلى أن توزيع درجات العينة يقترب من التوزيع الاعتدالي، وهو ما يُبرر استخدام الأساليب الإحصائية البارامترية في تحليل البيانات.</w:t>
      </w:r>
    </w:p>
    <w:p>
      <w:pPr>
        <w:bidi/>
        <w:spacing w:line="360" w:lineRule="auto"/>
        <w:ind w:firstLine="720"/>
        <w:jc w:val="both"/>
      </w:pPr>
      <w:r>
        <w:rFonts w:cs="Simplified Arabic" w:ascii="Simplified Arabic" w:hAnsi="Simplified Arabic"/>
        <w:rPr>
          <w:rFonts w:ascii="Simplified Arabic" w:hAnsi="Simplified Arabic"/>
          <w:b w:val="0"/>
          <w:sz w:val="28"/>
        </w:rPr>
        <w:t>ثالثاً: تطبيق التجربة: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بتطبيق التجربة على مدار (21) يوماً، وذلك وفقاً للجدول الزمني التالي:</w:t>
      </w:r>
    </w:p>
    <w:p>
      <w:pPr>
        <w:bidi/>
        <w:spacing w:line="360" w:lineRule="auto"/>
        <w:ind w:firstLine="720"/>
        <w:jc w:val="both"/>
      </w:pPr>
      <w:r>
        <w:rFonts w:cs="Simplified Arabic" w:ascii="Simplified Arabic" w:hAnsi="Simplified Arabic"/>
        <w:rPr>
          <w:rFonts w:ascii="Simplified Arabic" w:hAnsi="Simplified Arabic"/>
          <w:b w:val="0"/>
          <w:sz w:val="28"/>
        </w:rPr>
        <w:t>جدول (25)</w:t>
      </w:r>
    </w:p>
    <w:p>
      <w:pPr>
        <w:bidi/>
        <w:spacing w:line="360" w:lineRule="auto"/>
        <w:ind w:firstLine="720"/>
        <w:jc w:val="both"/>
      </w:pPr>
      <w:r>
        <w:rFonts w:cs="Simplified Arabic" w:ascii="Simplified Arabic" w:hAnsi="Simplified Arabic"/>
        <w:rPr>
          <w:rFonts w:ascii="Simplified Arabic" w:hAnsi="Simplified Arabic"/>
          <w:b w:val="0"/>
          <w:sz w:val="28"/>
        </w:rPr>
        <w:t>الجدول الزمني لتطبيق التجربة الأساسية (21 يوماً)</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الأيام</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المحتوى / النشاط</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الهدف</w:t>
            </w:r>
          </w:p>
        </w:tc>
      </w:tr>
      <w:tr>
        <w:tc>
          <w:tcPr>
            <w:tcW w:type="dxa" w:w="2880"/>
          </w:tcPr>
          <w:p>
            <w:pPr>
              <w:jc w:val="center"/>
              <w:bidi/>
            </w:pPr>
            <w:r>
              <w:rFonts w:cs="Simplified Arabic" w:ascii="Simplified Arabic" w:hAnsi="Simplified Arabic"/>
              <w:rPr>
                <w:rFonts w:ascii="Simplified Arabic" w:hAnsi="Simplified Arabic"/>
                <w:b w:val="0"/>
                <w:sz w:val="28"/>
              </w:rPr>
              <w:t>1-2</w:t>
            </w:r>
          </w:p>
        </w:tc>
        <w:tc>
          <w:tcPr>
            <w:tcW w:type="dxa" w:w="2880"/>
          </w:tcPr>
          <w:p>
            <w:pPr>
              <w:jc w:val="center"/>
              <w:bidi/>
            </w:pPr>
            <w:r>
              <w:rFonts w:cs="Simplified Arabic" w:ascii="Simplified Arabic" w:hAnsi="Simplified Arabic"/>
              <w:rPr>
                <w:rFonts w:ascii="Simplified Arabic" w:hAnsi="Simplified Arabic"/>
                <w:b w:val="0"/>
                <w:sz w:val="28"/>
              </w:rPr>
              <w:t>تدريب على بيئة التعلم المخصصة ومنصة Google Classroom + تعارف</w:t>
            </w:r>
          </w:p>
        </w:tc>
        <w:tc>
          <w:tcPr>
            <w:tcW w:type="dxa" w:w="2880"/>
          </w:tcPr>
          <w:p>
            <w:pPr>
              <w:jc w:val="center"/>
              <w:bidi/>
            </w:pPr>
            <w:r>
              <w:rFonts w:cs="Simplified Arabic" w:ascii="Simplified Arabic" w:hAnsi="Simplified Arabic"/>
              <w:rPr>
                <w:rFonts w:ascii="Simplified Arabic" w:hAnsi="Simplified Arabic"/>
                <w:b w:val="0"/>
                <w:sz w:val="28"/>
              </w:rPr>
              <w:t>التهيئة والإعداد</w:t>
            </w:r>
          </w:p>
        </w:tc>
      </w:tr>
      <w:tr>
        <w:tc>
          <w:tcPr>
            <w:tcW w:type="dxa" w:w="2880"/>
          </w:tcPr>
          <w:p>
            <w:pPr>
              <w:jc w:val="center"/>
              <w:bidi/>
            </w:pPr>
            <w:r>
              <w:rFonts w:cs="Simplified Arabic" w:ascii="Simplified Arabic" w:hAnsi="Simplified Arabic"/>
              <w:rPr>
                <w:rFonts w:ascii="Simplified Arabic" w:hAnsi="Simplified Arabic"/>
                <w:b w:val="0"/>
                <w:sz w:val="28"/>
              </w:rPr>
              <w:t>3</w:t>
            </w:r>
          </w:p>
        </w:tc>
        <w:tc>
          <w:tcPr>
            <w:tcW w:type="dxa" w:w="2880"/>
          </w:tcPr>
          <w:p>
            <w:pPr>
              <w:jc w:val="center"/>
              <w:bidi/>
            </w:pPr>
            <w:r>
              <w:rFonts w:cs="Simplified Arabic" w:ascii="Simplified Arabic" w:hAnsi="Simplified Arabic"/>
              <w:rPr>
                <w:rFonts w:ascii="Simplified Arabic" w:hAnsi="Simplified Arabic"/>
                <w:b w:val="0"/>
                <w:sz w:val="28"/>
              </w:rPr>
              <w:t>تطبيق اختبار مهارات حل المشكلات القبلي + مقياس التدفق القبلي</w:t>
            </w:r>
          </w:p>
        </w:tc>
        <w:tc>
          <w:tcPr>
            <w:tcW w:type="dxa" w:w="2880"/>
          </w:tcPr>
          <w:p>
            <w:pPr>
              <w:jc w:val="center"/>
              <w:bidi/>
            </w:pPr>
            <w:r>
              <w:rFonts w:cs="Simplified Arabic" w:ascii="Simplified Arabic" w:hAnsi="Simplified Arabic"/>
              <w:rPr>
                <w:rFonts w:ascii="Simplified Arabic" w:hAnsi="Simplified Arabic"/>
                <w:b w:val="0"/>
                <w:sz w:val="28"/>
              </w:rPr>
              <w:t>القياس القبلي</w:t>
            </w:r>
          </w:p>
        </w:tc>
      </w:tr>
      <w:tr>
        <w:tc>
          <w:tcPr>
            <w:tcW w:type="dxa" w:w="2880"/>
          </w:tcPr>
          <w:p>
            <w:pPr>
              <w:jc w:val="center"/>
              <w:bidi/>
            </w:pPr>
            <w:r>
              <w:rFonts w:cs="Simplified Arabic" w:ascii="Simplified Arabic" w:hAnsi="Simplified Arabic"/>
              <w:rPr>
                <w:rFonts w:ascii="Simplified Arabic" w:hAnsi="Simplified Arabic"/>
                <w:b w:val="0"/>
                <w:sz w:val="28"/>
              </w:rPr>
              <w:t>4-6</w:t>
            </w:r>
          </w:p>
        </w:tc>
        <w:tc>
          <w:tcPr>
            <w:tcW w:type="dxa" w:w="2880"/>
          </w:tcPr>
          <w:p>
            <w:pPr>
              <w:jc w:val="center"/>
              <w:bidi/>
            </w:pPr>
            <w:r>
              <w:rFonts w:cs="Simplified Arabic" w:ascii="Simplified Arabic" w:hAnsi="Simplified Arabic"/>
              <w:rPr>
                <w:rFonts w:ascii="Simplified Arabic" w:hAnsi="Simplified Arabic"/>
                <w:b w:val="0"/>
                <w:sz w:val="28"/>
              </w:rPr>
              <w:t>الوحدة الأولى: محتوى "الأخلاق البيئية والبيوطبية"</w:t>
            </w:r>
          </w:p>
        </w:tc>
        <w:tc>
          <w:tcPr>
            <w:tcW w:type="dxa" w:w="2880"/>
          </w:tcPr>
          <w:p>
            <w:pPr>
              <w:jc w:val="center"/>
              <w:bidi/>
            </w:pPr>
            <w:r>
              <w:rFonts w:cs="Simplified Arabic" w:ascii="Simplified Arabic" w:hAnsi="Simplified Arabic"/>
              <w:rPr>
                <w:rFonts w:ascii="Simplified Arabic" w:hAnsi="Simplified Arabic"/>
                <w:b w:val="0"/>
                <w:sz w:val="28"/>
              </w:rPr>
              <w:t>عرض المحتوى</w:t>
            </w:r>
          </w:p>
        </w:tc>
      </w:tr>
      <w:tr>
        <w:tc>
          <w:tcPr>
            <w:tcW w:type="dxa" w:w="2880"/>
          </w:tcPr>
          <w:p>
            <w:pPr>
              <w:jc w:val="center"/>
              <w:bidi/>
            </w:pPr>
            <w:r>
              <w:rFonts w:cs="Simplified Arabic" w:ascii="Simplified Arabic" w:hAnsi="Simplified Arabic"/>
              <w:rPr>
                <w:rFonts w:ascii="Simplified Arabic" w:hAnsi="Simplified Arabic"/>
                <w:b w:val="0"/>
                <w:sz w:val="28"/>
              </w:rPr>
              <w:t>7-9</w:t>
            </w:r>
          </w:p>
        </w:tc>
        <w:tc>
          <w:tcPr>
            <w:tcW w:type="dxa" w:w="2880"/>
          </w:tcPr>
          <w:p>
            <w:pPr>
              <w:jc w:val="center"/>
              <w:bidi/>
            </w:pPr>
            <w:r>
              <w:rFonts w:cs="Simplified Arabic" w:ascii="Simplified Arabic" w:hAnsi="Simplified Arabic"/>
              <w:rPr>
                <w:rFonts w:ascii="Simplified Arabic" w:hAnsi="Simplified Arabic"/>
                <w:b w:val="0"/>
                <w:sz w:val="28"/>
              </w:rPr>
              <w:t>الوحدة الأولى: أنشطة حشد المصادر (M1 + M2)</w:t>
            </w:r>
          </w:p>
        </w:tc>
        <w:tc>
          <w:tcPr>
            <w:tcW w:type="dxa" w:w="2880"/>
          </w:tcPr>
          <w:p>
            <w:pPr>
              <w:jc w:val="center"/>
              <w:bidi/>
            </w:pPr>
            <w:r>
              <w:rFonts w:cs="Simplified Arabic" w:ascii="Simplified Arabic" w:hAnsi="Simplified Arabic"/>
              <w:rPr>
                <w:rFonts w:ascii="Simplified Arabic" w:hAnsi="Simplified Arabic"/>
                <w:b w:val="0"/>
                <w:sz w:val="28"/>
              </w:rPr>
              <w:t>التقويم البنائي</w:t>
            </w:r>
          </w:p>
        </w:tc>
      </w:tr>
      <w:tr>
        <w:tc>
          <w:tcPr>
            <w:tcW w:type="dxa" w:w="2880"/>
          </w:tcPr>
          <w:p>
            <w:pPr>
              <w:jc w:val="center"/>
              <w:bidi/>
            </w:pPr>
            <w:r>
              <w:rFonts w:cs="Simplified Arabic" w:ascii="Simplified Arabic" w:hAnsi="Simplified Arabic"/>
              <w:rPr>
                <w:rFonts w:ascii="Simplified Arabic" w:hAnsi="Simplified Arabic"/>
                <w:b w:val="0"/>
                <w:sz w:val="28"/>
              </w:rPr>
              <w:t>10-12</w:t>
            </w:r>
          </w:p>
        </w:tc>
        <w:tc>
          <w:tcPr>
            <w:tcW w:type="dxa" w:w="2880"/>
          </w:tcPr>
          <w:p>
            <w:pPr>
              <w:jc w:val="center"/>
              <w:bidi/>
            </w:pPr>
            <w:r>
              <w:rFonts w:cs="Simplified Arabic" w:ascii="Simplified Arabic" w:hAnsi="Simplified Arabic"/>
              <w:rPr>
                <w:rFonts w:ascii="Simplified Arabic" w:hAnsi="Simplified Arabic"/>
                <w:b w:val="0"/>
                <w:sz w:val="28"/>
              </w:rPr>
              <w:t>الوحدة الثانية: محتوى "الأخلاق المهنية والقيم"</w:t>
            </w:r>
          </w:p>
        </w:tc>
        <w:tc>
          <w:tcPr>
            <w:tcW w:type="dxa" w:w="2880"/>
          </w:tcPr>
          <w:p>
            <w:pPr>
              <w:jc w:val="center"/>
              <w:bidi/>
            </w:pPr>
            <w:r>
              <w:rFonts w:cs="Simplified Arabic" w:ascii="Simplified Arabic" w:hAnsi="Simplified Arabic"/>
              <w:rPr>
                <w:rFonts w:ascii="Simplified Arabic" w:hAnsi="Simplified Arabic"/>
                <w:b w:val="0"/>
                <w:sz w:val="28"/>
              </w:rPr>
              <w:t>عرض المحتوى</w:t>
            </w:r>
          </w:p>
        </w:tc>
      </w:tr>
      <w:tr>
        <w:tc>
          <w:tcPr>
            <w:tcW w:type="dxa" w:w="2880"/>
          </w:tcPr>
          <w:p>
            <w:pPr>
              <w:jc w:val="center"/>
              <w:bidi/>
            </w:pPr>
            <w:r>
              <w:rFonts w:cs="Simplified Arabic" w:ascii="Simplified Arabic" w:hAnsi="Simplified Arabic"/>
              <w:rPr>
                <w:rFonts w:ascii="Simplified Arabic" w:hAnsi="Simplified Arabic"/>
                <w:b w:val="0"/>
                <w:sz w:val="28"/>
              </w:rPr>
              <w:t>13-16</w:t>
            </w:r>
          </w:p>
        </w:tc>
        <w:tc>
          <w:tcPr>
            <w:tcW w:type="dxa" w:w="2880"/>
          </w:tcPr>
          <w:p>
            <w:pPr>
              <w:jc w:val="center"/>
              <w:bidi/>
            </w:pPr>
            <w:r>
              <w:rFonts w:cs="Simplified Arabic" w:ascii="Simplified Arabic" w:hAnsi="Simplified Arabic"/>
              <w:rPr>
                <w:rFonts w:ascii="Simplified Arabic" w:hAnsi="Simplified Arabic"/>
                <w:b w:val="0"/>
                <w:sz w:val="28"/>
              </w:rPr>
              <w:t>الوحدة الثانية: أنشطة حشد المصادر (M3)</w:t>
            </w:r>
          </w:p>
        </w:tc>
        <w:tc>
          <w:tcPr>
            <w:tcW w:type="dxa" w:w="2880"/>
          </w:tcPr>
          <w:p>
            <w:pPr>
              <w:jc w:val="center"/>
              <w:bidi/>
            </w:pPr>
            <w:r>
              <w:rFonts w:cs="Simplified Arabic" w:ascii="Simplified Arabic" w:hAnsi="Simplified Arabic"/>
              <w:rPr>
                <w:rFonts w:ascii="Simplified Arabic" w:hAnsi="Simplified Arabic"/>
                <w:b w:val="0"/>
                <w:sz w:val="28"/>
              </w:rPr>
              <w:t>التقويم البنائي</w:t>
            </w:r>
          </w:p>
        </w:tc>
      </w:tr>
      <w:tr>
        <w:tc>
          <w:tcPr>
            <w:tcW w:type="dxa" w:w="2880"/>
          </w:tcPr>
          <w:p>
            <w:pPr>
              <w:jc w:val="center"/>
              <w:bidi/>
            </w:pPr>
            <w:r>
              <w:rFonts w:cs="Simplified Arabic" w:ascii="Simplified Arabic" w:hAnsi="Simplified Arabic"/>
              <w:rPr>
                <w:rFonts w:ascii="Simplified Arabic" w:hAnsi="Simplified Arabic"/>
                <w:b w:val="0"/>
                <w:sz w:val="28"/>
              </w:rPr>
              <w:t>17-19</w:t>
            </w:r>
          </w:p>
        </w:tc>
        <w:tc>
          <w:tcPr>
            <w:tcW w:type="dxa" w:w="2880"/>
          </w:tcPr>
          <w:p>
            <w:pPr>
              <w:jc w:val="center"/>
              <w:bidi/>
            </w:pPr>
            <w:r>
              <w:rFonts w:cs="Simplified Arabic" w:ascii="Simplified Arabic" w:hAnsi="Simplified Arabic"/>
              <w:rPr>
                <w:rFonts w:ascii="Simplified Arabic" w:hAnsi="Simplified Arabic"/>
                <w:b w:val="0"/>
                <w:sz w:val="28"/>
              </w:rPr>
              <w:t>مراجعة شاملة + ملخصات + تقويم ذاتي (M4 + M5)</w:t>
            </w:r>
          </w:p>
        </w:tc>
        <w:tc>
          <w:tcPr>
            <w:tcW w:type="dxa" w:w="2880"/>
          </w:tcPr>
          <w:p>
            <w:pPr>
              <w:jc w:val="center"/>
              <w:bidi/>
            </w:pPr>
            <w:r>
              <w:rFonts w:cs="Simplified Arabic" w:ascii="Simplified Arabic" w:hAnsi="Simplified Arabic"/>
              <w:rPr>
                <w:rFonts w:ascii="Simplified Arabic" w:hAnsi="Simplified Arabic"/>
                <w:b w:val="0"/>
                <w:sz w:val="28"/>
              </w:rPr>
              <w:t>التقويم البنائي</w:t>
            </w:r>
          </w:p>
        </w:tc>
      </w:tr>
      <w:tr>
        <w:tc>
          <w:tcPr>
            <w:tcW w:type="dxa" w:w="2880"/>
          </w:tcPr>
          <w:p>
            <w:pPr>
              <w:jc w:val="center"/>
              <w:bidi/>
            </w:pPr>
            <w:r>
              <w:rFonts w:cs="Simplified Arabic" w:ascii="Simplified Arabic" w:hAnsi="Simplified Arabic"/>
              <w:rPr>
                <w:rFonts w:ascii="Simplified Arabic" w:hAnsi="Simplified Arabic"/>
                <w:b w:val="0"/>
                <w:sz w:val="28"/>
              </w:rPr>
              <w:t>20-21</w:t>
            </w:r>
          </w:p>
        </w:tc>
        <w:tc>
          <w:tcPr>
            <w:tcW w:type="dxa" w:w="2880"/>
          </w:tcPr>
          <w:p>
            <w:pPr>
              <w:jc w:val="center"/>
              <w:bidi/>
            </w:pPr>
            <w:r>
              <w:rFonts w:cs="Simplified Arabic" w:ascii="Simplified Arabic" w:hAnsi="Simplified Arabic"/>
              <w:rPr>
                <w:rFonts w:ascii="Simplified Arabic" w:hAnsi="Simplified Arabic"/>
                <w:b w:val="0"/>
                <w:sz w:val="28"/>
              </w:rPr>
              <w:t>تطبيق اختبار مهارات حل المشكلات البعدي + مقياس التدفق البعدي</w:t>
            </w:r>
          </w:p>
        </w:tc>
        <w:tc>
          <w:tcPr>
            <w:tcW w:type="dxa" w:w="2880"/>
          </w:tcPr>
          <w:p>
            <w:pPr>
              <w:jc w:val="center"/>
              <w:bidi/>
            </w:pPr>
            <w:r>
              <w:rFonts w:cs="Simplified Arabic" w:ascii="Simplified Arabic" w:hAnsi="Simplified Arabic"/>
              <w:rPr>
                <w:rFonts w:ascii="Simplified Arabic" w:hAnsi="Simplified Arabic"/>
                <w:b w:val="0"/>
                <w:sz w:val="28"/>
              </w:rPr>
              <w:t>القياس البعدي</w:t>
            </w:r>
          </w:p>
        </w:tc>
      </w:tr>
    </w:tbl>
    <w:p>
      <w:pPr>
        <w:bidi/>
        <w:spacing w:line="360" w:lineRule="auto"/>
        <w:ind w:firstLine="720"/>
        <w:jc w:val="both"/>
      </w:pPr>
      <w:r>
        <w:rFonts w:cs="Simplified Arabic" w:ascii="Simplified Arabic" w:hAnsi="Simplified Arabic"/>
        <w:rPr>
          <w:rFonts w:ascii="Simplified Arabic" w:hAnsi="Simplified Arabic"/>
          <w:b w:val="0"/>
          <w:sz w:val="28"/>
        </w:rPr>
        <w:t>رابعاً: ضبط المتغيرات الدخيلة:</w:t>
      </w:r>
    </w:p>
    <w:p>
      <w:pPr>
        <w:bidi/>
        <w:spacing w:line="360" w:lineRule="auto"/>
        <w:ind w:firstLine="720"/>
        <w:jc w:val="both"/>
      </w:pPr>
      <w:r>
        <w:rFonts w:cs="Simplified Arabic" w:ascii="Simplified Arabic" w:hAnsi="Simplified Arabic"/>
        <w:rPr>
          <w:rFonts w:ascii="Simplified Arabic" w:hAnsi="Simplified Arabic"/>
          <w:b w:val="0"/>
          <w:sz w:val="28"/>
        </w:rPr>
        <w:t>حرص الباحث على ضبط المتغيرات الدخيلة التي قد تؤثر في نتائج التجربة، وذلك من خلال الإجراءات الموضحة في الجدول التالي:</w:t>
      </w:r>
    </w:p>
    <w:p>
      <w:pPr>
        <w:bidi/>
        <w:spacing w:line="360" w:lineRule="auto"/>
        <w:ind w:firstLine="720"/>
        <w:jc w:val="both"/>
      </w:pPr>
      <w:r>
        <w:rFonts w:cs="Simplified Arabic" w:ascii="Simplified Arabic" w:hAnsi="Simplified Arabic"/>
        <w:rPr>
          <w:rFonts w:ascii="Simplified Arabic" w:hAnsi="Simplified Arabic"/>
          <w:b w:val="0"/>
          <w:sz w:val="28"/>
        </w:rPr>
        <w:t>جدول (26)</w:t>
      </w:r>
    </w:p>
    <w:p>
      <w:pPr>
        <w:bidi/>
        <w:spacing w:line="360" w:lineRule="auto"/>
        <w:ind w:firstLine="720"/>
        <w:jc w:val="both"/>
      </w:pPr>
      <w:r>
        <w:rFonts w:cs="Simplified Arabic" w:ascii="Simplified Arabic" w:hAnsi="Simplified Arabic"/>
        <w:rPr>
          <w:rFonts w:ascii="Simplified Arabic" w:hAnsi="Simplified Arabic"/>
          <w:b w:val="0"/>
          <w:sz w:val="28"/>
        </w:rPr>
        <w:t>إجراءات ضبط المتغيرات الدخيلة</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م</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المتغير</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إجراء الضبط</w:t>
            </w:r>
          </w:p>
        </w:tc>
      </w:tr>
      <w:tr>
        <w:tc>
          <w:tcPr>
            <w:tcW w:type="dxa" w:w="2880"/>
          </w:tcPr>
          <w:p>
            <w:pPr>
              <w:jc w:val="center"/>
              <w:bidi/>
            </w:pPr>
            <w:r>
              <w:rFonts w:cs="Simplified Arabic" w:ascii="Simplified Arabic" w:hAnsi="Simplified Arabic"/>
              <w:rPr>
                <w:rFonts w:ascii="Simplified Arabic" w:hAnsi="Simplified Arabic"/>
                <w:b w:val="0"/>
                <w:sz w:val="28"/>
              </w:rPr>
              <w:t>1</w:t>
            </w:r>
          </w:p>
        </w:tc>
        <w:tc>
          <w:tcPr>
            <w:tcW w:type="dxa" w:w="2880"/>
          </w:tcPr>
          <w:p>
            <w:pPr>
              <w:jc w:val="center"/>
              <w:bidi/>
            </w:pPr>
            <w:r>
              <w:rFonts w:cs="Simplified Arabic" w:ascii="Simplified Arabic" w:hAnsi="Simplified Arabic"/>
              <w:rPr>
                <w:rFonts w:ascii="Simplified Arabic" w:hAnsi="Simplified Arabic"/>
                <w:b w:val="0"/>
                <w:sz w:val="28"/>
              </w:rPr>
              <w:t>العمر الزمني</w:t>
            </w:r>
          </w:p>
        </w:tc>
        <w:tc>
          <w:tcPr>
            <w:tcW w:type="dxa" w:w="2880"/>
          </w:tcPr>
          <w:p>
            <w:pPr>
              <w:jc w:val="center"/>
              <w:bidi/>
            </w:pPr>
            <w:r>
              <w:rFonts w:cs="Simplified Arabic" w:ascii="Simplified Arabic" w:hAnsi="Simplified Arabic"/>
              <w:rPr>
                <w:rFonts w:ascii="Simplified Arabic" w:hAnsi="Simplified Arabic"/>
                <w:b w:val="0"/>
                <w:sz w:val="28"/>
              </w:rPr>
              <w:t>اختيار طلاب من نفس الصف (الأول الثانوي) وبفارق عمري لا يتجاوز سنة</w:t>
            </w:r>
          </w:p>
        </w:tc>
      </w:tr>
      <w:tr>
        <w:tc>
          <w:tcPr>
            <w:tcW w:type="dxa" w:w="2880"/>
          </w:tcPr>
          <w:p>
            <w:pPr>
              <w:jc w:val="center"/>
              <w:bidi/>
            </w:pPr>
            <w:r>
              <w:rFonts w:cs="Simplified Arabic" w:ascii="Simplified Arabic" w:hAnsi="Simplified Arabic"/>
              <w:rPr>
                <w:rFonts w:ascii="Simplified Arabic" w:hAnsi="Simplified Arabic"/>
                <w:b w:val="0"/>
                <w:sz w:val="28"/>
              </w:rPr>
              <w:t>2</w:t>
            </w:r>
          </w:p>
        </w:tc>
        <w:tc>
          <w:tcPr>
            <w:tcW w:type="dxa" w:w="2880"/>
          </w:tcPr>
          <w:p>
            <w:pPr>
              <w:jc w:val="center"/>
              <w:bidi/>
            </w:pPr>
            <w:r>
              <w:rFonts w:cs="Simplified Arabic" w:ascii="Simplified Arabic" w:hAnsi="Simplified Arabic"/>
              <w:rPr>
                <w:rFonts w:ascii="Simplified Arabic" w:hAnsi="Simplified Arabic"/>
                <w:b w:val="0"/>
                <w:sz w:val="28"/>
              </w:rPr>
              <w:t>المستوى الاقتصادي والاجتماعي</w:t>
            </w:r>
          </w:p>
        </w:tc>
        <w:tc>
          <w:tcPr>
            <w:tcW w:type="dxa" w:w="2880"/>
          </w:tcPr>
          <w:p>
            <w:pPr>
              <w:jc w:val="center"/>
              <w:bidi/>
            </w:pPr>
            <w:r>
              <w:rFonts w:cs="Simplified Arabic" w:ascii="Simplified Arabic" w:hAnsi="Simplified Arabic"/>
              <w:rPr>
                <w:rFonts w:ascii="Simplified Arabic" w:hAnsi="Simplified Arabic"/>
                <w:b w:val="0"/>
                <w:sz w:val="28"/>
              </w:rPr>
              <w:t>اختيار طلاب من نفس المدرسة والبيئة الاجتماعية</w:t>
            </w:r>
          </w:p>
        </w:tc>
      </w:tr>
      <w:tr>
        <w:tc>
          <w:tcPr>
            <w:tcW w:type="dxa" w:w="2880"/>
          </w:tcPr>
          <w:p>
            <w:pPr>
              <w:jc w:val="center"/>
              <w:bidi/>
            </w:pPr>
            <w:r>
              <w:rFonts w:cs="Simplified Arabic" w:ascii="Simplified Arabic" w:hAnsi="Simplified Arabic"/>
              <w:rPr>
                <w:rFonts w:ascii="Simplified Arabic" w:hAnsi="Simplified Arabic"/>
                <w:b w:val="0"/>
                <w:sz w:val="28"/>
              </w:rPr>
              <w:t>3</w:t>
            </w:r>
          </w:p>
        </w:tc>
        <w:tc>
          <w:tcPr>
            <w:tcW w:type="dxa" w:w="2880"/>
          </w:tcPr>
          <w:p>
            <w:pPr>
              <w:jc w:val="center"/>
              <w:bidi/>
            </w:pPr>
            <w:r>
              <w:rFonts w:cs="Simplified Arabic" w:ascii="Simplified Arabic" w:hAnsi="Simplified Arabic"/>
              <w:rPr>
                <w:rFonts w:ascii="Simplified Arabic" w:hAnsi="Simplified Arabic"/>
                <w:b w:val="0"/>
                <w:sz w:val="28"/>
              </w:rPr>
              <w:t>التحصيل السابق</w:t>
            </w:r>
          </w:p>
        </w:tc>
        <w:tc>
          <w:tcPr>
            <w:tcW w:type="dxa" w:w="2880"/>
          </w:tcPr>
          <w:p>
            <w:pPr>
              <w:jc w:val="center"/>
              <w:bidi/>
            </w:pPr>
            <w:r>
              <w:rFonts w:cs="Simplified Arabic" w:ascii="Simplified Arabic" w:hAnsi="Simplified Arabic"/>
              <w:rPr>
                <w:rFonts w:ascii="Simplified Arabic" w:hAnsi="Simplified Arabic"/>
                <w:b w:val="0"/>
                <w:sz w:val="28"/>
              </w:rPr>
              <w:t>التحقق من تجانس المجموعات بالاختبار القبلي (ANOVA)</w:t>
            </w:r>
          </w:p>
        </w:tc>
      </w:tr>
      <w:tr>
        <w:tc>
          <w:tcPr>
            <w:tcW w:type="dxa" w:w="2880"/>
          </w:tcPr>
          <w:p>
            <w:pPr>
              <w:jc w:val="center"/>
              <w:bidi/>
            </w:pPr>
            <w:r>
              <w:rFonts w:cs="Simplified Arabic" w:ascii="Simplified Arabic" w:hAnsi="Simplified Arabic"/>
              <w:rPr>
                <w:rFonts w:ascii="Simplified Arabic" w:hAnsi="Simplified Arabic"/>
                <w:b w:val="0"/>
                <w:sz w:val="28"/>
              </w:rPr>
              <w:t>4</w:t>
            </w:r>
          </w:p>
        </w:tc>
        <w:tc>
          <w:tcPr>
            <w:tcW w:type="dxa" w:w="2880"/>
          </w:tcPr>
          <w:p>
            <w:pPr>
              <w:jc w:val="center"/>
              <w:bidi/>
            </w:pPr>
            <w:r>
              <w:rFonts w:cs="Simplified Arabic" w:ascii="Simplified Arabic" w:hAnsi="Simplified Arabic"/>
              <w:rPr>
                <w:rFonts w:ascii="Simplified Arabic" w:hAnsi="Simplified Arabic"/>
                <w:b w:val="0"/>
                <w:sz w:val="28"/>
              </w:rPr>
              <w:t>الخبرة السابقة بالمنصة</w:t>
            </w:r>
          </w:p>
        </w:tc>
        <w:tc>
          <w:tcPr>
            <w:tcW w:type="dxa" w:w="2880"/>
          </w:tcPr>
          <w:p>
            <w:pPr>
              <w:jc w:val="center"/>
              <w:bidi/>
            </w:pPr>
            <w:r>
              <w:rFonts w:cs="Simplified Arabic" w:ascii="Simplified Arabic" w:hAnsi="Simplified Arabic"/>
              <w:rPr>
                <w:rFonts w:ascii="Simplified Arabic" w:hAnsi="Simplified Arabic"/>
                <w:b w:val="0"/>
                <w:sz w:val="28"/>
              </w:rPr>
              <w:t>تخصيص يومين للتدريب على بيئة التعلم المخصصة ومنصة Google Classroom</w:t>
            </w:r>
          </w:p>
        </w:tc>
      </w:tr>
      <w:tr>
        <w:tc>
          <w:tcPr>
            <w:tcW w:type="dxa" w:w="2880"/>
          </w:tcPr>
          <w:p>
            <w:pPr>
              <w:jc w:val="center"/>
              <w:bidi/>
            </w:pPr>
            <w:r>
              <w:rFonts w:cs="Simplified Arabic" w:ascii="Simplified Arabic" w:hAnsi="Simplified Arabic"/>
              <w:rPr>
                <w:rFonts w:ascii="Simplified Arabic" w:hAnsi="Simplified Arabic"/>
                <w:b w:val="0"/>
                <w:sz w:val="28"/>
              </w:rPr>
              <w:t>5</w:t>
            </w:r>
          </w:p>
        </w:tc>
        <w:tc>
          <w:tcPr>
            <w:tcW w:type="dxa" w:w="2880"/>
          </w:tcPr>
          <w:p>
            <w:pPr>
              <w:jc w:val="center"/>
              <w:bidi/>
            </w:pPr>
            <w:r>
              <w:rFonts w:cs="Simplified Arabic" w:ascii="Simplified Arabic" w:hAnsi="Simplified Arabic"/>
              <w:rPr>
                <w:rFonts w:ascii="Simplified Arabic" w:hAnsi="Simplified Arabic"/>
                <w:b w:val="0"/>
                <w:sz w:val="28"/>
              </w:rPr>
              <w:t>المعلم/الباحث</w:t>
            </w:r>
          </w:p>
        </w:tc>
        <w:tc>
          <w:tcPr>
            <w:tcW w:type="dxa" w:w="2880"/>
          </w:tcPr>
          <w:p>
            <w:pPr>
              <w:jc w:val="center"/>
              <w:bidi/>
            </w:pPr>
            <w:r>
              <w:rFonts w:cs="Simplified Arabic" w:ascii="Simplified Arabic" w:hAnsi="Simplified Arabic"/>
              <w:rPr>
                <w:rFonts w:ascii="Simplified Arabic" w:hAnsi="Simplified Arabic"/>
                <w:b w:val="0"/>
                <w:sz w:val="28"/>
              </w:rPr>
              <w:t>الباحث نفسه هو من يتولى التدريس والمتابعة لجميع المجموعات</w:t>
            </w:r>
          </w:p>
        </w:tc>
      </w:tr>
      <w:tr>
        <w:tc>
          <w:tcPr>
            <w:tcW w:type="dxa" w:w="2880"/>
          </w:tcPr>
          <w:p>
            <w:pPr>
              <w:jc w:val="center"/>
              <w:bidi/>
            </w:pPr>
            <w:r>
              <w:rFonts w:cs="Simplified Arabic" w:ascii="Simplified Arabic" w:hAnsi="Simplified Arabic"/>
              <w:rPr>
                <w:rFonts w:ascii="Simplified Arabic" w:hAnsi="Simplified Arabic"/>
                <w:b w:val="0"/>
                <w:sz w:val="28"/>
              </w:rPr>
              <w:t>6</w:t>
            </w:r>
          </w:p>
        </w:tc>
        <w:tc>
          <w:tcPr>
            <w:tcW w:type="dxa" w:w="2880"/>
          </w:tcPr>
          <w:p>
            <w:pPr>
              <w:jc w:val="center"/>
              <w:bidi/>
            </w:pPr>
            <w:r>
              <w:rFonts w:cs="Simplified Arabic" w:ascii="Simplified Arabic" w:hAnsi="Simplified Arabic"/>
              <w:rPr>
                <w:rFonts w:ascii="Simplified Arabic" w:hAnsi="Simplified Arabic"/>
                <w:b w:val="0"/>
                <w:sz w:val="28"/>
              </w:rPr>
              <w:t>المحتوى التعليمي</w:t>
            </w:r>
          </w:p>
        </w:tc>
        <w:tc>
          <w:tcPr>
            <w:tcW w:type="dxa" w:w="2880"/>
          </w:tcPr>
          <w:p>
            <w:pPr>
              <w:jc w:val="center"/>
              <w:bidi/>
            </w:pPr>
            <w:r>
              <w:rFonts w:cs="Simplified Arabic" w:ascii="Simplified Arabic" w:hAnsi="Simplified Arabic"/>
              <w:rPr>
                <w:rFonts w:ascii="Simplified Arabic" w:hAnsi="Simplified Arabic"/>
                <w:b w:val="0"/>
                <w:sz w:val="28"/>
              </w:rPr>
              <w:t>نفس المحتوى التعليمي لجميع المجموعات</w:t>
            </w:r>
          </w:p>
        </w:tc>
      </w:tr>
      <w:tr>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فترة التجربة</w:t>
            </w:r>
          </w:p>
        </w:tc>
        <w:tc>
          <w:tcPr>
            <w:tcW w:type="dxa" w:w="2880"/>
          </w:tcPr>
          <w:p>
            <w:pPr>
              <w:jc w:val="center"/>
              <w:bidi/>
            </w:pPr>
            <w:r>
              <w:rFonts w:cs="Simplified Arabic" w:ascii="Simplified Arabic" w:hAnsi="Simplified Arabic"/>
              <w:rPr>
                <w:rFonts w:ascii="Simplified Arabic" w:hAnsi="Simplified Arabic"/>
                <w:b w:val="0"/>
                <w:sz w:val="28"/>
              </w:rPr>
              <w:t>نفس المدة (21 يوماً) لجميع المجموعات</w:t>
            </w:r>
          </w:p>
        </w:tc>
      </w:tr>
      <w:tr>
        <w:tc>
          <w:tcPr>
            <w:tcW w:type="dxa" w:w="2880"/>
          </w:tcPr>
          <w:p>
            <w:pPr>
              <w:jc w:val="center"/>
              <w:bidi/>
            </w:pPr>
            <w:r>
              <w:rFonts w:cs="Simplified Arabic" w:ascii="Simplified Arabic" w:hAnsi="Simplified Arabic"/>
              <w:rPr>
                <w:rFonts w:ascii="Simplified Arabic" w:hAnsi="Simplified Arabic"/>
                <w:b w:val="0"/>
                <w:sz w:val="28"/>
              </w:rPr>
              <w:t>8</w:t>
            </w:r>
          </w:p>
        </w:tc>
        <w:tc>
          <w:tcPr>
            <w:tcW w:type="dxa" w:w="2880"/>
          </w:tcPr>
          <w:p>
            <w:pPr>
              <w:jc w:val="center"/>
              <w:bidi/>
            </w:pPr>
            <w:r>
              <w:rFonts w:cs="Simplified Arabic" w:ascii="Simplified Arabic" w:hAnsi="Simplified Arabic"/>
              <w:rPr>
                <w:rFonts w:ascii="Simplified Arabic" w:hAnsi="Simplified Arabic"/>
                <w:b w:val="0"/>
                <w:sz w:val="28"/>
              </w:rPr>
              <w:t>المعرفة التقنية</w:t>
            </w:r>
          </w:p>
        </w:tc>
        <w:tc>
          <w:tcPr>
            <w:tcW w:type="dxa" w:w="2880"/>
          </w:tcPr>
          <w:p>
            <w:pPr>
              <w:jc w:val="center"/>
              <w:bidi/>
            </w:pPr>
            <w:r>
              <w:rFonts w:cs="Simplified Arabic" w:ascii="Simplified Arabic" w:hAnsi="Simplified Arabic"/>
              <w:rPr>
                <w:rFonts w:ascii="Simplified Arabic" w:hAnsi="Simplified Arabic"/>
                <w:b w:val="0"/>
                <w:sz w:val="28"/>
              </w:rPr>
              <w:t>التحقق من امتلاك جميع الطلاب أجهزة إلكترونية واتصال بالإنترنت</w:t>
            </w:r>
          </w:p>
        </w:tc>
      </w:tr>
    </w:tbl>
    <w:p>
      <w:pPr>
        <w:bidi/>
        <w:jc w:val="right"/>
      </w:pPr>
      <w:r>
        <w:rFonts w:cs="Simplified Arabic" w:ascii="Simplified Arabic" w:hAnsi="Simplified Arabic"/>
        <w:rPr>
          <w:rFonts w:ascii="Simplified Arabic" w:hAnsi="Simplified Arabic"/>
          <w:b/>
          <w:sz w:val="28"/>
        </w:rPr>
        <w:t>سابعاً: الأساليب الإحصائية المستخدمة</w:t>
      </w:r>
    </w:p>
    <w:p>
      <w:pPr>
        <w:bidi/>
        <w:spacing w:line="360" w:lineRule="auto"/>
        <w:ind w:firstLine="720"/>
        <w:jc w:val="both"/>
      </w:pPr>
      <w:r>
        <w:rFonts w:cs="Simplified Arabic" w:ascii="Simplified Arabic" w:hAnsi="Simplified Arabic"/>
        <w:rPr>
          <w:rFonts w:ascii="Simplified Arabic" w:hAnsi="Simplified Arabic"/>
          <w:b w:val="0"/>
          <w:sz w:val="28"/>
        </w:rPr>
        <w:t>في ضوء طبيعة البحث الحالي وفروضه، قام الباحث باستخدام مجموعة من الأساليب الإحصائية لتحليل البيانات، وذلك باستخدام برنامج الحزمة الإحصائية للعلوم الاجتماعية SPSS (الإصدار 26). ويوضح الجدول التالي الأساليب الإحصائية المستخدمة والغرض من كل منها:</w:t>
      </w:r>
    </w:p>
    <w:p>
      <w:pPr>
        <w:bidi/>
        <w:spacing w:line="360" w:lineRule="auto"/>
        <w:ind w:firstLine="720"/>
        <w:jc w:val="both"/>
      </w:pPr>
      <w:r>
        <w:rFonts w:cs="Simplified Arabic" w:ascii="Simplified Arabic" w:hAnsi="Simplified Arabic"/>
        <w:rPr>
          <w:rFonts w:ascii="Simplified Arabic" w:hAnsi="Simplified Arabic"/>
          <w:b w:val="0"/>
          <w:sz w:val="28"/>
        </w:rPr>
        <w:t>جدول (27)</w:t>
      </w:r>
    </w:p>
    <w:p>
      <w:pPr>
        <w:bidi/>
        <w:spacing w:line="360" w:lineRule="auto"/>
        <w:ind w:firstLine="720"/>
        <w:jc w:val="both"/>
      </w:pPr>
      <w:r>
        <w:rFonts w:cs="Simplified Arabic" w:ascii="Simplified Arabic" w:hAnsi="Simplified Arabic"/>
        <w:rPr>
          <w:rFonts w:ascii="Simplified Arabic" w:hAnsi="Simplified Arabic"/>
          <w:b w:val="0"/>
          <w:sz w:val="28"/>
        </w:rPr>
        <w:t>الأساليب الإحصائية المستخدمة في البحث</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م</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الأسلوب الإحصائي</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الغرض</w:t>
            </w:r>
          </w:p>
        </w:tc>
      </w:tr>
      <w:tr>
        <w:tc>
          <w:tcPr>
            <w:tcW w:type="dxa" w:w="2880"/>
          </w:tcPr>
          <w:p>
            <w:pPr>
              <w:jc w:val="center"/>
              <w:bidi/>
            </w:pPr>
            <w:r>
              <w:rFonts w:cs="Simplified Arabic" w:ascii="Simplified Arabic" w:hAnsi="Simplified Arabic"/>
              <w:rPr>
                <w:rFonts w:ascii="Simplified Arabic" w:hAnsi="Simplified Arabic"/>
                <w:b w:val="0"/>
                <w:sz w:val="28"/>
              </w:rPr>
              <w:t>1</w:t>
            </w:r>
          </w:p>
        </w:tc>
        <w:tc>
          <w:tcPr>
            <w:tcW w:type="dxa" w:w="2880"/>
          </w:tcPr>
          <w:p>
            <w:pPr>
              <w:jc w:val="center"/>
              <w:bidi/>
            </w:pPr>
            <w:r>
              <w:rFonts w:cs="Simplified Arabic" w:ascii="Simplified Arabic" w:hAnsi="Simplified Arabic"/>
              <w:rPr>
                <w:rFonts w:ascii="Simplified Arabic" w:hAnsi="Simplified Arabic"/>
                <w:b w:val="0"/>
                <w:sz w:val="28"/>
              </w:rPr>
              <w:t>المتوسط الحسابي والانحراف المعياري</w:t>
            </w:r>
          </w:p>
        </w:tc>
        <w:tc>
          <w:tcPr>
            <w:tcW w:type="dxa" w:w="2880"/>
          </w:tcPr>
          <w:p>
            <w:pPr>
              <w:jc w:val="center"/>
              <w:bidi/>
            </w:pPr>
            <w:r>
              <w:rFonts w:cs="Simplified Arabic" w:ascii="Simplified Arabic" w:hAnsi="Simplified Arabic"/>
              <w:rPr>
                <w:rFonts w:ascii="Simplified Arabic" w:hAnsi="Simplified Arabic"/>
                <w:b w:val="0"/>
                <w:sz w:val="28"/>
              </w:rPr>
              <w:t>وصف بيانات العينة</w:t>
            </w:r>
          </w:p>
        </w:tc>
      </w:tr>
      <w:tr>
        <w:tc>
          <w:tcPr>
            <w:tcW w:type="dxa" w:w="2880"/>
          </w:tcPr>
          <w:p>
            <w:pPr>
              <w:jc w:val="center"/>
              <w:bidi/>
            </w:pPr>
            <w:r>
              <w:rFonts w:cs="Simplified Arabic" w:ascii="Simplified Arabic" w:hAnsi="Simplified Arabic"/>
              <w:rPr>
                <w:rFonts w:ascii="Simplified Arabic" w:hAnsi="Simplified Arabic"/>
                <w:b w:val="0"/>
                <w:sz w:val="28"/>
              </w:rPr>
              <w:t>2</w:t>
            </w:r>
          </w:p>
        </w:tc>
        <w:tc>
          <w:tcPr>
            <w:tcW w:type="dxa" w:w="2880"/>
          </w:tcPr>
          <w:p>
            <w:pPr>
              <w:jc w:val="center"/>
              <w:bidi/>
            </w:pPr>
            <w:r>
              <w:rFonts w:cs="Simplified Arabic" w:ascii="Simplified Arabic" w:hAnsi="Simplified Arabic"/>
              <w:rPr>
                <w:rFonts w:ascii="Simplified Arabic" w:hAnsi="Simplified Arabic"/>
                <w:b w:val="0"/>
                <w:sz w:val="28"/>
              </w:rPr>
              <w:t>اختبار شابيرو-ويلك (Shapiro-Wilk)</w:t>
            </w:r>
          </w:p>
        </w:tc>
        <w:tc>
          <w:tcPr>
            <w:tcW w:type="dxa" w:w="2880"/>
          </w:tcPr>
          <w:p>
            <w:pPr>
              <w:jc w:val="center"/>
              <w:bidi/>
            </w:pPr>
            <w:r>
              <w:rFonts w:cs="Simplified Arabic" w:ascii="Simplified Arabic" w:hAnsi="Simplified Arabic"/>
              <w:rPr>
                <w:rFonts w:ascii="Simplified Arabic" w:hAnsi="Simplified Arabic"/>
                <w:b w:val="0"/>
                <w:sz w:val="28"/>
              </w:rPr>
              <w:t>التحقق من اعتدالية التوزيع</w:t>
            </w:r>
          </w:p>
        </w:tc>
      </w:tr>
      <w:tr>
        <w:tc>
          <w:tcPr>
            <w:tcW w:type="dxa" w:w="2880"/>
          </w:tcPr>
          <w:p>
            <w:pPr>
              <w:jc w:val="center"/>
              <w:bidi/>
            </w:pPr>
            <w:r>
              <w:rFonts w:cs="Simplified Arabic" w:ascii="Simplified Arabic" w:hAnsi="Simplified Arabic"/>
              <w:rPr>
                <w:rFonts w:ascii="Simplified Arabic" w:hAnsi="Simplified Arabic"/>
                <w:b w:val="0"/>
                <w:sz w:val="28"/>
              </w:rPr>
              <w:t>3</w:t>
            </w:r>
          </w:p>
        </w:tc>
        <w:tc>
          <w:tcPr>
            <w:tcW w:type="dxa" w:w="2880"/>
          </w:tcPr>
          <w:p>
            <w:pPr>
              <w:jc w:val="center"/>
              <w:bidi/>
            </w:pPr>
            <w:r>
              <w:rFonts w:cs="Simplified Arabic" w:ascii="Simplified Arabic" w:hAnsi="Simplified Arabic"/>
              <w:rPr>
                <w:rFonts w:ascii="Simplified Arabic" w:hAnsi="Simplified Arabic"/>
                <w:b w:val="0"/>
                <w:sz w:val="28"/>
              </w:rPr>
              <w:t>تحليل التباين أحادي الاتجاه (One-Way ANOVA)</w:t>
            </w:r>
          </w:p>
        </w:tc>
        <w:tc>
          <w:tcPr>
            <w:tcW w:type="dxa" w:w="2880"/>
          </w:tcPr>
          <w:p>
            <w:pPr>
              <w:jc w:val="center"/>
              <w:bidi/>
            </w:pPr>
            <w:r>
              <w:rFonts w:cs="Simplified Arabic" w:ascii="Simplified Arabic" w:hAnsi="Simplified Arabic"/>
              <w:rPr>
                <w:rFonts w:ascii="Simplified Arabic" w:hAnsi="Simplified Arabic"/>
                <w:b w:val="0"/>
                <w:sz w:val="28"/>
              </w:rPr>
              <w:t>التحقق من تجانس المجموعات في القياس القبلي</w:t>
            </w:r>
          </w:p>
        </w:tc>
      </w:tr>
      <w:tr>
        <w:tc>
          <w:tcPr>
            <w:tcW w:type="dxa" w:w="2880"/>
          </w:tcPr>
          <w:p>
            <w:pPr>
              <w:jc w:val="center"/>
              <w:bidi/>
            </w:pPr>
            <w:r>
              <w:rFonts w:cs="Simplified Arabic" w:ascii="Simplified Arabic" w:hAnsi="Simplified Arabic"/>
              <w:rPr>
                <w:rFonts w:ascii="Simplified Arabic" w:hAnsi="Simplified Arabic"/>
                <w:b w:val="0"/>
                <w:sz w:val="28"/>
              </w:rPr>
              <w:t>4</w:t>
            </w:r>
          </w:p>
        </w:tc>
        <w:tc>
          <w:tcPr>
            <w:tcW w:type="dxa" w:w="2880"/>
          </w:tcPr>
          <w:p>
            <w:pPr>
              <w:jc w:val="center"/>
              <w:bidi/>
            </w:pPr>
            <w:r>
              <w:rFonts w:cs="Simplified Arabic" w:ascii="Simplified Arabic" w:hAnsi="Simplified Arabic"/>
              <w:rPr>
                <w:rFonts w:ascii="Simplified Arabic" w:hAnsi="Simplified Arabic"/>
                <w:b w:val="0"/>
                <w:sz w:val="28"/>
              </w:rPr>
              <w:t>اختبار (ت) للعينات المرتبطة (Paired t-test)</w:t>
            </w:r>
          </w:p>
        </w:tc>
        <w:tc>
          <w:tcPr>
            <w:tcW w:type="dxa" w:w="2880"/>
          </w:tcPr>
          <w:p>
            <w:pPr>
              <w:jc w:val="center"/>
              <w:bidi/>
            </w:pPr>
            <w:r>
              <w:rFonts w:cs="Simplified Arabic" w:ascii="Simplified Arabic" w:hAnsi="Simplified Arabic"/>
              <w:rPr>
                <w:rFonts w:ascii="Simplified Arabic" w:hAnsi="Simplified Arabic"/>
                <w:b w:val="0"/>
                <w:sz w:val="28"/>
              </w:rPr>
              <w:t>المقارنة بين القياسين القبلي والبعدي لكل متغير</w:t>
            </w:r>
          </w:p>
        </w:tc>
      </w:tr>
      <w:tr>
        <w:tc>
          <w:tcPr>
            <w:tcW w:type="dxa" w:w="2880"/>
          </w:tcPr>
          <w:p>
            <w:pPr>
              <w:jc w:val="center"/>
              <w:bidi/>
            </w:pPr>
            <w:r>
              <w:rFonts w:cs="Simplified Arabic" w:ascii="Simplified Arabic" w:hAnsi="Simplified Arabic"/>
              <w:rPr>
                <w:rFonts w:ascii="Simplified Arabic" w:hAnsi="Simplified Arabic"/>
                <w:b w:val="0"/>
                <w:sz w:val="28"/>
              </w:rPr>
              <w:t>5</w:t>
            </w:r>
          </w:p>
        </w:tc>
        <w:tc>
          <w:tcPr>
            <w:tcW w:type="dxa" w:w="2880"/>
          </w:tcPr>
          <w:p>
            <w:pPr>
              <w:jc w:val="center"/>
              <w:bidi/>
            </w:pPr>
            <w:r>
              <w:rFonts w:cs="Simplified Arabic" w:ascii="Simplified Arabic" w:hAnsi="Simplified Arabic"/>
              <w:rPr>
                <w:rFonts w:ascii="Simplified Arabic" w:hAnsi="Simplified Arabic"/>
                <w:b w:val="0"/>
                <w:sz w:val="28"/>
              </w:rPr>
              <w:t>تحليل التباين ثنائي الاتجاه (Two-Way ANOVA)</w:t>
            </w:r>
          </w:p>
        </w:tc>
        <w:tc>
          <w:tcPr>
            <w:tcW w:type="dxa" w:w="2880"/>
          </w:tcPr>
          <w:p>
            <w:pPr>
              <w:jc w:val="center"/>
              <w:bidi/>
            </w:pPr>
            <w:r>
              <w:rFonts w:cs="Simplified Arabic" w:ascii="Simplified Arabic" w:hAnsi="Simplified Arabic"/>
              <w:rPr>
                <w:rFonts w:ascii="Simplified Arabic" w:hAnsi="Simplified Arabic"/>
                <w:b w:val="0"/>
                <w:sz w:val="28"/>
              </w:rPr>
              <w:t>اختبار الأثر الرئيسي للنمط والزمن والتفاعل بينهما</w:t>
            </w:r>
          </w:p>
        </w:tc>
      </w:tr>
      <w:tr>
        <w:tc>
          <w:tcPr>
            <w:tcW w:type="dxa" w:w="2880"/>
          </w:tcPr>
          <w:p>
            <w:pPr>
              <w:jc w:val="center"/>
              <w:bidi/>
            </w:pPr>
            <w:r>
              <w:rFonts w:cs="Simplified Arabic" w:ascii="Simplified Arabic" w:hAnsi="Simplified Arabic"/>
              <w:rPr>
                <w:rFonts w:ascii="Simplified Arabic" w:hAnsi="Simplified Arabic"/>
                <w:b w:val="0"/>
                <w:sz w:val="28"/>
              </w:rPr>
              <w:t>6</w:t>
            </w:r>
          </w:p>
        </w:tc>
        <w:tc>
          <w:tcPr>
            <w:tcW w:type="dxa" w:w="2880"/>
          </w:tcPr>
          <w:p>
            <w:pPr>
              <w:jc w:val="center"/>
              <w:bidi/>
            </w:pPr>
            <w:r>
              <w:rFonts w:cs="Simplified Arabic" w:ascii="Simplified Arabic" w:hAnsi="Simplified Arabic"/>
              <w:rPr>
                <w:rFonts w:ascii="Simplified Arabic" w:hAnsi="Simplified Arabic"/>
                <w:b w:val="0"/>
                <w:sz w:val="28"/>
              </w:rPr>
              <w:t>حجم الأثر (إيتا تربيع η²)</w:t>
            </w:r>
          </w:p>
        </w:tc>
        <w:tc>
          <w:tcPr>
            <w:tcW w:type="dxa" w:w="2880"/>
          </w:tcPr>
          <w:p>
            <w:pPr>
              <w:jc w:val="center"/>
              <w:bidi/>
            </w:pPr>
            <w:r>
              <w:rFonts w:cs="Simplified Arabic" w:ascii="Simplified Arabic" w:hAnsi="Simplified Arabic"/>
              <w:rPr>
                <w:rFonts w:ascii="Simplified Arabic" w:hAnsi="Simplified Arabic"/>
                <w:b w:val="0"/>
                <w:sz w:val="28"/>
              </w:rPr>
              <w:t>تحديد حجم تأثير المتغير المستقل</w:t>
            </w:r>
          </w:p>
        </w:tc>
      </w:tr>
      <w:tr>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حجم الأثر (كوهين d)</w:t>
            </w:r>
          </w:p>
        </w:tc>
        <w:tc>
          <w:tcPr>
            <w:tcW w:type="dxa" w:w="2880"/>
          </w:tcPr>
          <w:p>
            <w:pPr>
              <w:jc w:val="center"/>
              <w:bidi/>
            </w:pPr>
            <w:r>
              <w:rFonts w:cs="Simplified Arabic" w:ascii="Simplified Arabic" w:hAnsi="Simplified Arabic"/>
              <w:rPr>
                <w:rFonts w:ascii="Simplified Arabic" w:hAnsi="Simplified Arabic"/>
                <w:b w:val="0"/>
                <w:sz w:val="28"/>
              </w:rPr>
              <w:t>تحديد حجم الأثر للفروق بين المتوسطات</w:t>
            </w:r>
          </w:p>
        </w:tc>
      </w:tr>
      <w:tr>
        <w:tc>
          <w:tcPr>
            <w:tcW w:type="dxa" w:w="2880"/>
          </w:tcPr>
          <w:p>
            <w:pPr>
              <w:jc w:val="center"/>
              <w:bidi/>
            </w:pPr>
            <w:r>
              <w:rFonts w:cs="Simplified Arabic" w:ascii="Simplified Arabic" w:hAnsi="Simplified Arabic"/>
              <w:rPr>
                <w:rFonts w:ascii="Simplified Arabic" w:hAnsi="Simplified Arabic"/>
                <w:b w:val="0"/>
                <w:sz w:val="28"/>
              </w:rPr>
              <w:t>8</w:t>
            </w:r>
          </w:p>
        </w:tc>
        <w:tc>
          <w:tcPr>
            <w:tcW w:type="dxa" w:w="2880"/>
          </w:tcPr>
          <w:p>
            <w:pPr>
              <w:jc w:val="center"/>
              <w:bidi/>
            </w:pPr>
            <w:r>
              <w:rFonts w:cs="Simplified Arabic" w:ascii="Simplified Arabic" w:hAnsi="Simplified Arabic"/>
              <w:rPr>
                <w:rFonts w:ascii="Simplified Arabic" w:hAnsi="Simplified Arabic"/>
                <w:b w:val="0"/>
                <w:sz w:val="28"/>
              </w:rPr>
              <w:t>معامل ارتباط بيرسون</w:t>
            </w:r>
          </w:p>
        </w:tc>
        <w:tc>
          <w:tcPr>
            <w:tcW w:type="dxa" w:w="2880"/>
          </w:tcPr>
          <w:p>
            <w:pPr>
              <w:jc w:val="center"/>
              <w:bidi/>
            </w:pPr>
            <w:r>
              <w:rFonts w:cs="Simplified Arabic" w:ascii="Simplified Arabic" w:hAnsi="Simplified Arabic"/>
              <w:rPr>
                <w:rFonts w:ascii="Simplified Arabic" w:hAnsi="Simplified Arabic"/>
                <w:b w:val="0"/>
                <w:sz w:val="28"/>
              </w:rPr>
              <w:t>حساب صدق الاتساق الداخلي لأدوات القياس</w:t>
            </w:r>
          </w:p>
        </w:tc>
      </w:tr>
      <w:tr>
        <w:tc>
          <w:tcPr>
            <w:tcW w:type="dxa" w:w="2880"/>
          </w:tcPr>
          <w:p>
            <w:pPr>
              <w:jc w:val="center"/>
              <w:bidi/>
            </w:pPr>
            <w:r>
              <w:rFonts w:cs="Simplified Arabic" w:ascii="Simplified Arabic" w:hAnsi="Simplified Arabic"/>
              <w:rPr>
                <w:rFonts w:ascii="Simplified Arabic" w:hAnsi="Simplified Arabic"/>
                <w:b w:val="0"/>
                <w:sz w:val="28"/>
              </w:rPr>
              <w:t>9</w:t>
            </w:r>
          </w:p>
        </w:tc>
        <w:tc>
          <w:tcPr>
            <w:tcW w:type="dxa" w:w="2880"/>
          </w:tcPr>
          <w:p>
            <w:pPr>
              <w:jc w:val="center"/>
              <w:bidi/>
            </w:pPr>
            <w:r>
              <w:rFonts w:cs="Simplified Arabic" w:ascii="Simplified Arabic" w:hAnsi="Simplified Arabic"/>
              <w:rPr>
                <w:rFonts w:ascii="Simplified Arabic" w:hAnsi="Simplified Arabic"/>
                <w:b w:val="0"/>
                <w:sz w:val="28"/>
              </w:rPr>
              <w:t>معادلة كودر ريتشاردسون KR-20</w:t>
            </w:r>
          </w:p>
        </w:tc>
        <w:tc>
          <w:tcPr>
            <w:tcW w:type="dxa" w:w="2880"/>
          </w:tcPr>
          <w:p>
            <w:pPr>
              <w:jc w:val="center"/>
              <w:bidi/>
            </w:pPr>
            <w:r>
              <w:rFonts w:cs="Simplified Arabic" w:ascii="Simplified Arabic" w:hAnsi="Simplified Arabic"/>
              <w:rPr>
                <w:rFonts w:ascii="Simplified Arabic" w:hAnsi="Simplified Arabic"/>
                <w:b w:val="0"/>
                <w:sz w:val="28"/>
              </w:rPr>
              <w:t>حساب ثبات الاختبار ثنائي التصحيح</w:t>
            </w:r>
          </w:p>
        </w:tc>
      </w:tr>
      <w:tr>
        <w:tc>
          <w:tcPr>
            <w:tcW w:type="dxa" w:w="2880"/>
          </w:tcPr>
          <w:p>
            <w:pPr>
              <w:jc w:val="center"/>
              <w:bidi/>
            </w:pPr>
            <w:r>
              <w:rFonts w:cs="Simplified Arabic" w:ascii="Simplified Arabic" w:hAnsi="Simplified Arabic"/>
              <w:rPr>
                <w:rFonts w:ascii="Simplified Arabic" w:hAnsi="Simplified Arabic"/>
                <w:b w:val="0"/>
                <w:sz w:val="28"/>
              </w:rPr>
              <w:t>10</w:t>
            </w:r>
          </w:p>
        </w:tc>
        <w:tc>
          <w:tcPr>
            <w:tcW w:type="dxa" w:w="2880"/>
          </w:tcPr>
          <w:p>
            <w:pPr>
              <w:jc w:val="center"/>
              <w:bidi/>
            </w:pPr>
            <w:r>
              <w:rFonts w:cs="Simplified Arabic" w:ascii="Simplified Arabic" w:hAnsi="Simplified Arabic"/>
              <w:rPr>
                <w:rFonts w:ascii="Simplified Arabic" w:hAnsi="Simplified Arabic"/>
                <w:b w:val="0"/>
                <w:sz w:val="28"/>
              </w:rPr>
              <w:t>معامل ألفا كرونباخ</w:t>
            </w:r>
          </w:p>
        </w:tc>
        <w:tc>
          <w:tcPr>
            <w:tcW w:type="dxa" w:w="2880"/>
          </w:tcPr>
          <w:p>
            <w:pPr>
              <w:jc w:val="center"/>
              <w:bidi/>
            </w:pPr>
            <w:r>
              <w:rFonts w:cs="Simplified Arabic" w:ascii="Simplified Arabic" w:hAnsi="Simplified Arabic"/>
              <w:rPr>
                <w:rFonts w:ascii="Simplified Arabic" w:hAnsi="Simplified Arabic"/>
                <w:b w:val="0"/>
                <w:sz w:val="28"/>
              </w:rPr>
              <w:t>حساب ثبات المقياس متعدد التدريج</w:t>
            </w:r>
          </w:p>
        </w:tc>
      </w:tr>
      <w:tr>
        <w:tc>
          <w:tcPr>
            <w:tcW w:type="dxa" w:w="2880"/>
          </w:tcPr>
          <w:p>
            <w:pPr>
              <w:jc w:val="center"/>
              <w:bidi/>
            </w:pPr>
            <w:r>
              <w:rFonts w:cs="Simplified Arabic" w:ascii="Simplified Arabic" w:hAnsi="Simplified Arabic"/>
              <w:rPr>
                <w:rFonts w:ascii="Simplified Arabic" w:hAnsi="Simplified Arabic"/>
                <w:b w:val="0"/>
                <w:sz w:val="28"/>
              </w:rPr>
              <w:t>11</w:t>
            </w:r>
          </w:p>
        </w:tc>
        <w:tc>
          <w:tcPr>
            <w:tcW w:type="dxa" w:w="2880"/>
          </w:tcPr>
          <w:p>
            <w:pPr>
              <w:jc w:val="center"/>
              <w:bidi/>
            </w:pPr>
            <w:r>
              <w:rFonts w:cs="Simplified Arabic" w:ascii="Simplified Arabic" w:hAnsi="Simplified Arabic"/>
              <w:rPr>
                <w:rFonts w:ascii="Simplified Arabic" w:hAnsi="Simplified Arabic"/>
                <w:b w:val="0"/>
                <w:sz w:val="28"/>
              </w:rPr>
              <w:t>التجزئة النصفية (سبيرمان-براون)</w:t>
            </w:r>
          </w:p>
        </w:tc>
        <w:tc>
          <w:tcPr>
            <w:tcW w:type="dxa" w:w="2880"/>
          </w:tcPr>
          <w:p>
            <w:pPr>
              <w:jc w:val="center"/>
              <w:bidi/>
            </w:pPr>
            <w:r>
              <w:rFonts w:cs="Simplified Arabic" w:ascii="Simplified Arabic" w:hAnsi="Simplified Arabic"/>
              <w:rPr>
                <w:rFonts w:ascii="Simplified Arabic" w:hAnsi="Simplified Arabic"/>
                <w:b w:val="0"/>
                <w:sz w:val="28"/>
              </w:rPr>
              <w:t>حساب ثبات أدوات القياس بطريقة ثانية</w:t>
            </w:r>
          </w:p>
        </w:tc>
      </w:tr>
      <w:tr>
        <w:tc>
          <w:tcPr>
            <w:tcW w:type="dxa" w:w="2880"/>
          </w:tcPr>
          <w:p>
            <w:pPr>
              <w:jc w:val="center"/>
              <w:bidi/>
            </w:pPr>
            <w:r>
              <w:rFonts w:cs="Simplified Arabic" w:ascii="Simplified Arabic" w:hAnsi="Simplified Arabic"/>
              <w:rPr>
                <w:rFonts w:ascii="Simplified Arabic" w:hAnsi="Simplified Arabic"/>
                <w:b w:val="0"/>
                <w:sz w:val="28"/>
              </w:rPr>
              <w:t>12</w:t>
            </w:r>
          </w:p>
        </w:tc>
        <w:tc>
          <w:tcPr>
            <w:tcW w:type="dxa" w:w="2880"/>
          </w:tcPr>
          <w:p>
            <w:pPr>
              <w:jc w:val="center"/>
              <w:bidi/>
            </w:pPr>
            <w:r>
              <w:rFonts w:cs="Simplified Arabic" w:ascii="Simplified Arabic" w:hAnsi="Simplified Arabic"/>
              <w:rPr>
                <w:rFonts w:ascii="Simplified Arabic" w:hAnsi="Simplified Arabic"/>
                <w:b w:val="0"/>
                <w:sz w:val="28"/>
              </w:rPr>
              <w:t>معاملات السهولة والصعوبة والتمييز</w:t>
            </w:r>
          </w:p>
        </w:tc>
        <w:tc>
          <w:tcPr>
            <w:tcW w:type="dxa" w:w="2880"/>
          </w:tcPr>
          <w:p>
            <w:pPr>
              <w:jc w:val="center"/>
              <w:bidi/>
            </w:pPr>
            <w:r>
              <w:rFonts w:cs="Simplified Arabic" w:ascii="Simplified Arabic" w:hAnsi="Simplified Arabic"/>
              <w:rPr>
                <w:rFonts w:ascii="Simplified Arabic" w:hAnsi="Simplified Arabic"/>
                <w:b w:val="0"/>
                <w:sz w:val="28"/>
              </w:rPr>
              <w:t>تحليل مفردات الاختبار</w:t>
            </w:r>
          </w:p>
        </w:tc>
      </w:tr>
      <w:tr>
        <w:tc>
          <w:tcPr>
            <w:tcW w:type="dxa" w:w="2880"/>
          </w:tcPr>
          <w:p>
            <w:pPr>
              <w:jc w:val="center"/>
              <w:bidi/>
            </w:pPr>
            <w:r>
              <w:rFonts w:cs="Simplified Arabic" w:ascii="Simplified Arabic" w:hAnsi="Simplified Arabic"/>
              <w:rPr>
                <w:rFonts w:ascii="Simplified Arabic" w:hAnsi="Simplified Arabic"/>
                <w:b w:val="0"/>
                <w:sz w:val="28"/>
              </w:rPr>
              <w:t>13</w:t>
            </w:r>
          </w:p>
        </w:tc>
        <w:tc>
          <w:tcPr>
            <w:tcW w:type="dxa" w:w="2880"/>
          </w:tcPr>
          <w:p>
            <w:pPr>
              <w:jc w:val="center"/>
              <w:bidi/>
            </w:pPr>
            <w:r>
              <w:rFonts w:cs="Simplified Arabic" w:ascii="Simplified Arabic" w:hAnsi="Simplified Arabic"/>
              <w:rPr>
                <w:rFonts w:ascii="Simplified Arabic" w:hAnsi="Simplified Arabic"/>
                <w:b w:val="0"/>
                <w:sz w:val="28"/>
              </w:rPr>
              <w:t>اختبار شيفيه (Scheffe) / أقل فرق دال (LSD)</w:t>
            </w:r>
          </w:p>
        </w:tc>
        <w:tc>
          <w:tcPr>
            <w:tcW w:type="dxa" w:w="2880"/>
          </w:tcPr>
          <w:p>
            <w:pPr>
              <w:jc w:val="center"/>
              <w:bidi/>
            </w:pPr>
            <w:r>
              <w:rFonts w:cs="Simplified Arabic" w:ascii="Simplified Arabic" w:hAnsi="Simplified Arabic"/>
              <w:rPr>
                <w:rFonts w:ascii="Simplified Arabic" w:hAnsi="Simplified Arabic"/>
                <w:b w:val="0"/>
                <w:sz w:val="28"/>
              </w:rPr>
              <w:t>المقارنات البعدية في حالة وجود تفاعل دال إحصائياً</w:t>
            </w:r>
          </w:p>
        </w:tc>
      </w:tr>
    </w:tbl>
    <w:p>
      <w:pPr>
        <w:bidi/>
        <w:spacing w:line="360" w:lineRule="auto"/>
        <w:ind w:firstLine="720"/>
        <w:jc w:val="both"/>
      </w:pPr>
      <w:r>
        <w:rFonts w:cs="Simplified Arabic" w:ascii="Simplified Arabic" w:hAnsi="Simplified Arabic"/>
        <w:rPr>
          <w:rFonts w:ascii="Simplified Arabic" w:hAnsi="Simplified Arabic"/>
          <w:b w:val="0"/>
          <w:sz w:val="28"/>
        </w:rPr>
        <w:t>ويوضح الجدول التالي ربط فروض البحث بالأساليب الإحصائية المناسبة:</w:t>
      </w:r>
    </w:p>
    <w:p>
      <w:pPr>
        <w:bidi/>
        <w:spacing w:line="360" w:lineRule="auto"/>
        <w:ind w:firstLine="720"/>
        <w:jc w:val="both"/>
      </w:pPr>
      <w:r>
        <w:rFonts w:cs="Simplified Arabic" w:ascii="Simplified Arabic" w:hAnsi="Simplified Arabic"/>
        <w:rPr>
          <w:rFonts w:ascii="Simplified Arabic" w:hAnsi="Simplified Arabic"/>
          <w:b w:val="0"/>
          <w:sz w:val="28"/>
        </w:rPr>
        <w:t>جدول (28)</w:t>
      </w:r>
    </w:p>
    <w:p>
      <w:pPr>
        <w:bidi/>
        <w:spacing w:line="360" w:lineRule="auto"/>
        <w:ind w:firstLine="720"/>
        <w:jc w:val="both"/>
      </w:pPr>
      <w:r>
        <w:rFonts w:cs="Simplified Arabic" w:ascii="Simplified Arabic" w:hAnsi="Simplified Arabic"/>
        <w:rPr>
          <w:rFonts w:ascii="Simplified Arabic" w:hAnsi="Simplified Arabic"/>
          <w:b w:val="0"/>
          <w:sz w:val="28"/>
        </w:rPr>
        <w:t>ربط فروض البحث بالأساليب الإحصائية</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م</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الفرض</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الأسلوب الإحصائي</w:t>
            </w:r>
          </w:p>
        </w:tc>
      </w:tr>
      <w:tr>
        <w:tc>
          <w:tcPr>
            <w:tcW w:type="dxa" w:w="2880"/>
          </w:tcPr>
          <w:p>
            <w:pPr>
              <w:jc w:val="center"/>
              <w:bidi/>
            </w:pPr>
            <w:r>
              <w:rFonts w:cs="Simplified Arabic" w:ascii="Simplified Arabic" w:hAnsi="Simplified Arabic"/>
              <w:rPr>
                <w:rFonts w:ascii="Simplified Arabic" w:hAnsi="Simplified Arabic"/>
                <w:b w:val="0"/>
                <w:sz w:val="28"/>
              </w:rPr>
              <w:t>1</w:t>
            </w:r>
          </w:p>
        </w:tc>
        <w:tc>
          <w:tcPr>
            <w:tcW w:type="dxa" w:w="2880"/>
          </w:tcPr>
          <w:p>
            <w:pPr>
              <w:jc w:val="center"/>
              <w:bidi/>
            </w:pPr>
            <w:r>
              <w:rFonts w:cs="Simplified Arabic" w:ascii="Simplified Arabic" w:hAnsi="Simplified Arabic"/>
              <w:rPr>
                <w:rFonts w:ascii="Simplified Arabic" w:hAnsi="Simplified Arabic"/>
                <w:b w:val="0"/>
                <w:sz w:val="28"/>
              </w:rPr>
              <w:t>يوجد فرق دال بين القياسين القبلي والبعدي في مهارات حل المشكلات</w:t>
            </w:r>
          </w:p>
        </w:tc>
        <w:tc>
          <w:tcPr>
            <w:tcW w:type="dxa" w:w="2880"/>
          </w:tcPr>
          <w:p>
            <w:pPr>
              <w:jc w:val="center"/>
              <w:bidi/>
            </w:pPr>
            <w:r>
              <w:rFonts w:cs="Simplified Arabic" w:ascii="Simplified Arabic" w:hAnsi="Simplified Arabic"/>
              <w:rPr>
                <w:rFonts w:ascii="Simplified Arabic" w:hAnsi="Simplified Arabic"/>
                <w:b w:val="0"/>
                <w:sz w:val="28"/>
              </w:rPr>
              <w:t>اختبار (ت) للعينات المرتبطة + حجم الأثر (d)</w:t>
            </w:r>
          </w:p>
        </w:tc>
      </w:tr>
      <w:tr>
        <w:tc>
          <w:tcPr>
            <w:tcW w:type="dxa" w:w="2880"/>
          </w:tcPr>
          <w:p>
            <w:pPr>
              <w:jc w:val="center"/>
              <w:bidi/>
            </w:pPr>
            <w:r>
              <w:rFonts w:cs="Simplified Arabic" w:ascii="Simplified Arabic" w:hAnsi="Simplified Arabic"/>
              <w:rPr>
                <w:rFonts w:ascii="Simplified Arabic" w:hAnsi="Simplified Arabic"/>
                <w:b w:val="0"/>
                <w:sz w:val="28"/>
              </w:rPr>
              <w:t>2</w:t>
            </w:r>
          </w:p>
        </w:tc>
        <w:tc>
          <w:tcPr>
            <w:tcW w:type="dxa" w:w="2880"/>
          </w:tcPr>
          <w:p>
            <w:pPr>
              <w:jc w:val="center"/>
              <w:bidi/>
            </w:pPr>
            <w:r>
              <w:rFonts w:cs="Simplified Arabic" w:ascii="Simplified Arabic" w:hAnsi="Simplified Arabic"/>
              <w:rPr>
                <w:rFonts w:ascii="Simplified Arabic" w:hAnsi="Simplified Arabic"/>
                <w:b w:val="0"/>
                <w:sz w:val="28"/>
              </w:rPr>
              <w:t>يوجد فرق دال بين القياسين القبلي والبعدي في التدفق الذهني</w:t>
            </w:r>
          </w:p>
        </w:tc>
        <w:tc>
          <w:tcPr>
            <w:tcW w:type="dxa" w:w="2880"/>
          </w:tcPr>
          <w:p>
            <w:pPr>
              <w:jc w:val="center"/>
              <w:bidi/>
            </w:pPr>
            <w:r>
              <w:rFonts w:cs="Simplified Arabic" w:ascii="Simplified Arabic" w:hAnsi="Simplified Arabic"/>
              <w:rPr>
                <w:rFonts w:ascii="Simplified Arabic" w:hAnsi="Simplified Arabic"/>
                <w:b w:val="0"/>
                <w:sz w:val="28"/>
              </w:rPr>
              <w:t>اختبار (ت) للعينات المرتبطة + حجم الأثر (d)</w:t>
            </w:r>
          </w:p>
        </w:tc>
      </w:tr>
      <w:tr>
        <w:tc>
          <w:tcPr>
            <w:tcW w:type="dxa" w:w="2880"/>
          </w:tcPr>
          <w:p>
            <w:pPr>
              <w:jc w:val="center"/>
              <w:bidi/>
            </w:pPr>
            <w:r>
              <w:rFonts w:cs="Simplified Arabic" w:ascii="Simplified Arabic" w:hAnsi="Simplified Arabic"/>
              <w:rPr>
                <w:rFonts w:ascii="Simplified Arabic" w:hAnsi="Simplified Arabic"/>
                <w:b w:val="0"/>
                <w:sz w:val="28"/>
              </w:rPr>
              <w:t>3</w:t>
            </w:r>
          </w:p>
        </w:tc>
        <w:tc>
          <w:tcPr>
            <w:tcW w:type="dxa" w:w="2880"/>
          </w:tcPr>
          <w:p>
            <w:pPr>
              <w:jc w:val="center"/>
              <w:bidi/>
            </w:pPr>
            <w:r>
              <w:rFonts w:cs="Simplified Arabic" w:ascii="Simplified Arabic" w:hAnsi="Simplified Arabic"/>
              <w:rPr>
                <w:rFonts w:ascii="Simplified Arabic" w:hAnsi="Simplified Arabic"/>
                <w:b w:val="0"/>
                <w:sz w:val="28"/>
              </w:rPr>
              <w:t>يوجد أثر رئيسي لنمط حشد المصادر على مهارات حل المشكلات</w:t>
            </w:r>
          </w:p>
        </w:tc>
        <w:tc>
          <w:tcPr>
            <w:tcW w:type="dxa" w:w="2880"/>
          </w:tcPr>
          <w:p>
            <w:pPr>
              <w:jc w:val="center"/>
              <w:bidi/>
            </w:pPr>
            <w:r>
              <w:rFonts w:cs="Simplified Arabic" w:ascii="Simplified Arabic" w:hAnsi="Simplified Arabic"/>
              <w:rPr>
                <w:rFonts w:ascii="Simplified Arabic" w:hAnsi="Simplified Arabic"/>
                <w:b w:val="0"/>
                <w:sz w:val="28"/>
              </w:rPr>
              <w:t>ANOVA ثنائي الاتجاه + η²</w:t>
            </w:r>
          </w:p>
        </w:tc>
      </w:tr>
      <w:tr>
        <w:tc>
          <w:tcPr>
            <w:tcW w:type="dxa" w:w="2880"/>
          </w:tcPr>
          <w:p>
            <w:pPr>
              <w:jc w:val="center"/>
              <w:bidi/>
            </w:pPr>
            <w:r>
              <w:rFonts w:cs="Simplified Arabic" w:ascii="Simplified Arabic" w:hAnsi="Simplified Arabic"/>
              <w:rPr>
                <w:rFonts w:ascii="Simplified Arabic" w:hAnsi="Simplified Arabic"/>
                <w:b w:val="0"/>
                <w:sz w:val="28"/>
              </w:rPr>
              <w:t>4</w:t>
            </w:r>
          </w:p>
        </w:tc>
        <w:tc>
          <w:tcPr>
            <w:tcW w:type="dxa" w:w="2880"/>
          </w:tcPr>
          <w:p>
            <w:pPr>
              <w:jc w:val="center"/>
              <w:bidi/>
            </w:pPr>
            <w:r>
              <w:rFonts w:cs="Simplified Arabic" w:ascii="Simplified Arabic" w:hAnsi="Simplified Arabic"/>
              <w:rPr>
                <w:rFonts w:ascii="Simplified Arabic" w:hAnsi="Simplified Arabic"/>
                <w:b w:val="0"/>
                <w:sz w:val="28"/>
              </w:rPr>
              <w:t>يوجد أثر رئيسي لزمن حشد المصادر على مهارات حل المشكلات</w:t>
            </w:r>
          </w:p>
        </w:tc>
        <w:tc>
          <w:tcPr>
            <w:tcW w:type="dxa" w:w="2880"/>
          </w:tcPr>
          <w:p>
            <w:pPr>
              <w:jc w:val="center"/>
              <w:bidi/>
            </w:pPr>
            <w:r>
              <w:rFonts w:cs="Simplified Arabic" w:ascii="Simplified Arabic" w:hAnsi="Simplified Arabic"/>
              <w:rPr>
                <w:rFonts w:ascii="Simplified Arabic" w:hAnsi="Simplified Arabic"/>
                <w:b w:val="0"/>
                <w:sz w:val="28"/>
              </w:rPr>
              <w:t>ANOVA ثنائي الاتجاه + η²</w:t>
            </w:r>
          </w:p>
        </w:tc>
      </w:tr>
      <w:tr>
        <w:tc>
          <w:tcPr>
            <w:tcW w:type="dxa" w:w="2880"/>
          </w:tcPr>
          <w:p>
            <w:pPr>
              <w:jc w:val="center"/>
              <w:bidi/>
            </w:pPr>
            <w:r>
              <w:rFonts w:cs="Simplified Arabic" w:ascii="Simplified Arabic" w:hAnsi="Simplified Arabic"/>
              <w:rPr>
                <w:rFonts w:ascii="Simplified Arabic" w:hAnsi="Simplified Arabic"/>
                <w:b w:val="0"/>
                <w:sz w:val="28"/>
              </w:rPr>
              <w:t>5</w:t>
            </w:r>
          </w:p>
        </w:tc>
        <w:tc>
          <w:tcPr>
            <w:tcW w:type="dxa" w:w="2880"/>
          </w:tcPr>
          <w:p>
            <w:pPr>
              <w:jc w:val="center"/>
              <w:bidi/>
            </w:pPr>
            <w:r>
              <w:rFonts w:cs="Simplified Arabic" w:ascii="Simplified Arabic" w:hAnsi="Simplified Arabic"/>
              <w:rPr>
                <w:rFonts w:ascii="Simplified Arabic" w:hAnsi="Simplified Arabic"/>
                <w:b w:val="0"/>
                <w:sz w:val="28"/>
              </w:rPr>
              <w:t>يوجد أثر للتفاعل بين النمط والزمن على مهارات حل المشكلات</w:t>
            </w:r>
          </w:p>
        </w:tc>
        <w:tc>
          <w:tcPr>
            <w:tcW w:type="dxa" w:w="2880"/>
          </w:tcPr>
          <w:p>
            <w:pPr>
              <w:jc w:val="center"/>
              <w:bidi/>
            </w:pPr>
            <w:r>
              <w:rFonts w:cs="Simplified Arabic" w:ascii="Simplified Arabic" w:hAnsi="Simplified Arabic"/>
              <w:rPr>
                <w:rFonts w:ascii="Simplified Arabic" w:hAnsi="Simplified Arabic"/>
                <w:b w:val="0"/>
                <w:sz w:val="28"/>
              </w:rPr>
              <w:t>ANOVA ثنائي الاتجاه + η² + شيفيه</w:t>
            </w:r>
          </w:p>
        </w:tc>
      </w:tr>
      <w:tr>
        <w:tc>
          <w:tcPr>
            <w:tcW w:type="dxa" w:w="2880"/>
          </w:tcPr>
          <w:p>
            <w:pPr>
              <w:jc w:val="center"/>
              <w:bidi/>
            </w:pPr>
            <w:r>
              <w:rFonts w:cs="Simplified Arabic" w:ascii="Simplified Arabic" w:hAnsi="Simplified Arabic"/>
              <w:rPr>
                <w:rFonts w:ascii="Simplified Arabic" w:hAnsi="Simplified Arabic"/>
                <w:b w:val="0"/>
                <w:sz w:val="28"/>
              </w:rPr>
              <w:t>6</w:t>
            </w:r>
          </w:p>
        </w:tc>
        <w:tc>
          <w:tcPr>
            <w:tcW w:type="dxa" w:w="2880"/>
          </w:tcPr>
          <w:p>
            <w:pPr>
              <w:jc w:val="center"/>
              <w:bidi/>
            </w:pPr>
            <w:r>
              <w:rFonts w:cs="Simplified Arabic" w:ascii="Simplified Arabic" w:hAnsi="Simplified Arabic"/>
              <w:rPr>
                <w:rFonts w:ascii="Simplified Arabic" w:hAnsi="Simplified Arabic"/>
                <w:b w:val="0"/>
                <w:sz w:val="28"/>
              </w:rPr>
              <w:t>يوجد أثر رئيسي لنمط حشد المصادر على التدفق الذهني</w:t>
            </w:r>
          </w:p>
        </w:tc>
        <w:tc>
          <w:tcPr>
            <w:tcW w:type="dxa" w:w="2880"/>
          </w:tcPr>
          <w:p>
            <w:pPr>
              <w:jc w:val="center"/>
              <w:bidi/>
            </w:pPr>
            <w:r>
              <w:rFonts w:cs="Simplified Arabic" w:ascii="Simplified Arabic" w:hAnsi="Simplified Arabic"/>
              <w:rPr>
                <w:rFonts w:ascii="Simplified Arabic" w:hAnsi="Simplified Arabic"/>
                <w:b w:val="0"/>
                <w:sz w:val="28"/>
              </w:rPr>
              <w:t>ANOVA ثنائي الاتجاه + η²</w:t>
            </w:r>
          </w:p>
        </w:tc>
      </w:tr>
      <w:tr>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يوجد أثر رئيسي لزمن حشد المصادر على التدفق الذهني</w:t>
            </w:r>
          </w:p>
        </w:tc>
        <w:tc>
          <w:tcPr>
            <w:tcW w:type="dxa" w:w="2880"/>
          </w:tcPr>
          <w:p>
            <w:pPr>
              <w:jc w:val="center"/>
              <w:bidi/>
            </w:pPr>
            <w:r>
              <w:rFonts w:cs="Simplified Arabic" w:ascii="Simplified Arabic" w:hAnsi="Simplified Arabic"/>
              <w:rPr>
                <w:rFonts w:ascii="Simplified Arabic" w:hAnsi="Simplified Arabic"/>
                <w:b w:val="0"/>
                <w:sz w:val="28"/>
              </w:rPr>
              <w:t>ANOVA ثنائي الاتجاه + η²</w:t>
            </w:r>
          </w:p>
        </w:tc>
      </w:tr>
      <w:tr>
        <w:tc>
          <w:tcPr>
            <w:tcW w:type="dxa" w:w="2880"/>
          </w:tcPr>
          <w:p>
            <w:pPr>
              <w:jc w:val="center"/>
              <w:bidi/>
            </w:pPr>
            <w:r>
              <w:rFonts w:cs="Simplified Arabic" w:ascii="Simplified Arabic" w:hAnsi="Simplified Arabic"/>
              <w:rPr>
                <w:rFonts w:ascii="Simplified Arabic" w:hAnsi="Simplified Arabic"/>
                <w:b w:val="0"/>
                <w:sz w:val="28"/>
              </w:rPr>
              <w:t>8</w:t>
            </w:r>
          </w:p>
        </w:tc>
        <w:tc>
          <w:tcPr>
            <w:tcW w:type="dxa" w:w="2880"/>
          </w:tcPr>
          <w:p>
            <w:pPr>
              <w:jc w:val="center"/>
              <w:bidi/>
            </w:pPr>
            <w:r>
              <w:rFonts w:cs="Simplified Arabic" w:ascii="Simplified Arabic" w:hAnsi="Simplified Arabic"/>
              <w:rPr>
                <w:rFonts w:ascii="Simplified Arabic" w:hAnsi="Simplified Arabic"/>
                <w:b w:val="0"/>
                <w:sz w:val="28"/>
              </w:rPr>
              <w:t>يوجد أثر للتفاعل بين النمط والزمن على التدفق الذهني</w:t>
            </w:r>
          </w:p>
        </w:tc>
        <w:tc>
          <w:tcPr>
            <w:tcW w:type="dxa" w:w="2880"/>
          </w:tcPr>
          <w:p>
            <w:pPr>
              <w:jc w:val="center"/>
              <w:bidi/>
            </w:pPr>
            <w:r>
              <w:rFonts w:cs="Simplified Arabic" w:ascii="Simplified Arabic" w:hAnsi="Simplified Arabic"/>
              <w:rPr>
                <w:rFonts w:ascii="Simplified Arabic" w:hAnsi="Simplified Arabic"/>
                <w:b w:val="0"/>
                <w:sz w:val="28"/>
              </w:rPr>
              <w:t>ANOVA ثنائي الاتجاه + η² + شيفيه</w:t>
            </w:r>
          </w:p>
        </w:tc>
      </w:tr>
    </w:tbl>
    <w:p>
      <w:pPr>
        <w:bidi/>
        <w:spacing w:line="360" w:lineRule="auto"/>
        <w:ind w:firstLine="720"/>
        <w:jc w:val="both"/>
      </w:pPr>
      <w:r>
        <w:rFonts w:cs="Simplified Arabic" w:ascii="Simplified Arabic" w:hAnsi="Simplified Arabic"/>
        <w:rPr>
          <w:rFonts w:ascii="Simplified Arabic" w:hAnsi="Simplified Arabic"/>
          <w:b w:val="0"/>
          <w:sz w:val="28"/>
        </w:rPr>
        <w:t>وبهذا يكون الباحث قد عرض جميع إجراءات البحث وأدواته بشكل تفصيلي، بدءاً من تحديد منهج البحث ومتغيراته، ومروراً بمراحل التصميم التعليمي الست لبيئة التعلم الإلكترونية وفقاً لنموذج محمد عطية خميس (2015)، وإعداد أدوات القياس والتحقق من خصائصها السيكومترية، وانتهاءً بتنفيذ التجربة الأساسية والأساليب الإحصائية المستخدمة. وسوف يتم عرض نتائج البحث وتفسيرها ومناقشتها في الفصل الرابع.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