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3B40BF" w:rsidTr="0084516B">
        <w:trPr>
          <w:trHeight w:val="715"/>
        </w:trPr>
        <w:tc>
          <w:tcPr>
            <w:tcW w:w="675" w:type="dxa"/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3B40BF" w:rsidRPr="003B40BF" w:rsidRDefault="003B40B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TOSHIBA Smart VIDAA BEZELLESS LED TV 43 Inch Full HD With REGZA Engine HG, Built-In Receiver, 2 HDMI and 2 USB Inputs 43V35KV + Free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VIP</w:t>
            </w:r>
          </w:p>
        </w:tc>
        <w:tc>
          <w:tcPr>
            <w:tcW w:w="8329" w:type="dxa"/>
          </w:tcPr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Screen size:</w:t>
            </w:r>
            <w:r w:rsidRPr="003B40BF">
              <w:rPr>
                <w:rFonts w:ascii="Leelawadee" w:hAnsi="Leelawadee" w:cs="Leelawadee"/>
                <w:sz w:val="26"/>
                <w:szCs w:val="26"/>
              </w:rPr>
              <w:tab/>
              <w:t xml:space="preserve"> 43 Inches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1080p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Refresh rate: 60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V35KV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20D x 95.5W x 60.6H centimeters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Connectivity technology: Wi-Fi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3B40BF">
              <w:rPr>
                <w:rFonts w:ascii="Leelawadee" w:hAnsi="Leelawadee" w:cs="Leelawadee"/>
                <w:sz w:val="26"/>
                <w:szCs w:val="26"/>
              </w:rPr>
              <w:tab/>
              <w:t xml:space="preserve">Operating System : VIDAA (U4) - Fast and Responsive - Rich library of App and Content - Art Frame Connect With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Content Sharing Screen Sharing Smartphone Remote Control through VIDAA TV Application Universal Search Web Browser Netflix Application Prime Video Application Communication With YouTube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Shahid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VIP Watch It App Store With Built-In Receiver Time Shift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FeatureOperating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System : VIDAA (U4) - Fast and Responsive - Rich library of App and Content.</w:t>
            </w:r>
          </w:p>
        </w:tc>
      </w:tr>
      <w:tr w:rsidR="003B40BF" w:rsidTr="008839F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3B40BF" w:rsidRPr="003B40BF" w:rsidRDefault="003B40BF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3B40BF" w:rsidRPr="003B40BF" w:rsidRDefault="003B40B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Toshiba LED 32 Inch HD TV with Built-In Receiver, Black - 32L3965EA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B40BF" w:rsidRPr="003B40BF" w:rsidRDefault="00606A22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Screen size:</w:t>
            </w:r>
            <w:r>
              <w:rPr>
                <w:rFonts w:ascii="Leelawadee" w:hAnsi="Leelawadee" w:cs="Leelawadee"/>
                <w:sz w:val="26"/>
                <w:szCs w:val="26"/>
              </w:rPr>
              <w:tab/>
            </w:r>
            <w:r w:rsidR="003B40BF" w:rsidRPr="003B40BF">
              <w:rPr>
                <w:rFonts w:ascii="Leelawadee" w:hAnsi="Leelawadee" w:cs="Leelawadee"/>
                <w:sz w:val="26"/>
                <w:szCs w:val="26"/>
              </w:rPr>
              <w:t>32 Inches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Brand: TOSHIBA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Display technology: LED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Resolution: 768p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Model name: 3.5 mm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Product dimensions: 18.5D x 73W x 48H centimeters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type: standard TV Resolution: 1366 x 768Aspect ratio: 16:09Viewing angle: 178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degreeFilter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type: comb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filterAudio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system: Dolby plus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technologySpeaker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output: 8 watt x 2Color: </w:t>
            </w:r>
            <w:proofErr w:type="spellStart"/>
            <w:r w:rsidRPr="003B40BF">
              <w:rPr>
                <w:rFonts w:ascii="Leelawadee" w:hAnsi="Leelawadee" w:cs="Leelawadee"/>
                <w:sz w:val="26"/>
                <w:szCs w:val="26"/>
              </w:rPr>
              <w:t>blackRemote</w:t>
            </w:r>
            <w:proofErr w:type="spellEnd"/>
            <w:r w:rsidRPr="003B40BF">
              <w:rPr>
                <w:rFonts w:ascii="Leelawadee" w:hAnsi="Leelawadee" w:cs="Leelawadee"/>
                <w:sz w:val="26"/>
                <w:szCs w:val="26"/>
              </w:rPr>
              <w:t xml:space="preserve"> control: yes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Made of high quality material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suitable weight</w:t>
            </w:r>
          </w:p>
          <w:p w:rsidR="003B40BF" w:rsidRPr="003B40BF" w:rsidRDefault="003B40BF" w:rsidP="003B40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Compatible with multiple devices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7307"/>
    <w:rsid w:val="001A686E"/>
    <w:rsid w:val="002414CF"/>
    <w:rsid w:val="003423CD"/>
    <w:rsid w:val="003B40BF"/>
    <w:rsid w:val="004F5760"/>
    <w:rsid w:val="005260DF"/>
    <w:rsid w:val="00606A22"/>
    <w:rsid w:val="007C70D1"/>
    <w:rsid w:val="00966D8F"/>
    <w:rsid w:val="00A21BBD"/>
    <w:rsid w:val="00B302A3"/>
    <w:rsid w:val="00B70672"/>
    <w:rsid w:val="00C306F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18F4-3CBA-4FF1-B83D-9F1F8C68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2022-10-29T15:25:00Z</dcterms:created>
  <dcterms:modified xsi:type="dcterms:W3CDTF">2024-06-23T11:24:00Z</dcterms:modified>
</cp:coreProperties>
</file>