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D579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A20i Case Dustproof Cover E</w:t>
            </w:r>
            <w:r>
              <w:rPr>
                <w:rFonts w:ascii="Leelawadee" w:hAnsi="Leelawadee" w:cs="Leelawadee"/>
                <w:sz w:val="26"/>
                <w:szCs w:val="26"/>
              </w:rPr>
              <w:t>arphone Protective Cover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DisplayPort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Display Port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Compatible: Devices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Dustproof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Phone: Models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protection and storage of headphones or earphones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green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Connector Gender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Male-to-Female</w:t>
            </w:r>
          </w:p>
          <w:p w:rsidR="003423C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40 Grams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252CDD" w:rsidRPr="00CB6939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Classy &amp; Unique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D5790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Compatible with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Case, Protective Shockproof Wireless Charging Earbuds Case Cover Skin with Keychain kit Set Compatible for Apple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2019 (Black)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Headphones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Form Factor: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Cover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Soft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Silicone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 Size Maximum: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2.3 Inches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scratch_resistant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>, lightweight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3423C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t>Modern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PERFECT FIT FOR YOUR AIRPODS: This silicone </w:t>
            </w:r>
            <w:proofErr w:type="gramStart"/>
            <w:r w:rsidRPr="00D5790A">
              <w:rPr>
                <w:rFonts w:ascii="Leelawadee" w:hAnsi="Leelawadee" w:cs="Leelawadee"/>
                <w:sz w:val="26"/>
                <w:szCs w:val="26"/>
              </w:rPr>
              <w:t>cover</w:t>
            </w:r>
            <w:proofErr w:type="gram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fits perfectly with the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charging case (2019 Release). No gaps between the case and your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with the application of the upgraded fitting technology and one-piece molding process.</w:t>
            </w:r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PREMIUM SILICONE MATERIAL: Made of food-grade silicone plastic,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 is still comfortable and safe to use without any aging </w:t>
            </w:r>
            <w:r w:rsidRPr="00D5790A">
              <w:rPr>
                <w:rFonts w:ascii="Leelawadee" w:hAnsi="Leelawadee" w:cs="Leelawadee"/>
                <w:sz w:val="26"/>
                <w:szCs w:val="26"/>
              </w:rPr>
              <w:lastRenderedPageBreak/>
              <w:t>problems like shivering and scratching, even after using for a long time.</w:t>
            </w:r>
            <w:bookmarkStart w:id="0" w:name="_GoBack"/>
            <w:bookmarkEnd w:id="0"/>
          </w:p>
          <w:p w:rsidR="00D5790A" w:rsidRPr="00D5790A" w:rsidRDefault="00D5790A" w:rsidP="00D5790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360° FULL PROTECTIVE: Leaves no fingerprints and dust on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</w:t>
            </w:r>
          </w:p>
          <w:p w:rsidR="00252CDD" w:rsidRPr="00CB6939" w:rsidRDefault="00D5790A" w:rsidP="00D5790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VALUE-FOR-MONEY PACKAGE: You will get 1 x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Airpods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Pro case, and 1 x </w:t>
            </w:r>
            <w:proofErr w:type="spellStart"/>
            <w:r w:rsidRPr="00D5790A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D5790A">
              <w:rPr>
                <w:rFonts w:ascii="Leelawadee" w:hAnsi="Leelawadee" w:cs="Leelawadee"/>
                <w:sz w:val="26"/>
                <w:szCs w:val="26"/>
              </w:rPr>
              <w:t xml:space="preserve"> keyring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3423CD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5790A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4EDC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11B74-4121-490E-ACA0-DBE60609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44</cp:revision>
  <dcterms:created xsi:type="dcterms:W3CDTF">2022-10-29T15:25:00Z</dcterms:created>
  <dcterms:modified xsi:type="dcterms:W3CDTF">2024-09-24T14:40:00Z</dcterms:modified>
</cp:coreProperties>
</file>