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B93E2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sz w:val="28"/>
          <w:szCs w:val="28"/>
        </w:rPr>
        <w:t xml:space="preserve">HP 17.3" Flagship HD+ Business Laptop, 16GB DDR4 RAM, 1TB </w:t>
      </w:r>
      <w:proofErr w:type="spellStart"/>
      <w:r w:rsidRPr="00B93E27">
        <w:rPr>
          <w:rFonts w:ascii="Leelawadee" w:hAnsi="Leelawadee" w:cs="Leelawadee"/>
          <w:sz w:val="28"/>
          <w:szCs w:val="28"/>
        </w:rPr>
        <w:t>PCIe</w:t>
      </w:r>
      <w:proofErr w:type="spellEnd"/>
      <w:r w:rsidRPr="00B93E27">
        <w:rPr>
          <w:rFonts w:ascii="Leelawadee" w:hAnsi="Leelawadee" w:cs="Leelawadee"/>
          <w:sz w:val="28"/>
          <w:szCs w:val="28"/>
        </w:rPr>
        <w:t xml:space="preserve"> SSD, Intel Quad Core i3-1125G4(Beat i5-1035G4), Bluetooth, HDMI, Webcam, Windows 11, Silver, w/GM Accessories</w:t>
      </w:r>
    </w:p>
    <w:p w:rsidR="00B93E27" w:rsidRDefault="00B93E2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p w:rsidR="00B93E27" w:rsidRPr="00B93E27" w:rsidRDefault="00B93E27" w:rsidP="00B93E2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Brand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93E27">
        <w:rPr>
          <w:rFonts w:ascii="Leelawadee" w:hAnsi="Leelawadee" w:cs="Leelawadee"/>
          <w:sz w:val="28"/>
          <w:szCs w:val="28"/>
        </w:rPr>
        <w:t>HP</w:t>
      </w:r>
    </w:p>
    <w:p w:rsidR="00B93E27" w:rsidRPr="00B93E27" w:rsidRDefault="00B93E27" w:rsidP="00B93E2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Screen Size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93E27">
        <w:rPr>
          <w:rFonts w:ascii="Leelawadee" w:hAnsi="Leelawadee" w:cs="Leelawadee"/>
          <w:sz w:val="28"/>
          <w:szCs w:val="28"/>
        </w:rPr>
        <w:t>17.3 Inches</w:t>
      </w:r>
    </w:p>
    <w:p w:rsidR="00B93E27" w:rsidRPr="00B93E27" w:rsidRDefault="00B93E27" w:rsidP="00B93E2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PROCESSOR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93E27">
        <w:rPr>
          <w:rFonts w:ascii="Leelawadee" w:hAnsi="Leelawadee" w:cs="Leelawadee"/>
          <w:sz w:val="28"/>
          <w:szCs w:val="28"/>
        </w:rPr>
        <w:t>i3-1125G4</w:t>
      </w:r>
    </w:p>
    <w:p w:rsidR="00B93E27" w:rsidRPr="00B93E27" w:rsidRDefault="00B93E27" w:rsidP="00B93E2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 xml:space="preserve"> 1</w:t>
      </w:r>
      <w:r w:rsidRPr="00B93E27">
        <w:rPr>
          <w:rFonts w:ascii="Leelawadee" w:hAnsi="Leelawadee" w:cs="Leelawadee"/>
          <w:sz w:val="28"/>
          <w:szCs w:val="28"/>
        </w:rPr>
        <w:t>TB</w:t>
      </w:r>
    </w:p>
    <w:p w:rsidR="00B93E27" w:rsidRPr="00B93E27" w:rsidRDefault="00B93E27" w:rsidP="00B93E2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CPU Model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93E27">
        <w:rPr>
          <w:rFonts w:ascii="Leelawadee" w:hAnsi="Leelawadee" w:cs="Leelawadee"/>
          <w:sz w:val="28"/>
          <w:szCs w:val="28"/>
        </w:rPr>
        <w:t>Core i3</w:t>
      </w:r>
    </w:p>
    <w:p w:rsidR="00B93E27" w:rsidRDefault="00B93E27" w:rsidP="00B93E2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93E27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B93E27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B93E27">
        <w:trPr>
          <w:trHeight w:val="8626"/>
        </w:trPr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93E27" w:rsidRPr="00B93E27" w:rsidRDefault="00B93E27" w:rsidP="00B93E2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93E27">
              <w:rPr>
                <w:rFonts w:ascii="Leelawadee" w:hAnsi="Leelawadee" w:cs="Leelawadee"/>
                <w:b/>
                <w:bCs/>
                <w:sz w:val="28"/>
                <w:szCs w:val="28"/>
              </w:rPr>
              <w:t>11th Gen Intel Core i3-1125G4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3 GHz base frequency, up to 3.7 GHz with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 Intel Turbo Boost Technology, t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he 11th gen dual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-core laptop brings the perfect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combination of features to make you unstoppable. This is an ideal home office laptop to get things done fast with high performance, instant responsiveness and best-in-class connectivity.</w:t>
            </w:r>
          </w:p>
          <w:p w:rsidR="00B93E27" w:rsidRPr="00B93E27" w:rsidRDefault="00B93E27" w:rsidP="00B93E2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93E27">
              <w:rPr>
                <w:rFonts w:ascii="Leelawadee" w:hAnsi="Leelawadee" w:cs="Leelawadee"/>
                <w:b/>
                <w:bCs/>
                <w:sz w:val="28"/>
                <w:szCs w:val="28"/>
              </w:rPr>
              <w:t>17.3" HD+(1600x900) Anti-Glare LED IPS Non-Touch Display</w:t>
            </w: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17.3-inch diagonal, HD+, </w:t>
            </w:r>
            <w:proofErr w:type="spellStart"/>
            <w:r w:rsidRPr="00B93E27">
              <w:rPr>
                <w:rFonts w:ascii="Leelawadee" w:hAnsi="Leelawadee" w:cs="Leelawadee"/>
                <w:sz w:val="28"/>
                <w:szCs w:val="28"/>
              </w:rPr>
              <w:t>BrightView</w:t>
            </w:r>
            <w:proofErr w:type="spellEnd"/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, 220 nits, 60% </w:t>
            </w:r>
            <w:proofErr w:type="spellStart"/>
            <w:r w:rsidRPr="00B93E27">
              <w:rPr>
                <w:rFonts w:ascii="Leelawadee" w:hAnsi="Leelawadee" w:cs="Leelawadee"/>
                <w:sz w:val="28"/>
                <w:szCs w:val="28"/>
              </w:rPr>
              <w:t>NTSC</w:t>
            </w:r>
            <w:r w:rsidRPr="00B93E27">
              <w:rPr>
                <w:rFonts w:ascii="MS Gothic" w:eastAsia="MS Gothic" w:hAnsi="MS Gothic" w:cs="MS Gothic" w:hint="eastAsia"/>
                <w:sz w:val="28"/>
                <w:szCs w:val="28"/>
              </w:rPr>
              <w:t>，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boasts</w:t>
            </w:r>
            <w:proofErr w:type="spellEnd"/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 impressive color and clarity. Energy-efficient </w:t>
            </w:r>
            <w:proofErr w:type="gramStart"/>
            <w:r w:rsidRPr="00B93E27">
              <w:rPr>
                <w:rFonts w:ascii="Leelawadee" w:hAnsi="Leelawadee" w:cs="Leelawadee"/>
                <w:sz w:val="28"/>
                <w:szCs w:val="28"/>
              </w:rPr>
              <w:t>LED .Enjoy</w:t>
            </w:r>
            <w:proofErr w:type="gramEnd"/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 vibrant, crystal-clear images with Non-reflective and low gloss means you'll get less glare while you're outside</w:t>
            </w:r>
          </w:p>
          <w:p w:rsidR="00B93E27" w:rsidRPr="00B93E27" w:rsidRDefault="00B93E27" w:rsidP="00B93E2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93E27">
              <w:rPr>
                <w:rFonts w:ascii="Leelawadee" w:hAnsi="Leelawadee" w:cs="Leelawadee"/>
                <w:b/>
                <w:bCs/>
                <w:sz w:val="28"/>
                <w:szCs w:val="28"/>
              </w:rPr>
              <w:t>Upgraded Powerful Storage</w:t>
            </w: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16 GB DDR4 RAM, 1TB </w:t>
            </w:r>
            <w:proofErr w:type="spellStart"/>
            <w:r w:rsidRPr="00B93E27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B93E27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B93E27">
              <w:rPr>
                <w:rFonts w:ascii="Leelawadee" w:hAnsi="Leelawadee" w:cs="Leelawadee"/>
                <w:sz w:val="28"/>
                <w:szCs w:val="28"/>
              </w:rPr>
              <w:t xml:space="preserve"> M.2 SSD. Reams of high-bandwidth DDR4 RAM to smoothly run your graphics-heavy PC games and video-editing applications, as well as numerous programs and browser tabs all at once.</w:t>
            </w:r>
          </w:p>
          <w:p w:rsidR="00B93E27" w:rsidRPr="00B93E27" w:rsidRDefault="00B93E27" w:rsidP="00B93E2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93E27">
              <w:rPr>
                <w:rFonts w:ascii="Leelawadee" w:hAnsi="Leelawadee" w:cs="Leelawadee"/>
                <w:b/>
                <w:bCs/>
                <w:sz w:val="28"/>
                <w:szCs w:val="28"/>
              </w:rPr>
              <w:t>Win 11 S mode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You may switch win 11 S mode to the regular win 11: Update Microsoft App Store to the latest version. Press "Start button" bottom left of the screen; Select "Settings" icon above "power" icon; Select Update &amp; Security and Activation, then Go to Store; Select "Get" option under "Switch out of S mode"; Hit Install.</w:t>
            </w:r>
          </w:p>
          <w:p w:rsidR="000A1B41" w:rsidRDefault="00B93E27" w:rsidP="00B93E2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93E27">
              <w:rPr>
                <w:rFonts w:ascii="Leelawadee" w:hAnsi="Leelawadee" w:cs="Leelawadee"/>
                <w:b/>
                <w:bCs/>
                <w:sz w:val="28"/>
                <w:szCs w:val="28"/>
              </w:rPr>
              <w:t>External ports and Slots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B93E27">
              <w:rPr>
                <w:rFonts w:ascii="Leelawadee" w:hAnsi="Leelawadee" w:cs="Leelawadee"/>
                <w:sz w:val="28"/>
                <w:szCs w:val="28"/>
              </w:rPr>
              <w:t>2 SuperSpeed USB Type-A 5Gbps signaling rate; 1 USB 2.0 Type-A; 1 HDMI 1.4b; 1 RJ-45; 1 AC smart pin; 1 headphone/microphone combo; 1 multi-format SD media card reader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B93E27">
      <w:pgSz w:w="12240" w:h="15840"/>
      <w:pgMar w:top="306" w:right="873" w:bottom="567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93E27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8311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2023-11-24T15:01:00Z</dcterms:modified>
</cp:coreProperties>
</file>