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1422"/>
        <w:gridCol w:w="5812"/>
        <w:gridCol w:w="7796"/>
      </w:tblGrid>
      <w:tr w:rsidR="0057090A" w:rsidRPr="00104415" w:rsidTr="0057090A">
        <w:trPr>
          <w:trHeight w:val="715"/>
        </w:trPr>
        <w:tc>
          <w:tcPr>
            <w:tcW w:w="671" w:type="dxa"/>
          </w:tcPr>
          <w:p w:rsidR="0057090A" w:rsidRPr="00104415" w:rsidRDefault="0057090A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</w:tcPr>
          <w:p w:rsidR="0057090A" w:rsidRPr="00104415" w:rsidRDefault="008A4A4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adapter</w:t>
            </w:r>
          </w:p>
        </w:tc>
        <w:tc>
          <w:tcPr>
            <w:tcW w:w="5812" w:type="dxa"/>
          </w:tcPr>
          <w:p w:rsidR="0057090A" w:rsidRPr="00104415" w:rsidRDefault="000F6373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5-Port USB 2.0 Hub with Micro Port, PS4 Keyboard/Mouse Adapter for Dell, Asus, HP, MacBook, Surface, Xbox, Flash Drive, Printer, Camera</w:t>
            </w:r>
          </w:p>
        </w:tc>
        <w:tc>
          <w:tcPr>
            <w:tcW w:w="7796" w:type="dxa"/>
          </w:tcPr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Wide Compatibility: The Quality Valley 4-Port USB Hub works with various devices like laptops, PCs, XBOX, PS4, flash drives, keyboards, mice, card readers, HDDs, OTG adapters, printers, cameras, USB fans, and cables.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USB 2.0 Super Speed: Featuring USB 3.0, this 4-port splitter supports up to 5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data transfer, backward compatible with USB 2.0/1.0. Tested speeds reach 371.19MB/s read, 245.97MB/s write (USB 3.0), and 43.18MB/s read, 40.84MB/s write (USB 2.0).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4 Ports Simultaneously: Provides stable performance for all 4 ports at once, with moderate temperature control.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Slim Design: Compact and designed with enough space between ports to fit multiple flash drives at once without crowding.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Premium PCB Quality: Years of expertise ensure no signal interference, even with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or 2.4G during data transfers. Comes with a 30-day guarantee.</w:t>
            </w:r>
          </w:p>
          <w:p w:rsidR="0057090A" w:rsidRPr="00104415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Customer Satisfaction: Quality Valley offers a 100% refund within 30 days for worry-free purchases.</w:t>
            </w:r>
          </w:p>
        </w:tc>
      </w:tr>
      <w:tr w:rsidR="005D333B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5D333B" w:rsidRDefault="005D333B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D333B" w:rsidRPr="00552BE6" w:rsidRDefault="005D333B" w:rsidP="00EE3A88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cooler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D333B" w:rsidRPr="00EE3A88" w:rsidRDefault="000F6373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Cooler Master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MasterLiquid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ML120L V2 RGB CPU Liquid Cooler - Enhanced Lighting, 3rd Gen Pump, Upgraded Radiator, and 120mm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SickleFlow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 Fan,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Dimensions: LxWxH23.9 x 20.7 x 13.7 centimeters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C94B77">
              <w:rPr>
                <w:rFonts w:ascii="Leelawadee" w:hAnsi="Leelawadee" w:cs="Leelawadee"/>
                <w:sz w:val="26"/>
                <w:szCs w:val="26"/>
              </w:rPr>
              <w:tab/>
              <w:t>Cooler Master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Voltage: 12 Volts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Wattage: 3.36 watts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Noise level: 15 dB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QUIETLY IMPROVED V2 RGB - Featuring brighter RGB lighting, enhanced cooling, and much quieter operation, the ML120L V2 RGB raises the standard for mainstream liquid coolers.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3RD GEN DUAL-CHAMBER PUMP - Equipped with a copper plate heat exchanger, the 3rd Gen dual-chamber pump offers increased water capacity, improved flow between chambers, and triple industrial-grade EPDM rubber gaskets for better performance.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25% LARGER RADIATOR SURFACE AREA - The 157 x 119.6 x 27 </w:t>
            </w:r>
            <w:r w:rsidRPr="000F6373">
              <w:rPr>
                <w:rFonts w:ascii="Leelawadee" w:hAnsi="Leelawadee" w:cs="Leelawadee"/>
                <w:sz w:val="26"/>
                <w:szCs w:val="26"/>
              </w:rPr>
              <w:lastRenderedPageBreak/>
              <w:t>mm radiator features deeper fins than its predecessor, ensuring efficient heat dissipation through wider water channels.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 xml:space="preserve">ADVANCED SICKLEFLOW 120 RGB FAN - Equipped with a quiet rifle bearing, the 7-blade Air Balance 2.0 fan delivers higher air pressure (2.5 mmH2O) with minimal noise (27 </w:t>
            </w:r>
            <w:proofErr w:type="spellStart"/>
            <w:r w:rsidRPr="000F6373">
              <w:rPr>
                <w:rFonts w:ascii="Leelawadee" w:hAnsi="Leelawadee" w:cs="Leelawadee"/>
                <w:sz w:val="26"/>
                <w:szCs w:val="26"/>
              </w:rPr>
              <w:t>dBA</w:t>
            </w:r>
            <w:proofErr w:type="spellEnd"/>
            <w:r w:rsidRPr="000F6373">
              <w:rPr>
                <w:rFonts w:ascii="Leelawadee" w:hAnsi="Leelawadee" w:cs="Leelawadee"/>
                <w:sz w:val="26"/>
                <w:szCs w:val="26"/>
              </w:rPr>
              <w:t>). Its reinforced frame enhances overall durability.</w:t>
            </w:r>
          </w:p>
          <w:p w:rsidR="000F6373" w:rsidRPr="000F6373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5D333B" w:rsidRPr="00EE3A88" w:rsidRDefault="000F6373" w:rsidP="000F637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373">
              <w:rPr>
                <w:rFonts w:ascii="Leelawadee" w:hAnsi="Leelawadee" w:cs="Leelawadee"/>
                <w:sz w:val="26"/>
                <w:szCs w:val="26"/>
              </w:rPr>
              <w:t>RGB MOTHERBOARD SYNC OR WIRED CONTROL - Compatible with RGB motherboard systems (4-pin) or manually controlled with the included wired controller and 3-to-1 splitter.</w:t>
            </w:r>
            <w:bookmarkStart w:id="0" w:name="_GoBack"/>
            <w:bookmarkEnd w:id="0"/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0F6373"/>
    <w:rsid w:val="00104415"/>
    <w:rsid w:val="00107307"/>
    <w:rsid w:val="00147002"/>
    <w:rsid w:val="001A686E"/>
    <w:rsid w:val="00213AE5"/>
    <w:rsid w:val="0023671D"/>
    <w:rsid w:val="002414CF"/>
    <w:rsid w:val="003423CD"/>
    <w:rsid w:val="003D22BE"/>
    <w:rsid w:val="004F5760"/>
    <w:rsid w:val="005260DF"/>
    <w:rsid w:val="0057090A"/>
    <w:rsid w:val="005C46A4"/>
    <w:rsid w:val="005D333B"/>
    <w:rsid w:val="005D6965"/>
    <w:rsid w:val="00777377"/>
    <w:rsid w:val="007C70D1"/>
    <w:rsid w:val="008A4A40"/>
    <w:rsid w:val="00A21BBD"/>
    <w:rsid w:val="00A73B1D"/>
    <w:rsid w:val="00AF74EB"/>
    <w:rsid w:val="00B302A3"/>
    <w:rsid w:val="00B70672"/>
    <w:rsid w:val="00C306F5"/>
    <w:rsid w:val="00C82B50"/>
    <w:rsid w:val="00C94B77"/>
    <w:rsid w:val="00CE0AA6"/>
    <w:rsid w:val="00CE1741"/>
    <w:rsid w:val="00DD03DD"/>
    <w:rsid w:val="00DF25E1"/>
    <w:rsid w:val="00E546F5"/>
    <w:rsid w:val="00EE3A88"/>
    <w:rsid w:val="00EE3D04"/>
    <w:rsid w:val="00EF277E"/>
    <w:rsid w:val="00F911A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0A7"/>
  <w15:docId w15:val="{261E0CBD-4B00-42A7-862A-74EEA6F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F40A-2DC4-4CE9-A11D-1FBB3D89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24</cp:revision>
  <dcterms:created xsi:type="dcterms:W3CDTF">2022-10-29T15:25:00Z</dcterms:created>
  <dcterms:modified xsi:type="dcterms:W3CDTF">2024-10-07T13:08:00Z</dcterms:modified>
</cp:coreProperties>
</file>