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Temporal Evaluation, Calibrated Risk, and Conformal Delay-Severity Prediction in Pharmaceutical Logistics</w:t>
      </w:r>
    </w:p>
    <w:p>
      <w:r>
        <w:t>Author: Eslam TagElsir</w:t>
      </w:r>
    </w:p>
    <w:p>
      <w:r>
        <w:t>Affiliation: [Department - not yet provided], [Institution - not yet provided], Egypt</w:t>
      </w:r>
    </w:p>
    <w:p>
      <w:r>
        <w:t>Email: eslam.tagelsir20@gmail.com</w:t>
      </w:r>
    </w:p>
    <w:p>
      <w:r>
        <w:t>ORCID: None</w:t>
      </w:r>
    </w:p>
    <w:p/>
    <w:p>
      <w:r>
        <w:t>Authorship: Single author</w:t>
      </w:r>
    </w:p>
    <w:p/>
    <w:p>
      <w:r>
        <w:t>Corresponding author: Eslam TagElsir (eslam.tagelsir20@gmail.com)</w:t>
      </w:r>
    </w:p>
    <w:p>
      <w:r>
        <w:t>Funding: This research received no external funding.</w:t>
      </w:r>
    </w:p>
    <w:p>
      <w:r>
        <w:t>Competing interests: The author declares no competing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