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1C59BA">
      <w:pPr>
        <w:pStyle w:val="69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hyperlink r:id="rId9" w:tooltip="https://github.com/Eslonf/automl" w:history="1">
        <w:r>
          <w:rPr>
            <w:rStyle w:val="733"/>
            <w:highlight w:val="none"/>
          </w:rPr>
          <w:t xml:space="preserve">https://github.com/Eslonf/automl</w:t>
        </w:r>
        <w:r>
          <w:rPr>
            <w:rStyle w:val="733"/>
            <w:highlight w:val="none"/>
          </w:rPr>
        </w:r>
        <w:r>
          <w:rPr>
            <w:rStyle w:val="733"/>
          </w:rPr>
        </w:r>
      </w:hyperlink>
      <w:r/>
    </w:p>
    <w:p>
      <w:pPr>
        <w:pStyle w:val="699"/>
        <w:pBdr/>
        <w:spacing/>
        <w:ind/>
        <w:rPr>
          <w:highlight w:val="none"/>
        </w:rPr>
      </w:pPr>
      <w:r/>
      <w:bookmarkStart w:id="48" w:name="отчет-по-лабораторной-работе-2"/>
      <w:r>
        <w:t xml:space="preserve">Отчет по лабораторной работе №2</w:t>
      </w:r>
      <w:r/>
    </w:p>
    <w:p>
      <w:pPr>
        <w:pStyle w:val="700"/>
        <w:pBdr/>
        <w:spacing/>
        <w:ind/>
        <w:rPr/>
      </w:pPr>
      <w:r/>
      <w:bookmarkStart w:id="10" w:name="X09977888fed34ca1a9ee66a96457598ca226514"/>
      <w:r>
        <w:t xml:space="preserve">Дисциплина: «Автоматизация машинного обучения»</w:t>
      </w:r>
      <w:r/>
    </w:p>
    <w:p>
      <w:pPr>
        <w:pStyle w:val="701"/>
        <w:pBdr/>
        <w:spacing/>
        <w:ind/>
        <w:rPr/>
      </w:pPr>
      <w:r/>
      <w:bookmarkStart w:id="9" w:name="Xd68c3f0b89ad76c2dfaf602ff26306f06da1451"/>
      <w:r>
        <w:t xml:space="preserve">Тема: Сравнительный анализ моделей машинного обучения и MLflow Model Registry</w:t>
      </w:r>
      <w:r/>
    </w:p>
    <w:p>
      <w:pPr>
        <w:pStyle w:val="688"/>
        <w:pBdr/>
        <w:spacing/>
        <w:ind/>
        <w:rPr/>
      </w:pPr>
      <w:r>
        <w:rPr>
          <w:b/>
          <w:bCs/>
        </w:rPr>
        <w:t xml:space="preserve">Вариант:</w:t>
      </w:r>
      <w:r>
        <w:t xml:space="preserve"> </w:t>
      </w:r>
      <w:r>
        <w:t xml:space="preserve">№6 — Прогнозирование оттока клиентов банка (</w:t>
      </w:r>
      <w:r>
        <w:rPr>
          <w:rStyle w:val="730"/>
        </w:rPr>
        <w:t xml:space="preserve">Bank Customer Churn</w:t>
      </w:r>
      <w:r>
        <w:t xml:space="preserve">)</w:t>
      </w:r>
      <w:r>
        <w:br/>
      </w:r>
      <w:r>
        <w:rPr>
          <w:b/>
          <w:bCs/>
        </w:rPr>
        <w:t xml:space="preserve">Тип задачи:</w:t>
      </w:r>
      <w:r>
        <w:t xml:space="preserve"> </w:t>
      </w:r>
      <w:r>
        <w:t xml:space="preserve">Бинарная классификация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bookmarkEnd w:id="10"/>
      <w:r/>
    </w:p>
    <w:p>
      <w:pPr>
        <w:pStyle w:val="700"/>
        <w:pBdr/>
        <w:spacing/>
        <w:ind/>
        <w:rPr/>
      </w:pPr>
      <w:r/>
      <w:bookmarkStart w:id="11" w:name="цель-работы"/>
      <w:r>
        <w:t xml:space="preserve">1. Цель работы</w:t>
      </w:r>
      <w:r/>
    </w:p>
    <w:p>
      <w:pPr>
        <w:pStyle w:val="688"/>
        <w:pBdr/>
        <w:spacing/>
        <w:ind/>
        <w:rPr/>
      </w:pPr>
      <w:r>
        <w:t xml:space="preserve">Освоить управление жизненным циклом моделей машинного обучения с помощью Apache Airflow и MLflow. Реализовать автомати</w:t>
      </w:r>
      <w:r>
        <w:t xml:space="preserve">зированное обучение нескольких алгоритмов классификации, расчёт метрик качества, генерацию графических артефактов (матриц ошибок и важности признаков), а также автоматический выбор лучшей модели и её регистрацию в MLflow Model Registry с присвоением алиаса</w:t>
      </w:r>
      <w:r>
        <w:t xml:space="preserve"> </w:t>
      </w:r>
      <w:r>
        <w:rPr>
          <w:rStyle w:val="730"/>
        </w:rPr>
        <w:t xml:space="preserve">@champion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"/>
      <w:r/>
    </w:p>
    <w:p>
      <w:pPr>
        <w:pStyle w:val="700"/>
        <w:pBdr/>
        <w:spacing/>
        <w:ind/>
        <w:rPr/>
      </w:pPr>
      <w:r/>
      <w:bookmarkStart w:id="12" w:name="исследуемые-алгоритмы-и-метрики"/>
      <w:r>
        <w:t xml:space="preserve">2. Исследуемые алгоритмы и метрики</w:t>
      </w:r>
      <w:r/>
    </w:p>
    <w:p>
      <w:pPr>
        <w:pStyle w:val="688"/>
        <w:pBdr/>
        <w:spacing/>
        <w:ind/>
        <w:rPr/>
      </w:pPr>
      <w:r>
        <w:t xml:space="preserve">В работе сравниваются три модели различной природы: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Logistic Regression:</w:t>
      </w:r>
      <w:r>
        <w:t xml:space="preserve"> </w:t>
      </w:r>
      <w:r>
        <w:t xml:space="preserve">линейный классификатор (</w:t>
      </w:r>
      <w:r>
        <w:rPr>
          <w:rStyle w:val="730"/>
        </w:rPr>
        <w:t xml:space="preserve">max_iter=1000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Random Forest Classifier:</w:t>
      </w:r>
      <w:r>
        <w:t xml:space="preserve"> </w:t>
      </w:r>
      <w:r>
        <w:t xml:space="preserve">ансамбль решающих деревьев на базе бэггинга (</w:t>
      </w:r>
      <w:r>
        <w:rPr>
          <w:rStyle w:val="730"/>
        </w:rPr>
        <w:t xml:space="preserve">n_estimators=100</w:t>
      </w:r>
      <w:r>
        <w:t xml:space="preserve">,</w:t>
      </w:r>
      <w:r>
        <w:t xml:space="preserve"> </w:t>
      </w:r>
      <w:r>
        <w:rPr>
          <w:rStyle w:val="730"/>
        </w:rPr>
        <w:t xml:space="preserve">max_depth=10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XGBoost Classifier:</w:t>
      </w:r>
      <w:r>
        <w:t xml:space="preserve"> </w:t>
      </w:r>
      <w:r>
        <w:t xml:space="preserve">градиентный бустинг над решающими деревьями (</w:t>
      </w:r>
      <w:r>
        <w:rPr>
          <w:rStyle w:val="730"/>
        </w:rPr>
        <w:t xml:space="preserve">n_estimators=100</w:t>
      </w:r>
      <w:r>
        <w:t xml:space="preserve">,</w:t>
      </w:r>
      <w:r>
        <w:t xml:space="preserve"> </w:t>
      </w:r>
      <w:r>
        <w:rPr>
          <w:rStyle w:val="730"/>
        </w:rPr>
        <w:t xml:space="preserve">max_depth=5</w:t>
      </w:r>
      <w:r>
        <w:t xml:space="preserve">,</w:t>
      </w:r>
      <w:r>
        <w:t xml:space="preserve"> </w:t>
      </w:r>
      <w:r>
        <w:rPr>
          <w:rStyle w:val="730"/>
        </w:rPr>
        <w:t xml:space="preserve">learning_rate=0.1</w:t>
      </w:r>
      <w:r>
        <w:t xml:space="preserve">).</w:t>
      </w:r>
      <w:r/>
    </w:p>
    <w:p>
      <w:pPr>
        <w:pStyle w:val="687"/>
        <w:pBdr/>
        <w:spacing/>
        <w:ind/>
        <w:rPr/>
      </w:pPr>
      <w:r>
        <w:t xml:space="preserve">Оценка проводится на отложенной тестовой выборке по метрикам:</w:t>
      </w:r>
      <w:r>
        <w:t xml:space="preserve"> </w:t>
      </w:r>
      <w:r>
        <w:rPr>
          <w:rStyle w:val="730"/>
        </w:rPr>
        <w:t xml:space="preserve">Accuracy</w:t>
      </w:r>
      <w:r>
        <w:t xml:space="preserve">,</w:t>
      </w:r>
      <w:r>
        <w:t xml:space="preserve"> </w:t>
      </w:r>
      <w:r>
        <w:rPr>
          <w:rStyle w:val="730"/>
        </w:rPr>
        <w:t xml:space="preserve">Precision</w:t>
      </w:r>
      <w:r>
        <w:t xml:space="preserve">,</w:t>
      </w:r>
      <w:r>
        <w:t xml:space="preserve"> </w:t>
      </w:r>
      <w:r>
        <w:rPr>
          <w:rStyle w:val="730"/>
        </w:rPr>
        <w:t xml:space="preserve">Recall</w:t>
      </w:r>
      <w:r>
        <w:t xml:space="preserve">,</w:t>
      </w:r>
      <w:r>
        <w:t xml:space="preserve"> </w:t>
      </w:r>
      <w:r>
        <w:rPr>
          <w:rStyle w:val="730"/>
        </w:rPr>
        <w:t xml:space="preserve">F1-Score</w:t>
      </w:r>
      <w:r>
        <w:t xml:space="preserve"> </w:t>
      </w:r>
      <w:r>
        <w:t xml:space="preserve">(основная метрика выбора победителя) и</w:t>
      </w:r>
      <w:r>
        <w:t xml:space="preserve"> </w:t>
      </w:r>
      <w:r>
        <w:rPr>
          <w:rStyle w:val="730"/>
        </w:rPr>
        <w:t xml:space="preserve">ROC-AUC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"/>
      <w:r/>
    </w:p>
    <w:p>
      <w:pPr>
        <w:pStyle w:val="700"/>
        <w:pBdr/>
        <w:spacing/>
        <w:ind/>
        <w:rPr/>
      </w:pPr>
      <w:r/>
      <w:bookmarkStart w:id="13" w:name="X7342dd3ce78e67f4cbb4cfc698c62c4783b1fe7"/>
      <w:r>
        <w:t xml:space="preserve">3. Архитектура пайплайна (</w:t>
      </w:r>
      <w:r>
        <w:rPr>
          <w:rStyle w:val="730"/>
        </w:rPr>
        <w:t xml:space="preserve">churn_model_training</w:t>
      </w:r>
      <w:r>
        <w:t xml:space="preserve">)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rStyle w:val="730"/>
          <w:b/>
          <w:bCs/>
        </w:rPr>
        <w:t xml:space="preserve">prepare_data</w:t>
      </w:r>
      <w:r>
        <w:rPr>
          <w:b/>
          <w:bCs/>
        </w:rPr>
        <w:t xml:space="preserve">:</w:t>
      </w:r>
      <w:r>
        <w:t xml:space="preserve"> </w:t>
      </w:r>
      <w:r>
        <w:t xml:space="preserve">Загрузка и предобработка датасета с сохранением выборок в общий том</w:t>
      </w:r>
      <w:r>
        <w:t xml:space="preserve"> </w:t>
      </w:r>
      <w:r>
        <w:rPr>
          <w:rStyle w:val="730"/>
        </w:rPr>
        <w:t xml:space="preserve">/opt/airflow/data</w:t>
      </w:r>
      <w:r>
        <w:t xml:space="preserve">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rStyle w:val="730"/>
          <w:b/>
          <w:bCs/>
        </w:rPr>
        <w:t xml:space="preserve">train_and_compare_models</w:t>
      </w:r>
      <w:r>
        <w:rPr>
          <w:b/>
          <w:bCs/>
        </w:rPr>
        <w:t xml:space="preserve">:</w:t>
      </w:r>
      <w:r>
        <w:t xml:space="preserve"> </w:t>
      </w:r>
      <w:r>
        <w:t xml:space="preserve">Обучение трех алгоритмов, логирование гиперпараметров, метрик, графиков и сериализованных моделей в MLflow, передача лучшего</w:t>
      </w:r>
      <w:r>
        <w:t xml:space="preserve"> </w:t>
      </w:r>
      <w:r>
        <w:rPr>
          <w:rStyle w:val="730"/>
        </w:rPr>
        <w:t xml:space="preserve">run_id</w:t>
      </w:r>
      <w:r>
        <w:t xml:space="preserve"> </w:t>
      </w:r>
      <w:r>
        <w:t xml:space="preserve">через механизм Airflow XCom.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rStyle w:val="730"/>
          <w:b/>
          <w:bCs/>
        </w:rPr>
        <w:t xml:space="preserve">register_best_model</w:t>
      </w:r>
      <w:r>
        <w:rPr>
          <w:b/>
          <w:bCs/>
        </w:rPr>
        <w:t xml:space="preserve">:</w:t>
      </w:r>
      <w:r>
        <w:t xml:space="preserve"> </w:t>
      </w:r>
      <w:r>
        <w:t xml:space="preserve">Регистрация лучшей модели в</w:t>
      </w:r>
      <w:r>
        <w:t xml:space="preserve"> </w:t>
      </w:r>
      <w:r>
        <w:rPr>
          <w:b/>
          <w:bCs/>
        </w:rPr>
        <w:t xml:space="preserve">MLflow Model Registry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730"/>
        </w:rPr>
        <w:t xml:space="preserve">bank_churn_model</w:t>
      </w:r>
      <w:r>
        <w:t xml:space="preserve"> </w:t>
      </w:r>
      <w:r>
        <w:t xml:space="preserve">и назначение ей продуктивного алиаса</w:t>
      </w:r>
      <w:r>
        <w:t xml:space="preserve"> </w:t>
      </w:r>
      <w:r>
        <w:rPr>
          <w:rStyle w:val="730"/>
        </w:rPr>
        <w:t xml:space="preserve">@champion</w:t>
      </w:r>
      <w:r>
        <w:t xml:space="preserve">.</w:t>
      </w:r>
      <w:r/>
    </w:p>
    <w:p>
      <w:pPr>
        <w:pStyle w:val="689"/>
        <w:numPr>
          <w:ilvl w:val="0"/>
          <w:numId w:val="2"/>
        </w:numPr>
        <w:pBdr/>
        <w:spacing/>
        <w:ind/>
        <w:rPr/>
      </w:pPr>
      <w:r>
        <w:rPr>
          <w:rStyle w:val="730"/>
          <w:b/>
          <w:bCs/>
        </w:rPr>
        <w:t xml:space="preserve">generate_comparison_report</w:t>
      </w:r>
      <w:r>
        <w:rPr>
          <w:b/>
          <w:bCs/>
        </w:rPr>
        <w:t xml:space="preserve">:</w:t>
      </w:r>
      <w:r>
        <w:t xml:space="preserve"> </w:t>
      </w:r>
      <w:r>
        <w:t xml:space="preserve">Генерация итогового JSON-отчета</w:t>
      </w:r>
      <w:r>
        <w:t xml:space="preserve"> </w:t>
      </w:r>
      <w:r>
        <w:rPr>
          <w:rStyle w:val="730"/>
        </w:rPr>
        <w:t xml:space="preserve">final_model_comparison_report.json</w:t>
      </w:r>
      <w:r>
        <w:t xml:space="preserve"> </w:t>
      </w:r>
      <w:r>
        <w:t xml:space="preserve">со сводкой по всем моделям.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3"/>
      <w:r/>
    </w:p>
    <w:p>
      <w:pPr>
        <w:pStyle w:val="700"/>
        <w:pBdr/>
        <w:spacing/>
        <w:ind/>
        <w:rPr/>
      </w:pPr>
      <w:r/>
      <w:bookmarkStart w:id="46" w:name="результаты-выполнения-и-иллюстрации"/>
      <w:r>
        <w:t xml:space="preserve">4. Результаты выполнения и иллюстрации</w:t>
      </w:r>
      <w:r/>
    </w:p>
    <w:p>
      <w:pPr>
        <w:pStyle w:val="701"/>
        <w:pBdr/>
        <w:spacing/>
        <w:ind/>
        <w:rPr/>
      </w:pPr>
      <w:r/>
      <w:bookmarkStart w:id="17" w:name="Xcc05b1695c054054068f8f9fc263a1c6c21caf7"/>
      <w:r>
        <w:t xml:space="preserve">4.1. Граф выполнения пайплайна обучения в Airflow</w:t>
      </w:r>
      <w:r/>
    </w:p>
    <w:p>
      <w:pPr>
        <w:pStyle w:val="688"/>
        <w:pBdr/>
        <w:spacing/>
        <w:ind/>
        <w:rPr/>
      </w:pPr>
      <w:r>
        <w:t xml:space="preserve">Все четыре задачи дага</w:t>
      </w:r>
      <w:r>
        <w:t xml:space="preserve"> </w:t>
      </w:r>
      <w:r>
        <w:rPr>
          <w:rStyle w:val="730"/>
        </w:rPr>
        <w:t xml:space="preserve">churn_model_training</w:t>
      </w:r>
      <w:r>
        <w:t xml:space="preserve"> </w:t>
      </w:r>
      <w:r>
        <w:t xml:space="preserve">успешно выполнены.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133600"/>
                <wp:effectExtent l="0" t="0" r="0" b="0"/>
                <wp:docPr id="5" name="Picture" descr="Граф DAG Лабораторной 2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" descr="screenshots/01_airflow_lab2_graph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213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168.0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1 — Успешное выполнение графа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churn_model_training</w:t>
      </w:r>
      <w:r>
        <w:rPr>
          <w:i/>
          <w:iCs/>
        </w:rPr>
        <w:t xml:space="preserve"> </w:t>
      </w:r>
      <w:r>
        <w:rPr>
          <w:i/>
          <w:iCs/>
        </w:rPr>
        <w:t xml:space="preserve">в Apache Airflow.</w:t>
      </w:r>
      <w:bookmarkEnd w:id="17"/>
      <w:r/>
    </w:p>
    <w:p>
      <w:pPr>
        <w:pStyle w:val="701"/>
        <w:pBdr/>
        <w:spacing/>
        <w:ind/>
        <w:rPr/>
      </w:pPr>
      <w:r/>
      <w:bookmarkStart w:id="21" w:name="X6caba165530c981641f4cb359f5f9663be144d8"/>
      <w:r>
        <w:t xml:space="preserve">4.2. Передача метаданных лучшей модели через Airflow XCom</w:t>
      </w:r>
      <w:r/>
    </w:p>
    <w:p>
      <w:pPr>
        <w:pStyle w:val="688"/>
        <w:pBdr/>
        <w:spacing/>
        <w:ind/>
        <w:rPr/>
      </w:pPr>
      <w:r>
        <w:t xml:space="preserve">На вкладке XCom задачи</w:t>
      </w:r>
      <w:r>
        <w:t xml:space="preserve"> </w:t>
      </w:r>
      <w:r>
        <w:rPr>
          <w:rStyle w:val="730"/>
        </w:rPr>
        <w:t xml:space="preserve">train_and_compare_models</w:t>
      </w:r>
      <w:r>
        <w:t xml:space="preserve"> </w:t>
      </w:r>
      <w:r>
        <w:t xml:space="preserve">зафиксирован словарь с именем победившей модели (</w:t>
      </w:r>
      <w:r>
        <w:rPr>
          <w:rStyle w:val="730"/>
        </w:rPr>
        <w:t xml:space="preserve">xgboost</w:t>
      </w:r>
      <w:r>
        <w:t xml:space="preserve">), её идентификатором запуска и метриками всех кандидатов.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960437"/>
                <wp:effectExtent l="0" t="0" r="0" b="0"/>
                <wp:docPr id="6" name="Picture" descr="Airflow XCom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" descr="screenshots/02_airflow_xcom_result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39604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311.85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2 — Передача результатов обучения и выбора победителя через Airflow XCom.</w:t>
      </w:r>
      <w:bookmarkEnd w:id="21"/>
      <w:r/>
    </w:p>
    <w:p>
      <w:pPr>
        <w:pStyle w:val="701"/>
        <w:pBdr/>
        <w:spacing/>
        <w:ind/>
        <w:rPr/>
      </w:pPr>
      <w:r/>
      <w:bookmarkStart w:id="25" w:name="Xb550b2a708ee65792d439217a39c40fa4322989"/>
      <w:r>
        <w:t xml:space="preserve">4.3. Сравнительная таблица запусков в MLflow Tracking</w:t>
      </w:r>
      <w:r/>
    </w:p>
    <w:p>
      <w:pPr>
        <w:pStyle w:val="688"/>
        <w:pBdr/>
        <w:spacing/>
        <w:ind/>
        <w:rPr/>
      </w:pPr>
      <w:r>
        <w:t xml:space="preserve">В эксперименте</w:t>
      </w:r>
      <w:r>
        <w:t xml:space="preserve"> </w:t>
      </w:r>
      <w:r>
        <w:rPr>
          <w:rStyle w:val="730"/>
        </w:rPr>
        <w:t xml:space="preserve">lab2_model_comparison</w:t>
      </w:r>
      <w:r>
        <w:t xml:space="preserve"> </w:t>
      </w:r>
      <w:r>
        <w:t xml:space="preserve">отображаются запуски всех трех моделей и сводный отчет.</w:t>
      </w:r>
      <w:r/>
    </w:p>
    <w:tbl>
      <w:tblPr>
        <w:tblStyle w:val="721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left"/>
              <w:rPr/>
            </w:pPr>
            <w:r>
              <w:t xml:space="preserve">Алгоритм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Accuracy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F1-Score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Precision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Recall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ROC-AUC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XGBoost (Победитель)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0.8655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0.5880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0.7805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0.4717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0.8630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Random Forest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0.8625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0.5557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0.8113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0.4226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0.8603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Logistic Regression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0.8050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0.2292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0.5858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0.1425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689"/>
              <w:pBdr/>
              <w:spacing/>
              <w:ind/>
              <w:jc w:val="center"/>
              <w:rPr/>
            </w:pPr>
            <w:r>
              <w:t xml:space="preserve">0.7710</w:t>
            </w:r>
            <w:r/>
          </w:p>
        </w:tc>
      </w:tr>
    </w:tbl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853778"/>
                <wp:effectExtent l="0" t="0" r="0" b="0"/>
                <wp:docPr id="7" name="Picture" descr="Таблица сравнения моделей в ML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" descr="screenshots/03_mlflow_comparison_tab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8537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00pt;height:67.23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3 — Таблица запусков и метрик качества моделей в MLflow.</w:t>
      </w:r>
      <w:bookmarkEnd w:id="25"/>
      <w:r/>
    </w:p>
    <w:p>
      <w:pPr>
        <w:pStyle w:val="701"/>
        <w:pBdr/>
        <w:spacing/>
        <w:ind/>
        <w:rPr/>
      </w:pPr>
      <w:r/>
      <w:bookmarkStart w:id="29" w:name="X4c34a3bfdf2e0876c63f0deb18ab73a5d65a603"/>
      <w:r>
        <w:t xml:space="preserve">4.4. Диаграммы сравнения метрик (MLflow Chart View)</w:t>
      </w:r>
      <w:r/>
    </w:p>
    <w:p>
      <w:pPr>
        <w:pStyle w:val="688"/>
        <w:pBdr/>
        <w:spacing/>
        <w:ind/>
        <w:rPr/>
      </w:pPr>
      <w:r>
        <w:t xml:space="preserve">На вкладке визуализации графиков (</w:t>
      </w:r>
      <w:r>
        <w:rPr>
          <w:rStyle w:val="730"/>
        </w:rPr>
        <w:t xml:space="preserve">Chart View</w:t>
      </w:r>
      <w:r>
        <w:t xml:space="preserve">) представлены столбчатые диаграммы по всем пяти метрикам качества для каждого алгоритма:</w:t>
      </w:r>
      <w:r>
        <w:t xml:space="preserve"> </w:t>
      </w:r>
      <w:r>
        <w:t xml:space="preserve">* По ключевой метрике</w:t>
      </w:r>
      <w:r>
        <w:t xml:space="preserve"> </w:t>
      </w:r>
      <w:r>
        <w:rPr>
          <w:rStyle w:val="730"/>
          <w:b/>
          <w:bCs/>
        </w:rPr>
        <w:t xml:space="preserve">f1_score</w:t>
      </w:r>
      <w:r>
        <w:t xml:space="preserve"> </w:t>
      </w:r>
      <w:r>
        <w:t xml:space="preserve">лидирует</w:t>
      </w:r>
      <w:r>
        <w:t xml:space="preserve"> </w:t>
      </w:r>
      <w:r>
        <w:rPr>
          <w:rStyle w:val="730"/>
        </w:rPr>
        <w:t xml:space="preserve">train_xgboost</w:t>
      </w:r>
      <w:r>
        <w:t xml:space="preserve"> </w:t>
      </w:r>
      <w:r>
        <w:t xml:space="preserve">(</w:t>
      </w:r>
      <w:r>
        <w:rPr>
          <w:b/>
          <w:bCs/>
        </w:rPr>
        <w:t xml:space="preserve">0.59</w:t>
      </w:r>
      <w:r>
        <w:t xml:space="preserve">), опережая</w:t>
      </w:r>
      <w:r>
        <w:t xml:space="preserve"> </w:t>
      </w:r>
      <w:r>
        <w:rPr>
          <w:rStyle w:val="730"/>
        </w:rPr>
        <w:t xml:space="preserve">train_random_forest</w:t>
      </w:r>
      <w:r>
        <w:t xml:space="preserve"> </w:t>
      </w:r>
      <w:r>
        <w:t xml:space="preserve">(</w:t>
      </w:r>
      <w:r>
        <w:rPr>
          <w:b/>
          <w:bCs/>
        </w:rPr>
        <w:t xml:space="preserve">0.56</w:t>
      </w:r>
      <w:r>
        <w:t xml:space="preserve">) и значительно превосходя</w:t>
      </w:r>
      <w:r>
        <w:t xml:space="preserve"> </w:t>
      </w:r>
      <w:r>
        <w:rPr>
          <w:rStyle w:val="730"/>
        </w:rPr>
        <w:t xml:space="preserve">train_logistic_regression</w:t>
      </w:r>
      <w:r>
        <w:t xml:space="preserve"> </w:t>
      </w:r>
      <w:r>
        <w:t xml:space="preserve">(</w:t>
      </w:r>
      <w:r>
        <w:rPr>
          <w:b/>
          <w:bCs/>
        </w:rPr>
        <w:t xml:space="preserve">0.23</w:t>
      </w:r>
      <w:r>
        <w:t xml:space="preserve">).</w:t>
      </w:r>
      <w:r>
        <w:t xml:space="preserve"> </w:t>
      </w:r>
      <w:r>
        <w:t xml:space="preserve">* По полноте (</w:t>
      </w:r>
      <w:r>
        <w:rPr>
          <w:rStyle w:val="730"/>
          <w:b/>
          <w:bCs/>
        </w:rPr>
        <w:t xml:space="preserve">recall</w:t>
      </w:r>
      <w:r>
        <w:t xml:space="preserve">) бустинг также занимает первое место (</w:t>
      </w:r>
      <w:r>
        <w:rPr>
          <w:b/>
          <w:bCs/>
        </w:rPr>
        <w:t xml:space="preserve">0.47</w:t>
      </w:r>
      <w:r>
        <w:t xml:space="preserve"> </w:t>
      </w:r>
      <w:r>
        <w:t xml:space="preserve">против</w:t>
      </w:r>
      <w:r>
        <w:t xml:space="preserve"> </w:t>
      </w:r>
      <w:r>
        <w:rPr>
          <w:b/>
          <w:bCs/>
        </w:rPr>
        <w:t xml:space="preserve">0.42</w:t>
      </w:r>
      <w:r>
        <w:t xml:space="preserve"> </w:t>
      </w:r>
      <w:r>
        <w:t xml:space="preserve">у случайного леса и</w:t>
      </w:r>
      <w:r>
        <w:t xml:space="preserve"> </w:t>
      </w:r>
      <w:r>
        <w:rPr>
          <w:b/>
          <w:bCs/>
        </w:rPr>
        <w:t xml:space="preserve">0.14</w:t>
      </w:r>
      <w:r>
        <w:t xml:space="preserve"> </w:t>
      </w:r>
      <w:r>
        <w:t xml:space="preserve">у логистической регрессии).</w:t>
      </w:r>
      <w:r>
        <w:t xml:space="preserve"> </w:t>
      </w:r>
      <w:r>
        <w:t xml:space="preserve">* Случайный лес показывает чуть более высокую точность (</w:t>
      </w:r>
      <w:r>
        <w:rPr>
          <w:rStyle w:val="730"/>
          <w:b/>
          <w:bCs/>
        </w:rPr>
        <w:t xml:space="preserve">precision</w:t>
      </w:r>
      <w:r>
        <w:rPr>
          <w:b/>
          <w:bCs/>
        </w:rPr>
        <w:t xml:space="preserve"> </w:t>
      </w:r>
      <w:r>
        <w:rPr>
          <w:b/>
          <w:bCs/>
        </w:rPr>
        <w:t xml:space="preserve">= 0.81</w:t>
      </w:r>
      <w:r>
        <w:t xml:space="preserve"> </w:t>
      </w:r>
      <w:r>
        <w:t xml:space="preserve">против</w:t>
      </w:r>
      <w:r>
        <w:t xml:space="preserve"> </w:t>
      </w:r>
      <w:r>
        <w:rPr>
          <w:b/>
          <w:bCs/>
        </w:rPr>
        <w:t xml:space="preserve">0.78</w:t>
      </w:r>
      <w:r>
        <w:t xml:space="preserve"> </w:t>
      </w:r>
      <w:r>
        <w:t xml:space="preserve">у XGBoost), однако уступает по общему балансу</w:t>
      </w:r>
      <w:r>
        <w:t xml:space="preserve"> </w:t>
      </w:r>
      <m:oMath>
        <m:sSub>
          <m:sSubPr>
            <m:ctrlPr/>
          </m:sSubPr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t xml:space="preserve">и площади под кривой</w:t>
      </w:r>
      <w:r>
        <w:t xml:space="preserve"> </w:t>
      </w:r>
      <w:r>
        <w:rPr>
          <w:rStyle w:val="730"/>
          <w:b/>
          <w:bCs/>
        </w:rPr>
        <w:t xml:space="preserve">roc_auc</w:t>
      </w:r>
      <w:r>
        <w:t xml:space="preserve">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610124"/>
                <wp:effectExtent l="0" t="0" r="0" b="0"/>
                <wp:docPr id="8" name="Picture" descr="Диаграммы сравнения метрик в ML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" descr="screenshots/04_mlflow_compare_chart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26101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00pt;height:205.52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4 — Столбчатые диаграммы сопоставления метрик трех моделей в режиме MLflow Chart View.</w:t>
      </w:r>
      <w:bookmarkEnd w:id="29"/>
      <w:r/>
    </w:p>
    <w:p>
      <w:pPr>
        <w:pStyle w:val="701"/>
        <w:pBdr/>
        <w:spacing/>
        <w:ind/>
        <w:rPr/>
      </w:pPr>
      <w:r/>
      <w:bookmarkStart w:id="33" w:name="артефакт-матрица-ошибок-confusion-matrix"/>
      <w:r>
        <w:t xml:space="preserve">4.5. Артефакт: Матрица ошибок (Confusion Matrix)</w:t>
      </w:r>
      <w:r/>
    </w:p>
    <w:p>
      <w:pPr>
        <w:pStyle w:val="688"/>
        <w:pBdr/>
        <w:spacing/>
        <w:ind/>
        <w:rPr/>
      </w:pPr>
      <w:r>
        <w:t xml:space="preserve">Для каждой модели сгенерирована и прикреплена тепловая карта матрицы ошибок на тестовой выборке.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372464"/>
                <wp:effectExtent l="0" t="0" r="0" b="0"/>
                <wp:docPr id="9" name="Picture" descr="Матрица ошибок XGBoost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" descr="screenshots/05_mlflow_confusion_matrix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33724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0.00pt;height:265.55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5 — Матрица ошибок модели-победителя XGBoost в артефактах MLflow.</w:t>
      </w:r>
      <w:bookmarkEnd w:id="33"/>
      <w:r/>
    </w:p>
    <w:p>
      <w:pPr>
        <w:pStyle w:val="701"/>
        <w:pBdr/>
        <w:spacing/>
        <w:ind/>
        <w:rPr/>
      </w:pPr>
      <w:r/>
      <w:bookmarkStart w:id="37" w:name="X7191f8daec8d3909b1cbddf2a3d3f11c7c6300d"/>
      <w:r>
        <w:t xml:space="preserve">4.6. Артефакт: Важность признаков (Feature Importance)</w:t>
      </w:r>
      <w:r/>
    </w:p>
    <w:p>
      <w:pPr>
        <w:pStyle w:val="688"/>
        <w:pBdr/>
        <w:spacing/>
        <w:ind/>
        <w:rPr/>
      </w:pPr>
      <w:r>
        <w:t xml:space="preserve">График важности признаков показывает, что наибольший вклад в прогнозирование ухода клиента вносят количество продуктов (</w:t>
      </w:r>
      <w:r>
        <w:rPr>
          <w:rStyle w:val="730"/>
        </w:rPr>
        <w:t xml:space="preserve">NumOfProducts</w:t>
      </w:r>
      <w:r>
        <w:t xml:space="preserve">), возраст (</w:t>
      </w:r>
      <w:r>
        <w:rPr>
          <w:rStyle w:val="730"/>
        </w:rPr>
        <w:t xml:space="preserve">Age</w:t>
      </w:r>
      <w:r>
        <w:t xml:space="preserve">) и активность клиента (</w:t>
      </w:r>
      <w:r>
        <w:rPr>
          <w:rStyle w:val="730"/>
        </w:rPr>
        <w:t xml:space="preserve">IsActiveMember</w:t>
      </w:r>
      <w:r>
        <w:t xml:space="preserve">).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363117"/>
                <wp:effectExtent l="0" t="0" r="0" b="0"/>
                <wp:docPr id="10" name="Picture" descr="Важность признаков модели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" descr="screenshots/06_mlflow_feature_importanc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34000" cy="33631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0.00pt;height:264.81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6 — График важности признаков (Feature Importances) в MLflow.</w:t>
      </w:r>
      <w:bookmarkEnd w:id="37"/>
      <w:r/>
    </w:p>
    <w:p>
      <w:pPr>
        <w:pStyle w:val="701"/>
        <w:pBdr/>
        <w:spacing/>
        <w:ind/>
        <w:rPr/>
      </w:pPr>
      <w:r/>
      <w:bookmarkStart w:id="41" w:name="итоговый-json-отчет-сравнения-моделей"/>
      <w:r>
        <w:t xml:space="preserve">4.7. Итоговый JSON-отчет сравнения моделей</w:t>
      </w:r>
      <w:r/>
    </w:p>
    <w:p>
      <w:pPr>
        <w:pStyle w:val="688"/>
        <w:pBdr/>
        <w:spacing/>
        <w:ind/>
        <w:rPr/>
      </w:pPr>
      <w:r>
        <w:t xml:space="preserve">В запуске</w:t>
      </w:r>
      <w:r>
        <w:t xml:space="preserve"> </w:t>
      </w:r>
      <w:r>
        <w:rPr>
          <w:rStyle w:val="730"/>
        </w:rPr>
        <w:t xml:space="preserve">00_final_comparison_summary</w:t>
      </w:r>
      <w:r>
        <w:t xml:space="preserve"> </w:t>
      </w:r>
      <w:r>
        <w:t xml:space="preserve">сохранен структурированный файл</w:t>
      </w:r>
      <w:r>
        <w:t xml:space="preserve"> </w:t>
      </w:r>
      <w:r>
        <w:rPr>
          <w:rStyle w:val="730"/>
        </w:rPr>
        <w:t xml:space="preserve">final_model_comparison_report.json</w:t>
      </w:r>
      <w:r>
        <w:t xml:space="preserve"> </w:t>
      </w:r>
      <w:r>
        <w:t xml:space="preserve">с полными результатами эксперимента.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724715"/>
                <wp:effectExtent l="0" t="0" r="0" b="0"/>
                <wp:docPr id="11" name="Picture" descr="JSON отчет сравнения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Picture" descr="screenshots/07_mlflow_json_report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34000" cy="3724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0.00pt;height:293.28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7 — Просмотр сводного отчета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final_model_comparison_report.json</w:t>
      </w:r>
      <w:r>
        <w:rPr>
          <w:i/>
          <w:iCs/>
        </w:rPr>
        <w:t xml:space="preserve"> </w:t>
      </w:r>
      <w:r>
        <w:rPr>
          <w:i/>
          <w:iCs/>
        </w:rPr>
        <w:t xml:space="preserve">в MLflow.</w:t>
      </w:r>
      <w:bookmarkEnd w:id="41"/>
      <w:r/>
    </w:p>
    <w:p>
      <w:pPr>
        <w:pStyle w:val="701"/>
        <w:pBdr/>
        <w:spacing/>
        <w:ind/>
        <w:rPr/>
      </w:pPr>
      <w:r/>
      <w:bookmarkStart w:id="45" w:name="X29bacee788ca7ddc7d4bdd6218e6a6545b075d5"/>
      <w:r>
        <w:t xml:space="preserve">4.8. Регистрация лучшей модели в MLflow Model Registry</w:t>
      </w:r>
      <w:r/>
    </w:p>
    <w:p>
      <w:pPr>
        <w:pStyle w:val="688"/>
        <w:pBdr/>
        <w:spacing/>
        <w:ind/>
        <w:rPr/>
      </w:pPr>
      <w:r>
        <w:t xml:space="preserve">Модель</w:t>
      </w:r>
      <w:r>
        <w:t xml:space="preserve"> </w:t>
      </w:r>
      <w:r>
        <w:rPr>
          <w:rStyle w:val="730"/>
        </w:rPr>
        <w:t xml:space="preserve">xgboost</w:t>
      </w:r>
      <w:r>
        <w:t xml:space="preserve"> </w:t>
      </w:r>
      <w:r>
        <w:t xml:space="preserve">автоматически зарегистрирована в реестре под именем</w:t>
      </w:r>
      <w:r>
        <w:t xml:space="preserve"> </w:t>
      </w:r>
      <w:r>
        <w:rPr>
          <w:rStyle w:val="730"/>
        </w:rPr>
        <w:t xml:space="preserve">bank_churn_model</w:t>
      </w:r>
      <w:r>
        <w:t xml:space="preserve"> </w:t>
      </w:r>
      <w:r>
        <w:t xml:space="preserve">(Version 1) и отмечена алиасом</w:t>
      </w:r>
      <w:r>
        <w:t xml:space="preserve"> </w:t>
      </w:r>
      <w:r>
        <w:rPr>
          <w:rStyle w:val="730"/>
        </w:rPr>
        <w:t xml:space="preserve">@champion</w:t>
      </w:r>
      <w:r>
        <w:t xml:space="preserve">.</w:t>
      </w:r>
      <w:r/>
    </w:p>
    <w:p>
      <w:pPr>
        <w:pStyle w:val="68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905896"/>
                <wp:effectExtent l="0" t="0" r="0" b="0"/>
                <wp:docPr id="12" name="Picture" descr="Реестр моделей ML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Picture" descr="screenshots/08_mlflow_model_registry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34000" cy="90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0.00pt;height:71.33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8 — Зарегистрированная модель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bank_churn_model</w:t>
      </w:r>
      <w:r>
        <w:rPr>
          <w:i/>
          <w:iCs/>
        </w:rPr>
        <w:t xml:space="preserve"> </w:t>
      </w:r>
      <w:r>
        <w:rPr>
          <w:i/>
          <w:iCs/>
        </w:rPr>
        <w:t xml:space="preserve">с алиасом</w:t>
      </w:r>
      <w:r>
        <w:rPr>
          <w:i/>
          <w:iCs/>
        </w:rPr>
        <w:t xml:space="preserve"> </w:t>
      </w:r>
      <w:r>
        <w:rPr>
          <w:rStyle w:val="730"/>
          <w:i/>
          <w:iCs/>
        </w:rPr>
        <w:t xml:space="preserve">@champion</w:t>
      </w:r>
      <w:r>
        <w:rPr>
          <w:i/>
          <w:iCs/>
        </w:rPr>
        <w:t xml:space="preserve"> </w:t>
      </w:r>
      <w:r>
        <w:rPr>
          <w:i/>
          <w:iCs/>
        </w:rPr>
        <w:t xml:space="preserve">в Model Registry.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5"/>
      <w:bookmarkEnd w:id="46"/>
      <w:r/>
    </w:p>
    <w:p>
      <w:pPr>
        <w:pStyle w:val="700"/>
        <w:pBdr/>
        <w:spacing/>
        <w:ind/>
        <w:rPr/>
      </w:pPr>
      <w:r/>
      <w:bookmarkStart w:id="47" w:name="вывод"/>
      <w:r>
        <w:t xml:space="preserve">5. Вывод</w:t>
      </w:r>
      <w:r/>
    </w:p>
    <w:p>
      <w:pPr>
        <w:pStyle w:val="688"/>
        <w:pBdr/>
        <w:spacing/>
        <w:ind/>
        <w:rPr/>
      </w:pPr>
      <w:r>
        <w:t xml:space="preserve">В </w:t>
      </w:r>
      <w:r>
        <w:t xml:space="preserve">ходе лабораторной работы реализован конвейер многомодельного обучения и валидации. Проведено объективное сравнение алгоритмов по комплексу метрик, настроена автоматическая генерация визуализаций и внедрена регистрация лучшей модели в MLflow Model Registry.</w:t>
      </w:r>
      <w:bookmarkEnd w:id="47"/>
      <w:bookmarkEnd w:id="48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0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0"/>
    <w:link w:val="178"/>
    <w:uiPriority w:val="99"/>
    <w:pPr>
      <w:pBdr/>
      <w:spacing/>
      <w:ind/>
    </w:pPr>
  </w:style>
  <w:style w:type="character" w:styleId="182">
    <w:name w:val="Footnote Text Char"/>
    <w:basedOn w:val="720"/>
    <w:link w:val="71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</w:style>
  <w:style w:type="paragraph" w:styleId="687">
    <w:name w:val="Body Text"/>
    <w:basedOn w:val="686"/>
    <w:link w:val="729"/>
    <w:qFormat/>
    <w:pPr>
      <w:pBdr/>
      <w:spacing w:after="180" w:before="180"/>
      <w:ind/>
    </w:pPr>
  </w:style>
  <w:style w:type="paragraph" w:styleId="688" w:customStyle="1">
    <w:name w:val="First Paragraph"/>
    <w:basedOn w:val="687"/>
    <w:next w:val="687"/>
    <w:qFormat/>
    <w:pPr>
      <w:pBdr/>
      <w:spacing/>
      <w:ind/>
    </w:pPr>
  </w:style>
  <w:style w:type="paragraph" w:styleId="689" w:customStyle="1">
    <w:name w:val="Compact"/>
    <w:basedOn w:val="687"/>
    <w:qFormat/>
    <w:pPr>
      <w:pBdr/>
      <w:spacing w:after="36" w:before="36"/>
      <w:ind/>
    </w:pPr>
  </w:style>
  <w:style w:type="paragraph" w:styleId="690">
    <w:name w:val="Title"/>
    <w:basedOn w:val="686"/>
    <w:next w:val="687"/>
    <w:link w:val="69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1" w:customStyle="1">
    <w:name w:val="Title Char"/>
    <w:basedOn w:val="720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2">
    <w:name w:val="Subtitle"/>
    <w:basedOn w:val="690"/>
    <w:next w:val="687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3" w:customStyle="1">
    <w:name w:val="Subtitle Char"/>
    <w:basedOn w:val="720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 w:customStyle="1">
    <w:name w:val="Author"/>
    <w:basedOn w:val="690"/>
    <w:next w:val="68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5">
    <w:name w:val="Date"/>
    <w:basedOn w:val="690"/>
    <w:next w:val="687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6" w:customStyle="1">
    <w:name w:val="Abstract Title"/>
    <w:basedOn w:val="686"/>
    <w:next w:val="69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7" w:customStyle="1">
    <w:name w:val="Abstract"/>
    <w:basedOn w:val="686"/>
    <w:next w:val="68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8">
    <w:name w:val="Bibliography"/>
    <w:basedOn w:val="686"/>
    <w:next w:val="698"/>
    <w:qFormat/>
    <w:pPr>
      <w:pBdr/>
      <w:spacing/>
      <w:ind/>
    </w:pPr>
  </w:style>
  <w:style w:type="paragraph" w:styleId="699">
    <w:name w:val="Heading 1"/>
    <w:basedOn w:val="686"/>
    <w:next w:val="687"/>
    <w:link w:val="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0">
    <w:name w:val="Heading 2"/>
    <w:basedOn w:val="686"/>
    <w:next w:val="687"/>
    <w:link w:val="7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1">
    <w:name w:val="Heading 3"/>
    <w:basedOn w:val="686"/>
    <w:next w:val="687"/>
    <w:link w:val="7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2">
    <w:name w:val="Heading 4"/>
    <w:basedOn w:val="686"/>
    <w:next w:val="687"/>
    <w:link w:val="7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3">
    <w:name w:val="Heading 5"/>
    <w:basedOn w:val="686"/>
    <w:next w:val="687"/>
    <w:link w:val="7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4">
    <w:name w:val="Heading 6"/>
    <w:basedOn w:val="686"/>
    <w:next w:val="687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5">
    <w:name w:val="Heading 7"/>
    <w:basedOn w:val="686"/>
    <w:next w:val="687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6">
    <w:name w:val="Heading 8"/>
    <w:basedOn w:val="686"/>
    <w:next w:val="687"/>
    <w:link w:val="71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7">
    <w:name w:val="Heading 9"/>
    <w:basedOn w:val="686"/>
    <w:next w:val="687"/>
    <w:link w:val="71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8" w:customStyle="1">
    <w:name w:val="Heading 1 Char"/>
    <w:basedOn w:val="720"/>
    <w:link w:val="69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9" w:customStyle="1">
    <w:name w:val="Heading 2 Char"/>
    <w:basedOn w:val="720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0" w:customStyle="1">
    <w:name w:val="Heading 3 Char"/>
    <w:basedOn w:val="720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1" w:customStyle="1">
    <w:name w:val="Heading 4 Char"/>
    <w:basedOn w:val="720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2" w:customStyle="1">
    <w:name w:val="Heading 5 Char"/>
    <w:basedOn w:val="72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3" w:customStyle="1">
    <w:name w:val="Heading 6 Char"/>
    <w:basedOn w:val="72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4" w:customStyle="1">
    <w:name w:val="Heading 7 Char"/>
    <w:basedOn w:val="720"/>
    <w:link w:val="7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5" w:customStyle="1">
    <w:name w:val="Heading 8 Char"/>
    <w:basedOn w:val="72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6" w:customStyle="1">
    <w:name w:val="Heading 9 Char"/>
    <w:basedOn w:val="720"/>
    <w:link w:val="7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7">
    <w:name w:val="Block Text"/>
    <w:basedOn w:val="687"/>
    <w:next w:val="687"/>
    <w:uiPriority w:val="9"/>
    <w:unhideWhenUsed/>
    <w:qFormat/>
    <w:pPr>
      <w:pBdr/>
      <w:spacing w:after="100" w:before="100"/>
      <w:ind w:right="480" w:firstLine="0" w:left="480"/>
    </w:pPr>
  </w:style>
  <w:style w:type="paragraph" w:styleId="718">
    <w:name w:val="footnote text"/>
    <w:basedOn w:val="686"/>
    <w:next w:val="718"/>
    <w:uiPriority w:val="9"/>
    <w:unhideWhenUsed/>
    <w:qFormat/>
    <w:pPr>
      <w:pBdr/>
      <w:spacing/>
      <w:ind/>
    </w:pPr>
  </w:style>
  <w:style w:type="paragraph" w:styleId="719">
    <w:name w:val="Footnote Block Text"/>
    <w:basedOn w:val="718"/>
    <w:next w:val="718"/>
    <w:uiPriority w:val="9"/>
    <w:unhideWhenUsed/>
    <w:qFormat/>
    <w:pPr>
      <w:pBdr/>
      <w:spacing w:after="100" w:before="100"/>
      <w:ind w:right="480" w:firstLine="0" w:left="480"/>
    </w:pPr>
  </w:style>
  <w:style w:type="character" w:styleId="720" w:default="1">
    <w:name w:val="Default Paragraph Font"/>
    <w:semiHidden/>
    <w:unhideWhenUsed/>
    <w:pPr>
      <w:pBdr/>
      <w:spacing/>
      <w:ind/>
    </w:pPr>
  </w:style>
  <w:style w:type="table" w:styleId="72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2" w:customStyle="1">
    <w:name w:val="Definition Term"/>
    <w:basedOn w:val="686"/>
    <w:next w:val="723"/>
    <w:pPr>
      <w:keepNext w:val="true"/>
      <w:keepLines w:val="true"/>
      <w:pBdr/>
      <w:spacing w:after="0"/>
      <w:ind/>
    </w:pPr>
    <w:rPr>
      <w:b/>
    </w:rPr>
  </w:style>
  <w:style w:type="paragraph" w:styleId="723" w:customStyle="1">
    <w:name w:val="Definition"/>
    <w:basedOn w:val="686"/>
    <w:pPr>
      <w:pBdr/>
      <w:spacing/>
      <w:ind/>
    </w:pPr>
  </w:style>
  <w:style w:type="paragraph" w:styleId="724">
    <w:name w:val="Caption"/>
    <w:basedOn w:val="686"/>
    <w:link w:val="729"/>
    <w:pPr>
      <w:pBdr/>
      <w:spacing w:after="120" w:before="0"/>
      <w:ind/>
    </w:pPr>
    <w:rPr>
      <w:i/>
    </w:rPr>
  </w:style>
  <w:style w:type="paragraph" w:styleId="725" w:customStyle="1">
    <w:name w:val="Table Caption"/>
    <w:basedOn w:val="724"/>
    <w:pPr>
      <w:keepNext w:val="true"/>
      <w:pBdr/>
      <w:spacing/>
      <w:ind/>
    </w:pPr>
  </w:style>
  <w:style w:type="paragraph" w:styleId="726" w:customStyle="1">
    <w:name w:val="Image Caption"/>
    <w:basedOn w:val="724"/>
    <w:pPr>
      <w:pBdr/>
      <w:spacing/>
      <w:ind/>
    </w:pPr>
  </w:style>
  <w:style w:type="paragraph" w:styleId="727" w:customStyle="1">
    <w:name w:val="Figure"/>
    <w:basedOn w:val="686"/>
    <w:pPr>
      <w:pBdr/>
      <w:spacing/>
      <w:ind/>
    </w:pPr>
  </w:style>
  <w:style w:type="paragraph" w:styleId="728" w:customStyle="1">
    <w:name w:val="Captioned Figure"/>
    <w:basedOn w:val="727"/>
    <w:pPr>
      <w:keepNext w:val="true"/>
      <w:pBdr/>
      <w:spacing/>
      <w:ind/>
    </w:pPr>
  </w:style>
  <w:style w:type="character" w:styleId="729" w:customStyle="1">
    <w:name w:val="Body Text Char"/>
    <w:basedOn w:val="720"/>
    <w:link w:val="687"/>
    <w:pPr>
      <w:pBdr/>
      <w:spacing/>
      <w:ind/>
    </w:pPr>
  </w:style>
  <w:style w:type="character" w:styleId="730" w:customStyle="1">
    <w:name w:val="Verbatim Char"/>
    <w:basedOn w:val="729"/>
    <w:pPr>
      <w:pBdr/>
      <w:spacing/>
      <w:ind/>
    </w:pPr>
    <w:rPr>
      <w:rFonts w:ascii="Consolas" w:hAnsi="Consolas"/>
      <w:sz w:val="22"/>
    </w:rPr>
  </w:style>
  <w:style w:type="character" w:styleId="731" w:customStyle="1">
    <w:name w:val="Section Number"/>
    <w:basedOn w:val="729"/>
    <w:pPr>
      <w:pBdr/>
      <w:spacing/>
      <w:ind/>
    </w:pPr>
  </w:style>
  <w:style w:type="character" w:styleId="732">
    <w:name w:val="footnote reference"/>
    <w:basedOn w:val="729"/>
    <w:pPr>
      <w:pBdr/>
      <w:spacing/>
      <w:ind/>
    </w:pPr>
    <w:rPr>
      <w:vertAlign w:val="superscript"/>
    </w:rPr>
  </w:style>
  <w:style w:type="character" w:styleId="733">
    <w:name w:val="Hyperlink"/>
    <w:basedOn w:val="729"/>
    <w:pPr>
      <w:pBdr/>
      <w:spacing/>
      <w:ind/>
    </w:pPr>
    <w:rPr>
      <w:color w:val="4f81bd" w:themeColor="accent1"/>
    </w:rPr>
  </w:style>
  <w:style w:type="paragraph" w:styleId="734">
    <w:name w:val="TOC Heading"/>
    <w:basedOn w:val="699"/>
    <w:next w:val="68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5" w:customStyle="1">
    <w:name w:val="Source Code"/>
    <w:basedOn w:val="686"/>
    <w:link w:val="730"/>
    <w:pPr>
      <w:pBdr/>
      <w:spacing/>
      <w:ind/>
    </w:pPr>
  </w:style>
  <w:style w:type="character" w:styleId="736" w:customStyle="1">
    <w:name w:val="KeywordTok"/>
    <w:basedOn w:val="730"/>
    <w:pPr>
      <w:pBdr/>
      <w:spacing/>
      <w:ind/>
    </w:pPr>
    <w:rPr>
      <w:b/>
      <w:color w:val="007020"/>
    </w:rPr>
  </w:style>
  <w:style w:type="character" w:styleId="737" w:customStyle="1">
    <w:name w:val="DataTypeTok"/>
    <w:basedOn w:val="730"/>
    <w:pPr>
      <w:pBdr/>
      <w:spacing/>
      <w:ind/>
    </w:pPr>
    <w:rPr>
      <w:color w:val="902000"/>
    </w:rPr>
  </w:style>
  <w:style w:type="character" w:styleId="738" w:customStyle="1">
    <w:name w:val="DecValTok"/>
    <w:basedOn w:val="730"/>
    <w:pPr>
      <w:pBdr/>
      <w:spacing/>
      <w:ind/>
    </w:pPr>
    <w:rPr>
      <w:color w:val="40a070"/>
    </w:rPr>
  </w:style>
  <w:style w:type="character" w:styleId="739" w:customStyle="1">
    <w:name w:val="BaseNTok"/>
    <w:basedOn w:val="730"/>
    <w:pPr>
      <w:pBdr/>
      <w:spacing/>
      <w:ind/>
    </w:pPr>
    <w:rPr>
      <w:color w:val="40a070"/>
    </w:rPr>
  </w:style>
  <w:style w:type="character" w:styleId="740" w:customStyle="1">
    <w:name w:val="FloatTok"/>
    <w:basedOn w:val="730"/>
    <w:pPr>
      <w:pBdr/>
      <w:spacing/>
      <w:ind/>
    </w:pPr>
    <w:rPr>
      <w:color w:val="40a070"/>
    </w:rPr>
  </w:style>
  <w:style w:type="character" w:styleId="741" w:customStyle="1">
    <w:name w:val="ConstantTok"/>
    <w:basedOn w:val="730"/>
    <w:pPr>
      <w:pBdr/>
      <w:spacing/>
      <w:ind/>
    </w:pPr>
    <w:rPr>
      <w:color w:val="880000"/>
    </w:rPr>
  </w:style>
  <w:style w:type="character" w:styleId="742" w:customStyle="1">
    <w:name w:val="CharTok"/>
    <w:basedOn w:val="730"/>
    <w:pPr>
      <w:pBdr/>
      <w:spacing/>
      <w:ind/>
    </w:pPr>
    <w:rPr>
      <w:color w:val="4070a0"/>
    </w:rPr>
  </w:style>
  <w:style w:type="character" w:styleId="743" w:customStyle="1">
    <w:name w:val="SpecialCharTok"/>
    <w:basedOn w:val="730"/>
    <w:pPr>
      <w:pBdr/>
      <w:spacing/>
      <w:ind/>
    </w:pPr>
    <w:rPr>
      <w:color w:val="4070a0"/>
    </w:rPr>
  </w:style>
  <w:style w:type="character" w:styleId="744" w:customStyle="1">
    <w:name w:val="StringTok"/>
    <w:basedOn w:val="730"/>
    <w:pPr>
      <w:pBdr/>
      <w:spacing/>
      <w:ind/>
    </w:pPr>
    <w:rPr>
      <w:color w:val="4070a0"/>
    </w:rPr>
  </w:style>
  <w:style w:type="character" w:styleId="745" w:customStyle="1">
    <w:name w:val="VerbatimStringTok"/>
    <w:basedOn w:val="730"/>
    <w:pPr>
      <w:pBdr/>
      <w:spacing/>
      <w:ind/>
    </w:pPr>
    <w:rPr>
      <w:color w:val="4070a0"/>
    </w:rPr>
  </w:style>
  <w:style w:type="character" w:styleId="746" w:customStyle="1">
    <w:name w:val="SpecialStringTok"/>
    <w:basedOn w:val="730"/>
    <w:pPr>
      <w:pBdr/>
      <w:spacing/>
      <w:ind/>
    </w:pPr>
    <w:rPr>
      <w:color w:val="bb6688"/>
    </w:rPr>
  </w:style>
  <w:style w:type="character" w:styleId="747" w:customStyle="1">
    <w:name w:val="ImportTok"/>
    <w:basedOn w:val="730"/>
    <w:pPr>
      <w:pBdr/>
      <w:spacing/>
      <w:ind/>
    </w:pPr>
    <w:rPr>
      <w:b/>
      <w:color w:val="008000"/>
    </w:rPr>
  </w:style>
  <w:style w:type="character" w:styleId="748" w:customStyle="1">
    <w:name w:val="CommentTok"/>
    <w:basedOn w:val="730"/>
    <w:pPr>
      <w:pBdr/>
      <w:spacing/>
      <w:ind/>
    </w:pPr>
    <w:rPr>
      <w:i/>
      <w:color w:val="60a0b0"/>
    </w:rPr>
  </w:style>
  <w:style w:type="character" w:styleId="749" w:customStyle="1">
    <w:name w:val="DocumentationTok"/>
    <w:basedOn w:val="730"/>
    <w:pPr>
      <w:pBdr/>
      <w:spacing/>
      <w:ind/>
    </w:pPr>
    <w:rPr>
      <w:i/>
      <w:color w:val="ba2121"/>
    </w:rPr>
  </w:style>
  <w:style w:type="character" w:styleId="750" w:customStyle="1">
    <w:name w:val="AnnotationTok"/>
    <w:basedOn w:val="730"/>
    <w:pPr>
      <w:pBdr/>
      <w:spacing/>
      <w:ind/>
    </w:pPr>
    <w:rPr>
      <w:b/>
      <w:i/>
      <w:color w:val="60a0b0"/>
    </w:rPr>
  </w:style>
  <w:style w:type="character" w:styleId="751" w:customStyle="1">
    <w:name w:val="CommentVarTok"/>
    <w:basedOn w:val="730"/>
    <w:pPr>
      <w:pBdr/>
      <w:spacing/>
      <w:ind/>
    </w:pPr>
    <w:rPr>
      <w:b/>
      <w:i/>
      <w:color w:val="60a0b0"/>
    </w:rPr>
  </w:style>
  <w:style w:type="character" w:styleId="752" w:customStyle="1">
    <w:name w:val="OtherTok"/>
    <w:basedOn w:val="730"/>
    <w:pPr>
      <w:pBdr/>
      <w:spacing/>
      <w:ind/>
    </w:pPr>
    <w:rPr>
      <w:color w:val="007020"/>
    </w:rPr>
  </w:style>
  <w:style w:type="character" w:styleId="753" w:customStyle="1">
    <w:name w:val="FunctionTok"/>
    <w:basedOn w:val="730"/>
    <w:pPr>
      <w:pBdr/>
      <w:spacing/>
      <w:ind/>
    </w:pPr>
    <w:rPr>
      <w:color w:val="06287e"/>
    </w:rPr>
  </w:style>
  <w:style w:type="character" w:styleId="754" w:customStyle="1">
    <w:name w:val="VariableTok"/>
    <w:basedOn w:val="730"/>
    <w:pPr>
      <w:pBdr/>
      <w:spacing/>
      <w:ind/>
    </w:pPr>
    <w:rPr>
      <w:color w:val="19177c"/>
    </w:rPr>
  </w:style>
  <w:style w:type="character" w:styleId="755" w:customStyle="1">
    <w:name w:val="ControlFlowTok"/>
    <w:basedOn w:val="730"/>
    <w:pPr>
      <w:pBdr/>
      <w:spacing/>
      <w:ind/>
    </w:pPr>
    <w:rPr>
      <w:b/>
      <w:color w:val="007020"/>
    </w:rPr>
  </w:style>
  <w:style w:type="character" w:styleId="756" w:customStyle="1">
    <w:name w:val="OperatorTok"/>
    <w:basedOn w:val="730"/>
    <w:pPr>
      <w:pBdr/>
      <w:spacing/>
      <w:ind/>
    </w:pPr>
    <w:rPr>
      <w:color w:val="666666"/>
    </w:rPr>
  </w:style>
  <w:style w:type="character" w:styleId="757" w:customStyle="1">
    <w:name w:val="BuiltInTok"/>
    <w:basedOn w:val="730"/>
    <w:pPr>
      <w:pBdr/>
      <w:spacing/>
      <w:ind/>
    </w:pPr>
    <w:rPr>
      <w:color w:val="008000"/>
    </w:rPr>
  </w:style>
  <w:style w:type="character" w:styleId="758" w:customStyle="1">
    <w:name w:val="ExtensionTok"/>
    <w:basedOn w:val="730"/>
    <w:pPr>
      <w:pBdr/>
      <w:spacing/>
      <w:ind/>
    </w:pPr>
  </w:style>
  <w:style w:type="character" w:styleId="759" w:customStyle="1">
    <w:name w:val="PreprocessorTok"/>
    <w:basedOn w:val="730"/>
    <w:pPr>
      <w:pBdr/>
      <w:spacing/>
      <w:ind/>
    </w:pPr>
    <w:rPr>
      <w:color w:val="bc7a00"/>
    </w:rPr>
  </w:style>
  <w:style w:type="character" w:styleId="760" w:customStyle="1">
    <w:name w:val="AttributeTok"/>
    <w:basedOn w:val="730"/>
    <w:pPr>
      <w:pBdr/>
      <w:spacing/>
      <w:ind/>
    </w:pPr>
    <w:rPr>
      <w:color w:val="7d9029"/>
    </w:rPr>
  </w:style>
  <w:style w:type="character" w:styleId="761" w:customStyle="1">
    <w:name w:val="RegionMarkerTok"/>
    <w:basedOn w:val="730"/>
    <w:pPr>
      <w:pBdr/>
      <w:spacing/>
      <w:ind/>
    </w:pPr>
  </w:style>
  <w:style w:type="character" w:styleId="762" w:customStyle="1">
    <w:name w:val="InformationTok"/>
    <w:basedOn w:val="730"/>
    <w:pPr>
      <w:pBdr/>
      <w:spacing/>
      <w:ind/>
    </w:pPr>
    <w:rPr>
      <w:b/>
      <w:i/>
      <w:color w:val="60a0b0"/>
    </w:rPr>
  </w:style>
  <w:style w:type="character" w:styleId="763" w:customStyle="1">
    <w:name w:val="WarningTok"/>
    <w:basedOn w:val="730"/>
    <w:pPr>
      <w:pBdr/>
      <w:spacing/>
      <w:ind/>
    </w:pPr>
    <w:rPr>
      <w:b/>
      <w:i/>
      <w:color w:val="60a0b0"/>
    </w:rPr>
  </w:style>
  <w:style w:type="character" w:styleId="764" w:customStyle="1">
    <w:name w:val="AlertTok"/>
    <w:basedOn w:val="730"/>
    <w:pPr>
      <w:pBdr/>
      <w:spacing/>
      <w:ind/>
    </w:pPr>
    <w:rPr>
      <w:b/>
      <w:color w:val="ff0000"/>
    </w:rPr>
  </w:style>
  <w:style w:type="character" w:styleId="765" w:customStyle="1">
    <w:name w:val="ErrorTok"/>
    <w:basedOn w:val="730"/>
    <w:pPr>
      <w:pBdr/>
      <w:spacing/>
      <w:ind/>
    </w:pPr>
    <w:rPr>
      <w:b/>
      <w:color w:val="ff0000"/>
    </w:rPr>
  </w:style>
  <w:style w:type="character" w:styleId="766" w:customStyle="1">
    <w:name w:val="NormalTok"/>
    <w:basedOn w:val="7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Eslonf/autom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2026-10-29T08:14:34Z</dcterms:created>
  <dcterms:modified xsi:type="dcterms:W3CDTF">2026-10-29T08:15:59Z</dcterms:modified>
</cp:coreProperties>
</file>