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6490"/>
          <w:sz w:val="48"/>
          <w:szCs w:val="48"/>
        </w:rPr>
        <w:t xml:space="preserve">OSB Sosyal Beceri Simülasyonu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Detaylı Sistem Mimarisi Raporu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Doküman No</w:t>
            </w:r>
          </w:p>
        </w:tc>
        <w:tc>
          <w:tcPr>
            <w:tcW w:type="dxa" w:w="71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ARCH-001</w:t>
            </w:r>
          </w:p>
        </w:tc>
      </w:tr>
      <w:t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Versiyon</w:t>
            </w:r>
          </w:p>
        </w:tc>
        <w:tc>
          <w:tcPr>
            <w:tcW w:type="dxa" w:w="71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Tarih</w:t>
            </w:r>
          </w:p>
        </w:tc>
        <w:tc>
          <w:tcPr>
            <w:tcW w:type="dxa" w:w="71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Mart 2026</w:t>
            </w:r>
          </w:p>
        </w:tc>
      </w:tr>
      <w:t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Hazırlayan</w:t>
            </w:r>
          </w:p>
        </w:tc>
        <w:tc>
          <w:tcPr>
            <w:tcW w:type="dxa" w:w="71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 Ekibi</w:t>
            </w:r>
          </w:p>
        </w:tc>
      </w:tr>
      <w:t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Durum</w:t>
            </w:r>
          </w:p>
        </w:tc>
        <w:tc>
          <w:tcPr>
            <w:tcW w:type="dxa" w:w="71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Canlı belge — sistem mimarisi değiştikçe güncellenir</w:t>
            </w:r>
          </w:p>
        </w:tc>
      </w:tr>
    </w:tbl>
    <w:p>
      <w:pPr>
        <w:spacing w:after="0" w:before="480"/>
      </w:pPr>
    </w:p>
    <w:p>
      <w:pPr>
        <w:pStyle w:val="Heading1"/>
      </w:pPr>
      <w:r>
        <w:rPr>
          <w:b/>
          <w:bCs/>
        </w:rPr>
        <w:t xml:space="preserve">1. Yüksek Seviye Mimari</w:t>
      </w:r>
    </w:p>
    <w:p>
      <w:r>
        <w:rPr>
          <w:rFonts w:ascii="Arial" w:cs="Arial" w:eastAsia="Arial" w:hAnsi="Arial"/>
          <w:sz w:val="22"/>
          <w:szCs w:val="22"/>
        </w:rPr>
        <w:t xml:space="preserve">Sistem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dört process'ten</w:t>
      </w:r>
      <w:r>
        <w:rPr>
          <w:rFonts w:ascii="Arial" w:cs="Arial" w:eastAsia="Arial" w:hAnsi="Arial"/>
          <w:sz w:val="22"/>
          <w:szCs w:val="22"/>
        </w:rPr>
        <w:t xml:space="preserve"> oluşur. Temel tasarım prensibi: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n8n'e ses/binary asla girmez</w:t>
      </w:r>
      <w:r>
        <w:rPr>
          <w:rFonts w:ascii="Arial" w:cs="Arial" w:eastAsia="Arial" w:hAnsi="Arial"/>
          <w:sz w:val="22"/>
          <w:szCs w:val="22"/>
        </w:rPr>
        <w:t xml:space="preserve"> — n8n saf bir "karar motoru"dur (text-in, text-out). Medya yükü FastAPI BFF'de üretilir.</w:t>
      </w:r>
    </w:p>
    <w:p>
      <w:pPr>
        <w:spacing w:after="200" w:before="120"/>
        <w:jc w:val="center"/>
      </w:pPr>
      <w:r>
        <w:drawing>
          <wp:inline distT="0" distB="0" distL="0" distR="0">
            <wp:extent cx="54102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bCs/>
        </w:rPr>
        <w:t xml:space="preserve">1.1 Bileşen Sorumlulukları</w:t>
      </w:r>
    </w:p>
    <w:p>
      <w:pPr>
        <w:spacing w:after="8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38"/>
        <w:gridCol w:w="3400"/>
      </w:tblGrid>
      <w:tr>
        <w:trPr>
          <w:tblHeader/>
        </w:trPr>
        <w:tc>
          <w:tcPr>
            <w:tcW w:type="dxa" w:w="2200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Bileşen</w:t>
            </w:r>
          </w:p>
        </w:tc>
        <w:tc>
          <w:tcPr>
            <w:tcW w:type="dxa" w:w="4038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Sorumluluk</w:t>
            </w:r>
          </w:p>
        </w:tc>
        <w:tc>
          <w:tcPr>
            <w:tcW w:type="dxa" w:w="3400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 yapmaz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🎤 Yerel STT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Mikrofon → VAD → Whisper → metin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Ağ iletişimi (sadece localhost)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⚙️ FastAPI BFF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TTS üretimi, DB yazma, n8n'e forwarding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yönetimi, LLM çağrısı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🧠 n8n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Machine, senaryo akışı, intent, LLM çağrısı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TTS, ses üretimi, DB, binary işleme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🎮 Unity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render, avatar, lip-sync, UI, kullanıcı girdisi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 mantığı, karar verme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🗄️ SQLite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saklama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160"/>
      </w:pPr>
    </w:p>
    <w:p>
      <w:pPr>
        <w:pStyle w:val="Heading2"/>
      </w:pPr>
      <w:r>
        <w:rPr>
          <w:b/>
          <w:bCs/>
        </w:rPr>
        <w:t xml:space="preserve">1.2 Temel Tasarım Prensipleri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n8n = Text-in / Text-out: </w:t>
      </w:r>
      <w:r>
        <w:rPr>
          <w:rFonts w:ascii="Arial" w:cs="Arial" w:eastAsia="Arial" w:hAnsi="Arial"/>
          <w:sz w:val="22"/>
          <w:szCs w:val="22"/>
        </w:rPr>
        <w:t xml:space="preserve">n8n'e giren ve çıkan her şey saf JSON metindir. Ses, dosya, binary kesinlikle girmez. Bu sayede n8n darboğaz olmaz.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FastAPI = BFF: </w:t>
      </w:r>
      <w:r>
        <w:rPr>
          <w:rFonts w:ascii="Arial" w:cs="Arial" w:eastAsia="Arial" w:hAnsi="Arial"/>
          <w:sz w:val="22"/>
          <w:szCs w:val="22"/>
        </w:rPr>
        <w:t xml:space="preserve">Unity'nin tek muhatap olduğu endpoint. TTS üretimi, veri dönüştürme, DB ve n8n iletişimi hep burada toplanır.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Unity = Dumb Client: </w:t>
      </w:r>
      <w:r>
        <w:rPr>
          <w:rFonts w:ascii="Arial" w:cs="Arial" w:eastAsia="Arial" w:hAnsi="Arial"/>
          <w:sz w:val="22"/>
          <w:szCs w:val="22"/>
        </w:rPr>
        <w:t xml:space="preserve">Kendi başına karar vermez. Gelen JSON'u render eder, gelen sesi oynatır.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STT = Bağımsız Servis: </w:t>
      </w:r>
      <w:r>
        <w:rPr>
          <w:rFonts w:ascii="Arial" w:cs="Arial" w:eastAsia="Arial" w:hAnsi="Arial"/>
          <w:sz w:val="22"/>
          <w:szCs w:val="22"/>
        </w:rPr>
        <w:t xml:space="preserve">Mikrofonu dinler, metne çevirir, FastAPI'ye atar. Unity'den ve n8n'den habersiz çalışır.</w:t>
      </w:r>
    </w:p>
    <w:p>
      <w:pPr>
        <w:pStyle w:val="Heading1"/>
      </w:pPr>
      <w:r>
        <w:rPr>
          <w:b/>
          <w:bCs/>
        </w:rPr>
        <w:t xml:space="preserve">2. Katmanlı Mimari</w:t>
      </w:r>
    </w:p>
    <w:p>
      <w:pPr>
        <w:spacing w:after="200" w:before="120"/>
        <w:jc w:val="center"/>
      </w:pPr>
      <w:r>
        <w:drawing>
          <wp:inline distT="0" distB="0" distL="0" distR="0">
            <wp:extent cx="6115050" cy="643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bCs/>
        </w:rPr>
        <w:t xml:space="preserve">2.1 Katman Kuralları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Tek yönlü bağımlılık: </w:t>
      </w:r>
      <w:r>
        <w:rPr>
          <w:rFonts w:ascii="Arial" w:cs="Arial" w:eastAsia="Arial" w:hAnsi="Arial"/>
          <w:sz w:val="22"/>
          <w:szCs w:val="22"/>
        </w:rPr>
        <w:t xml:space="preserve">Unity → BFF → n8n. Alt katman üst katmanı bilmez.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n8n'e binary geçmez: </w:t>
      </w:r>
      <w:r>
        <w:rPr>
          <w:rFonts w:ascii="Arial" w:cs="Arial" w:eastAsia="Arial" w:hAnsi="Arial"/>
          <w:sz w:val="22"/>
          <w:szCs w:val="22"/>
        </w:rPr>
        <w:t xml:space="preserve">BFF, n8n'e sadece {text, session_id, current_state, history} gönderir.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TTS sadece BFF'de: </w:t>
      </w:r>
      <w:r>
        <w:rPr>
          <w:rFonts w:ascii="Arial" w:cs="Arial" w:eastAsia="Arial" w:hAnsi="Arial"/>
          <w:sz w:val="22"/>
          <w:szCs w:val="22"/>
        </w:rPr>
        <w:t xml:space="preserve">n8n metin döner, BFF sese çevirir, Unity'ye hazır paketi iletir.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Unity aptal terminaldır: </w:t>
      </w:r>
      <w:r>
        <w:rPr>
          <w:rFonts w:ascii="Arial" w:cs="Arial" w:eastAsia="Arial" w:hAnsi="Arial"/>
          <w:sz w:val="22"/>
          <w:szCs w:val="22"/>
        </w:rPr>
        <w:t xml:space="preserve">Gelen JSON + sesi gösterir/oynatır. Karar vermez.</w:t>
      </w:r>
    </w:p>
    <w:p>
      <w:pPr>
        <w:pStyle w:val="Heading1"/>
      </w:pPr>
      <w:r>
        <w:rPr>
          <w:b/>
          <w:bCs/>
        </w:rPr>
        <w:t xml:space="preserve">3. Veri Akış Diyagramı</w:t>
      </w:r>
    </w:p>
    <w:p>
      <w:r>
        <w:rPr>
          <w:rFonts w:ascii="Arial" w:cs="Arial" w:eastAsia="Arial" w:hAnsi="Arial"/>
          <w:sz w:val="22"/>
          <w:szCs w:val="22"/>
        </w:rPr>
        <w:t xml:space="preserve">Tek bir konuşma turunun baştan sona tam akışı:</w:t>
      </w:r>
    </w:p>
    <w:p>
      <w:pPr>
        <w:spacing w:after="200" w:before="120"/>
        <w:jc w:val="center"/>
      </w:pPr>
      <w:r>
        <w:drawing>
          <wp:inline distT="0" distB="0" distL="0" distR="0">
            <wp:extent cx="6115050" cy="480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bCs/>
        </w:rPr>
        <w:t xml:space="preserve">3.1 Akış Notları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İki giriş yolu: </w:t>
      </w:r>
      <w:r>
        <w:rPr>
          <w:rFonts w:ascii="Arial" w:cs="Arial" w:eastAsia="Arial" w:hAnsi="Arial"/>
          <w:sz w:val="22"/>
          <w:szCs w:val="22"/>
        </w:rPr>
        <w:t xml:space="preserve">Kullanıcı sesiyle (STT servisi → BFF) veya buton/metin ile (Unity → BFF) girdi verebilir. Her iki yol da BFF'de birleşir.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n8n saf metin: </w:t>
      </w:r>
      <w:r>
        <w:rPr>
          <w:rFonts w:ascii="Arial" w:cs="Arial" w:eastAsia="Arial" w:hAnsi="Arial"/>
          <w:sz w:val="22"/>
          <w:szCs w:val="22"/>
        </w:rPr>
        <w:t xml:space="preserve">BFF → n8n iletişiminde sadece JSON metin gider, sadece JSON metin döner. Binary, ses, dosya akışı yoktur.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TTS BFF'de: </w:t>
      </w:r>
      <w:r>
        <w:rPr>
          <w:rFonts w:ascii="Arial" w:cs="Arial" w:eastAsia="Arial" w:hAnsi="Arial"/>
          <w:sz w:val="22"/>
          <w:szCs w:val="22"/>
        </w:rPr>
        <w:t xml:space="preserve">n8n'den dönen text alanı, BFF içindeki TTS motoru (Edge TTS) ile sese çevrilir. Unity'ye ses verisi base64 olarak iletilir.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Unity sadece render: </w:t>
      </w:r>
      <w:r>
        <w:rPr>
          <w:rFonts w:ascii="Arial" w:cs="Arial" w:eastAsia="Arial" w:hAnsi="Arial"/>
          <w:sz w:val="22"/>
          <w:szCs w:val="22"/>
        </w:rPr>
        <w:t xml:space="preserve">Gelen JSON'daki emotion → yüz ifadesi, audio → ses çal, choices → buton göster.</w:t>
      </w:r>
    </w:p>
    <w:p>
      <w:pPr>
        <w:pStyle w:val="Heading1"/>
      </w:pPr>
      <w:r>
        <w:rPr>
          <w:b/>
          <w:bCs/>
        </w:rPr>
        <w:t xml:space="preserve">4. State Machine Motoru</w:t>
      </w:r>
    </w:p>
    <w:p>
      <w:pPr>
        <w:pStyle w:val="Heading2"/>
      </w:pPr>
      <w:r>
        <w:rPr>
          <w:b/>
          <w:bCs/>
        </w:rPr>
        <w:t xml:space="preserve">4.1 n8n İçinde State Machine</w:t>
      </w:r>
    </w:p>
    <w:p>
      <w:r>
        <w:rPr>
          <w:rFonts w:ascii="Arial" w:cs="Arial" w:eastAsia="Arial" w:hAnsi="Arial"/>
          <w:sz w:val="22"/>
          <w:szCs w:val="22"/>
        </w:rPr>
        <w:t xml:space="preserve">State Machine artık ayrı bir Python bileşeni değil,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n8n Switch Node'ları</w:t>
      </w:r>
      <w:r>
        <w:rPr>
          <w:rFonts w:ascii="Arial" w:cs="Arial" w:eastAsia="Arial" w:hAnsi="Arial"/>
          <w:sz w:val="22"/>
          <w:szCs w:val="22"/>
        </w:rPr>
        <w:t xml:space="preserve"> ile yönetilir. Her senaryo bir n8n workflow'dur.</w:t>
      </w:r>
    </w:p>
    <w:p>
      <w:pPr>
        <w:spacing w:after="200" w:before="120"/>
        <w:jc w:val="center"/>
      </w:pPr>
      <w:r>
        <w:drawing>
          <wp:inline distT="0" distB="0" distL="0" distR="0">
            <wp:extent cx="611505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bCs/>
        </w:rPr>
        <w:t xml:space="preserve">4.2 State Diyagramı</w:t>
      </w:r>
    </w:p>
    <w:p>
      <w:pPr>
        <w:spacing w:after="200" w:before="120"/>
        <w:jc w:val="center"/>
      </w:pPr>
      <w:r>
        <w:drawing>
          <wp:inline distT="0" distB="0" distL="0" distR="0">
            <wp:extent cx="2466975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b/>
          <w:bCs/>
        </w:rPr>
        <w:t xml:space="preserve">5. STT Pipeline (Yerel Whisper)</w:t>
      </w:r>
    </w:p>
    <w:p>
      <w:r>
        <w:rPr>
          <w:rFonts w:ascii="Arial" w:cs="Arial" w:eastAsia="Arial" w:hAnsi="Arial"/>
          <w:sz w:val="22"/>
          <w:szCs w:val="22"/>
        </w:rPr>
        <w:t xml:space="preserve">Kullanıcı sesini metne çeviren bağımsız yerel Python servisi:</w:t>
      </w:r>
    </w:p>
    <w:p>
      <w:pPr>
        <w:spacing w:after="200" w:before="120"/>
        <w:jc w:val="center"/>
      </w:pPr>
      <w:r>
        <w:drawing>
          <wp:inline distT="0" distB="0" distL="0" distR="0">
            <wp:extent cx="2752725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bCs/>
        </w:rPr>
        <w:t xml:space="preserve">5.1 İşleyiş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VAD (Voice Activity Detection): </w:t>
      </w:r>
      <w:r>
        <w:rPr>
          <w:rFonts w:ascii="Arial" w:cs="Arial" w:eastAsia="Arial" w:hAnsi="Arial"/>
          <w:sz w:val="22"/>
          <w:szCs w:val="22"/>
        </w:rPr>
        <w:t xml:space="preserve">Mikrofonu sürekli dinler. Konuşma başladığında kayda alır, susunca durdurur.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Whisper Local: </w:t>
      </w:r>
      <w:r>
        <w:rPr>
          <w:rFonts w:ascii="Arial" w:cs="Arial" w:eastAsia="Arial" w:hAnsi="Arial"/>
          <w:sz w:val="22"/>
          <w:szCs w:val="22"/>
        </w:rPr>
        <w:t xml:space="preserve">Kayıtlı ses parçasını yerel Whisper modeli (small veya medium) ile Türkçe metne çevirir.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FastAPI'ye ilet: </w:t>
      </w:r>
      <w:r>
        <w:rPr>
          <w:rFonts w:ascii="Arial" w:cs="Arial" w:eastAsia="Arial" w:hAnsi="Arial"/>
          <w:sz w:val="22"/>
          <w:szCs w:val="22"/>
        </w:rPr>
        <w:t xml:space="preserve">POST /stt-input {text: "metin", timestamp: ...} olarak BFF'ye gönderir.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Offline çalışır: </w:t>
      </w:r>
      <w:r>
        <w:rPr>
          <w:rFonts w:ascii="Arial" w:cs="Arial" w:eastAsia="Arial" w:hAnsi="Arial"/>
          <w:sz w:val="22"/>
          <w:szCs w:val="22"/>
        </w:rPr>
        <w:t xml:space="preserve">İnternet gerektirmez. Tüm işlem yerel makinada olur.</w:t>
      </w:r>
    </w:p>
    <w:p>
      <w:pPr>
        <w:pStyle w:val="Heading1"/>
      </w:pPr>
      <w:r>
        <w:rPr>
          <w:b/>
          <w:bCs/>
        </w:rPr>
        <w:t xml:space="preserve">6. NLP Pipeline (n8n — Text-in / Text-out)</w:t>
      </w:r>
    </w:p>
    <w:p>
      <w:r>
        <w:rPr>
          <w:rFonts w:ascii="Arial" w:cs="Arial" w:eastAsia="Arial" w:hAnsi="Arial"/>
          <w:sz w:val="22"/>
          <w:szCs w:val="22"/>
        </w:rPr>
        <w:t xml:space="preserve">n8n'e giren ve çıkan her şey saf JSON metindir:</w:t>
      </w:r>
    </w:p>
    <w:p>
      <w:pPr>
        <w:spacing w:after="200" w:before="120"/>
        <w:jc w:val="center"/>
      </w:pPr>
      <w:r>
        <w:drawing>
          <wp:inline distT="0" distB="0" distL="0" distR="0">
            <wp:extent cx="2162175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bCs/>
        </w:rPr>
        <w:t xml:space="preserve">6.1 n8n Girdi/Çıktı Kontratı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Request (BFF → n8n):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"text": "Süt buldum",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"session_id": "abc-123",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"current_state": "finding_item_1",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"history": [{"role":"user","text":"..."}]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8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Response (n8n → BFF):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"text": "Harika! Sepete koydun mu?",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"emotion": "happy",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"choices": ["Evet koydum","Hayır"],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"next_state": "finding_item_2",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"intent": "ITEM_FOUND"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80"/>
      </w:pPr>
    </w:p>
    <w:p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Ses yok, binary yok. n8n sadece metin işler.</w:t>
      </w:r>
    </w:p>
    <w:p>
      <w:pPr>
        <w:pStyle w:val="Heading1"/>
      </w:pPr>
      <w:r>
        <w:rPr>
          <w:b/>
          <w:bCs/>
        </w:rPr>
        <w:t xml:space="preserve">7. TTS Pipeline (FastAPI BFF İçi)</w:t>
      </w:r>
    </w:p>
    <w:p>
      <w:r>
        <w:rPr>
          <w:rFonts w:ascii="Arial" w:cs="Arial" w:eastAsia="Arial" w:hAnsi="Arial"/>
          <w:sz w:val="22"/>
          <w:szCs w:val="22"/>
        </w:rPr>
        <w:t xml:space="preserve">n8n'den dönen metni sese çevirme işi tamamen BFF'de gerçekleşir:</w:t>
      </w:r>
    </w:p>
    <w:p>
      <w:pPr>
        <w:spacing w:after="200" w:before="120"/>
        <w:jc w:val="center"/>
      </w:pPr>
      <w:r>
        <w:drawing>
          <wp:inline distT="0" distB="0" distL="0" distR="0">
            <wp:extent cx="6115050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bCs/>
        </w:rPr>
        <w:t xml:space="preserve">7.1 TTS Seçenekleri</w:t>
      </w:r>
    </w:p>
    <w:p>
      <w:pPr>
        <w:spacing w:after="8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1400"/>
        <w:gridCol w:w="2238"/>
      </w:tblGrid>
      <w:tr>
        <w:trPr>
          <w:tblHeader/>
        </w:trPr>
        <w:tc>
          <w:tcPr>
            <w:tcW w:type="dxa" w:w="2200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Motor</w:t>
            </w:r>
          </w:p>
        </w:tc>
        <w:tc>
          <w:tcPr>
            <w:tcW w:type="dxa" w:w="1600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Maliyet</w:t>
            </w:r>
          </w:p>
        </w:tc>
        <w:tc>
          <w:tcPr>
            <w:tcW w:type="dxa" w:w="2200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Kalite (Türkçe)</w:t>
            </w:r>
          </w:p>
        </w:tc>
        <w:tc>
          <w:tcPr>
            <w:tcW w:type="dxa" w:w="1400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Gecikme</w:t>
            </w:r>
          </w:p>
        </w:tc>
        <w:tc>
          <w:tcPr>
            <w:tcW w:type="dxa" w:w="2238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TTS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Ücretsiz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~1.5s</w:t>
            </w:r>
          </w:p>
        </w:tc>
        <w:tc>
          <w:tcPr>
            <w:tcW w:type="dxa" w:w="2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Varsayılan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$5/ay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~2s</w:t>
            </w:r>
          </w:p>
        </w:tc>
        <w:tc>
          <w:tcPr>
            <w:tcW w:type="dxa" w:w="2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seçenek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Ücretsiz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~1s</w:t>
            </w:r>
          </w:p>
        </w:tc>
        <w:tc>
          <w:tcPr>
            <w:tcW w:type="dxa" w:w="2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Yedek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rPr>
          <w:b/>
          <w:bCs/>
        </w:rPr>
        <w:t xml:space="preserve">8. Veritabanı Mimarisi</w:t>
      </w:r>
    </w:p>
    <w:p>
      <w:pPr>
        <w:spacing w:after="200" w:before="120"/>
        <w:jc w:val="center"/>
      </w:pPr>
      <w:r>
        <w:drawing>
          <wp:inline distT="0" distB="0" distL="0" distR="0">
            <wp:extent cx="61150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bCs/>
        </w:rPr>
        <w:t xml:space="preserve">8.1 Tablo Grupları</w:t>
      </w:r>
    </w:p>
    <w:p>
      <w:pPr>
        <w:spacing w:after="8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4000"/>
      </w:tblGrid>
      <w:tr>
        <w:trPr>
          <w:tblHeader/>
        </w:trPr>
        <w:tc>
          <w:tcPr>
            <w:tcW w:type="dxa" w:w="2000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Grup</w:t>
            </w:r>
          </w:p>
        </w:tc>
        <w:tc>
          <w:tcPr>
            <w:tcW w:type="dxa" w:w="3638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Tablolar</w:t>
            </w:r>
          </w:p>
        </w:tc>
        <w:tc>
          <w:tcPr>
            <w:tcW w:type="dxa" w:w="4000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Amaç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Tanım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avatars, scenarios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varlıklarının kataloğu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Oturum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sessions, session_metadata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çalışma oturumunun ana kaydı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Etkileşim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dialogue_logs, user_choices, state_transitions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Kullanıcı-avatar etkileşim detayları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Algı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gaze_events, gaze_metrics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Göz takibi ham verileri ve agregasyonları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llm_calls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kullanımı, maliyet, latency takibi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Değerlendirme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hint_events, performance_scores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Eğitim etkinliği analizi</w:t>
            </w:r>
          </w:p>
        </w:tc>
      </w:tr>
    </w:tbl>
    <w:p>
      <w:pPr>
        <w:spacing w:after="80" w:before="120"/>
      </w:pPr>
    </w:p>
    <w:p>
      <w:pPr>
        <w:pStyle w:val="Heading2"/>
      </w:pPr>
      <w:r>
        <w:rPr>
          <w:b/>
          <w:bCs/>
        </w:rPr>
        <w:t xml:space="preserve">8.2 Yazma Kuralı</w:t>
      </w:r>
    </w:p>
    <w:p>
      <w:r>
        <w:rPr>
          <w:rFonts w:ascii="Arial" w:cs="Arial" w:eastAsia="Arial" w:hAnsi="Arial"/>
          <w:sz w:val="22"/>
          <w:szCs w:val="22"/>
        </w:rPr>
        <w:t xml:space="preserve">Veritabanına yalnızca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FastAPI BFF</w:t>
      </w:r>
      <w:r>
        <w:rPr>
          <w:rFonts w:ascii="Arial" w:cs="Arial" w:eastAsia="Arial" w:hAnsi="Arial"/>
          <w:sz w:val="22"/>
          <w:szCs w:val="22"/>
        </w:rPr>
        <w:t xml:space="preserve"> yazar. Unity ve n8n hiçbir koşulda SQLite'a doğrudan erişemez.</w:t>
      </w:r>
    </w:p>
    <w:p>
      <w:pPr>
        <w:pStyle w:val="Heading1"/>
      </w:pPr>
      <w:r>
        <w:rPr>
          <w:b/>
          <w:bCs/>
        </w:rPr>
        <w:t xml:space="preserve">9. Deployment Topolojisi</w:t>
      </w:r>
    </w:p>
    <w:p>
      <w:pPr>
        <w:spacing w:after="200" w:before="120"/>
        <w:jc w:val="center"/>
      </w:pPr>
      <w:r>
        <w:drawing>
          <wp:inline distT="0" distB="0" distL="0" distR="0">
            <wp:extent cx="611505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bCs/>
        </w:rPr>
        <w:t xml:space="preserve">9.1 Çalıştırma Sırası</w:t>
      </w:r>
    </w:p>
    <w:p>
      <w:pPr>
        <w:spacing w:after="8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838"/>
        <w:gridCol w:w="2600"/>
      </w:tblGrid>
      <w:tr>
        <w:trPr>
          <w:tblHeader/>
        </w:trPr>
        <w:tc>
          <w:tcPr>
            <w:tcW w:type="dxa" w:w="800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Sıra</w:t>
            </w:r>
          </w:p>
        </w:tc>
        <w:tc>
          <w:tcPr>
            <w:tcW w:type="dxa" w:w="2400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</w:t>
            </w:r>
          </w:p>
        </w:tc>
        <w:tc>
          <w:tcPr>
            <w:tcW w:type="dxa" w:w="3838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Komut</w:t>
            </w:r>
          </w:p>
        </w:tc>
        <w:tc>
          <w:tcPr>
            <w:tcW w:type="dxa" w:w="2600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Bağımlılık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start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Yok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BFF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 main:app --port 8000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çalışıyor olmalı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Servisi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stt_service.py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çalışıyor olmalı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bitirme_unity.exe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çalışıyor olmalı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b/>
          <w:bCs/>
        </w:rPr>
        <w:t xml:space="preserve">9.2 Port Haritası</w:t>
      </w:r>
    </w:p>
    <w:p>
      <w:pPr>
        <w:spacing w:after="8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1400"/>
        <w:gridCol w:w="2000"/>
        <w:gridCol w:w="3600"/>
      </w:tblGrid>
      <w:tr>
        <w:trPr>
          <w:tblHeader/>
        </w:trPr>
        <w:tc>
          <w:tcPr>
            <w:tcW w:type="dxa" w:w="2638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Servis</w:t>
            </w:r>
          </w:p>
        </w:tc>
        <w:tc>
          <w:tcPr>
            <w:tcW w:type="dxa" w:w="1400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Protokol</w:t>
            </w:r>
          </w:p>
        </w:tc>
        <w:tc>
          <w:tcPr>
            <w:tcW w:type="dxa" w:w="3600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İçeriden Çağıranlar</w:t>
            </w:r>
          </w:p>
        </w:tc>
      </w:tr>
      <w:tr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5678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Webhook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BFF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REST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Unity, STT Servisi</w:t>
            </w:r>
          </w:p>
        </w:tc>
      </w:tr>
      <w:tr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</w:tr>
      <w:tr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TTS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b/>
          <w:bCs/>
        </w:rPr>
        <w:t xml:space="preserve">9.3 Ağ Gereksinimi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İnternet gerekli: LLM (OpenAI) ve TTS (Edge TTS) için.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Offline mod: STT yerel çalışır. n8n keyword match ile sınırlı çalışabilir. TTS ve LLM devre dışı kalır (sadece metin gösterilir).</w:t>
      </w:r>
    </w:p>
    <w:p>
      <w:pPr>
        <w:pStyle w:val="Heading1"/>
      </w:pPr>
      <w:r>
        <w:rPr>
          <w:b/>
          <w:bCs/>
        </w:rPr>
        <w:t xml:space="preserve">Değişiklik Geçmişi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438"/>
      </w:tblGrid>
      <w:tr>
        <w:trPr>
          <w:tblHeader/>
        </w:trPr>
        <w:tc>
          <w:tcPr>
            <w:tcW w:type="dxa" w:w="1400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Versiyon</w:t>
            </w:r>
          </w:p>
        </w:tc>
        <w:tc>
          <w:tcPr>
            <w:tcW w:type="dxa" w:w="1800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Tarih</w:t>
            </w:r>
          </w:p>
        </w:tc>
        <w:tc>
          <w:tcPr>
            <w:tcW w:type="dxa" w:w="6438"/>
            <w:tcBorders>
              <w:top w:val="single" w:color="1F6490" w:sz="4"/>
              <w:left w:val="single" w:color="1F6490" w:sz="4"/>
              <w:bottom w:val="single" w:color="1F6490" w:sz="4"/>
              <w:right w:val="single" w:color="1F6490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Değişiklik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Mart 2026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İlk versiyon: Python+n8n+Unity, state machine Python'da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Mart 2026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kaldırıldı, iki bileşen (Unity+n8n)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Mart 2026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Büyük mimari revizyon: n8n → saf karar motoru. FastAPI → BFF (TTS+DB+gateway). Yerel STT servisi eklendi. Unity → dumb client.</w:t>
            </w:r>
          </w:p>
        </w:tc>
      </w:tr>
    </w:tbl>
    <w:p>
      <w:pPr>
        <w:spacing w:after="0" w:before="400"/>
      </w:pPr>
    </w:p>
    <w:sectPr>
      <w:headerReference w:type="default" r:id="rId7"/>
      <w:pgSz w:w="11906" w:h="16838" w:orient="portrait"/>
      <w:pgMar w:top="1417" w:right="1134" w:bottom="141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490" w:sz="4" w:space="1"/>
      </w:pBdr>
      <w:tabs>
        <w:tab w:val="right" w:pos="8500"/>
      </w:tabs>
      <w:spacing w:after="80"/>
    </w:pPr>
    <w:r>
      <w:rPr>
        <w:rFonts w:ascii="Arial" w:cs="Arial" w:eastAsia="Arial" w:hAnsi="Arial"/>
        <w:color w:val="555555"/>
        <w:sz w:val="18"/>
        <w:szCs w:val="18"/>
      </w:rPr>
      <w:t xml:space="preserve">OSB Sosyal Beceri Simülasyonu — Sistem Mimarisi v3.0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555555"/>
        <w:sz w:val="18"/>
        <w:szCs w:val="18"/>
      </w:rPr>
      <w:t xml:space="preserve">ARCH-001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490" w:sz="6" w:space="1"/>
      </w:pBdr>
      <w:spacing w:after="160" w:before="400"/>
      <w:outlineLvl w:val="0"/>
    </w:pPr>
    <w:rPr>
      <w:rFonts w:ascii="Arial" w:cs="Arial" w:eastAsia="Arial" w:hAnsi="Arial"/>
      <w:b/>
      <w:bCs/>
      <w:color w:val="1F64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40040d4120dce4d77c4e1ad12a9e2ee73556ec75.png"/><Relationship Id="rId9" Type="http://schemas.openxmlformats.org/officeDocument/2006/relationships/image" Target="media/fab03272f084fa37778af8269f274c526da5e46d.png"/><Relationship Id="rId10" Type="http://schemas.openxmlformats.org/officeDocument/2006/relationships/image" Target="media/d45644aecbaf8b60739ca22737ae163649e37000.png"/><Relationship Id="rId11" Type="http://schemas.openxmlformats.org/officeDocument/2006/relationships/image" Target="media/15a05bd3f7c30713024246740969555394846c04.png"/><Relationship Id="rId12" Type="http://schemas.openxmlformats.org/officeDocument/2006/relationships/image" Target="media/5d2804f922ec9bb89c2f776c54f0879819739fb7.png"/><Relationship Id="rId13" Type="http://schemas.openxmlformats.org/officeDocument/2006/relationships/image" Target="media/da6a0d4e3b95b25369fe84dfd7d003d636eb443d.png"/><Relationship Id="rId14" Type="http://schemas.openxmlformats.org/officeDocument/2006/relationships/image" Target="media/7580d784e00b3b262019c634266ad0758d037f36.png"/><Relationship Id="rId15" Type="http://schemas.openxmlformats.org/officeDocument/2006/relationships/image" Target="media/d75c599535d3eebb54b9c2bd49b42afffcae4e47.png"/><Relationship Id="rId16" Type="http://schemas.openxmlformats.org/officeDocument/2006/relationships/image" Target="media/8adf7d6a8af28bb28076d976a94aa65360586bdd.png"/><Relationship Id="rId17" Type="http://schemas.openxmlformats.org/officeDocument/2006/relationships/image" Target="media/27ffd023ec68f0307f7604b2c3fe02771b0899ff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2026-03-22T13:47:15.982Z</dcterms:created>
  <dcterms:modified xsi:type="dcterms:W3CDTF">2026-03-22T13:47:15.983Z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