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7ED7" w14:textId="5472D5E4" w:rsidR="00563187" w:rsidRPr="00563187" w:rsidRDefault="00563187" w:rsidP="00563187">
      <w:pPr>
        <w:rPr>
          <w:rFonts w:ascii="Calibri" w:hAnsi="Calibri" w:cs="Calibri"/>
          <w:b/>
          <w:bCs/>
          <w:sz w:val="32"/>
          <w:szCs w:val="32"/>
        </w:rPr>
      </w:pPr>
      <w:r w:rsidRPr="00563187">
        <w:rPr>
          <w:rFonts w:ascii="Calibri" w:hAnsi="Calibri" w:cs="Calibri"/>
          <w:b/>
          <w:bCs/>
          <w:sz w:val="32"/>
          <w:szCs w:val="32"/>
        </w:rPr>
        <w:t>Análisis de Riesgos y Estrategia de Validación de Seguridad</w:t>
      </w:r>
    </w:p>
    <w:p w14:paraId="3693F9E3" w14:textId="548465F7" w:rsidR="00563187" w:rsidRPr="00563187" w:rsidRDefault="00563187" w:rsidP="00563187">
      <w:pPr>
        <w:rPr>
          <w:rFonts w:ascii="Calibri" w:hAnsi="Calibri" w:cs="Calibri"/>
          <w:b/>
          <w:bCs/>
          <w:sz w:val="24"/>
          <w:szCs w:val="24"/>
        </w:rPr>
      </w:pPr>
      <w:r w:rsidRPr="00563187">
        <w:rPr>
          <w:rFonts w:ascii="Calibri" w:hAnsi="Calibri" w:cs="Calibri"/>
          <w:b/>
          <w:bCs/>
          <w:sz w:val="24"/>
          <w:szCs w:val="24"/>
        </w:rPr>
        <w:t>Identificación de Activos y Superficie de Exposición</w:t>
      </w:r>
    </w:p>
    <w:p w14:paraId="65E65600" w14:textId="77777777" w:rsidR="00563187" w:rsidRPr="00563187" w:rsidRDefault="00563187" w:rsidP="00563187">
      <w:pPr>
        <w:rPr>
          <w:rFonts w:ascii="Calibri" w:hAnsi="Calibri" w:cs="Calibri"/>
        </w:rPr>
      </w:pPr>
    </w:p>
    <w:p w14:paraId="38AE6DDA" w14:textId="57F882F9" w:rsidR="00C31287" w:rsidRPr="00C31287" w:rsidRDefault="00C31287" w:rsidP="00C31287">
      <w:pPr>
        <w:rPr>
          <w:rFonts w:ascii="Calibri" w:hAnsi="Calibri" w:cs="Calibri"/>
        </w:rPr>
      </w:pPr>
      <w:r w:rsidRPr="00C31287">
        <w:rPr>
          <w:rFonts w:ascii="Calibri" w:hAnsi="Calibri" w:cs="Calibri"/>
        </w:rPr>
        <w:t>Como parte de las actividades desarrolladas durante la Fase 1 del proyecto WAF Shield Cloud, se realizó una identificación preliminar de los activos que formarán parte del entorno que será protegido mediante una solución de seguridad perimetral.</w:t>
      </w:r>
    </w:p>
    <w:p w14:paraId="358084F1" w14:textId="16B92621" w:rsidR="00563187" w:rsidRDefault="00C31287" w:rsidP="00C31287">
      <w:pPr>
        <w:rPr>
          <w:rFonts w:ascii="Calibri" w:hAnsi="Calibri" w:cs="Calibri"/>
        </w:rPr>
      </w:pPr>
      <w:r w:rsidRPr="00C31287">
        <w:rPr>
          <w:rFonts w:ascii="Calibri" w:hAnsi="Calibri" w:cs="Calibri"/>
        </w:rPr>
        <w:t>Debido a que la aplicación web y la infraestructura definitiva aún no han sido implementadas, el análisis se realizó sobre los componentes contemplados en el alcance del proyecto. Entre los principales activos identificados se encuentran la aplicación web de prueba, formularios de captura de información, rutas de acceso, posibles endpoints expuestos, mecanismos de autenticación y los servicios asociados a la publicación y acceso de la aplicación desde internet. Estos elementos representan la superficie de exposición inicial que deberá ser considerada durante el diseño y configuración de los controles de seguridad.</w:t>
      </w:r>
    </w:p>
    <w:p w14:paraId="78DEAFAC" w14:textId="77777777" w:rsidR="00C31287" w:rsidRPr="00563187" w:rsidRDefault="00C31287" w:rsidP="00C31287">
      <w:pPr>
        <w:rPr>
          <w:rFonts w:ascii="Calibri" w:hAnsi="Calibri" w:cs="Calibri"/>
        </w:rPr>
      </w:pPr>
    </w:p>
    <w:p w14:paraId="1786FB04" w14:textId="7648A246" w:rsidR="00563187" w:rsidRDefault="00563187" w:rsidP="00563187">
      <w:pPr>
        <w:rPr>
          <w:rFonts w:ascii="Calibri" w:hAnsi="Calibri" w:cs="Calibri"/>
          <w:b/>
          <w:bCs/>
          <w:sz w:val="24"/>
          <w:szCs w:val="24"/>
        </w:rPr>
      </w:pPr>
      <w:r w:rsidRPr="00563187">
        <w:rPr>
          <w:rFonts w:ascii="Calibri" w:hAnsi="Calibri" w:cs="Calibri"/>
          <w:b/>
          <w:bCs/>
          <w:sz w:val="24"/>
          <w:szCs w:val="24"/>
        </w:rPr>
        <w:t>Análisis Preliminar de Riesgos de Seguridad</w:t>
      </w:r>
    </w:p>
    <w:p w14:paraId="38C2BF36" w14:textId="77777777" w:rsidR="00563187" w:rsidRPr="00563187" w:rsidRDefault="00563187" w:rsidP="00563187">
      <w:pPr>
        <w:rPr>
          <w:rFonts w:ascii="Calibri" w:hAnsi="Calibri" w:cs="Calibri"/>
          <w:b/>
          <w:bCs/>
          <w:sz w:val="24"/>
          <w:szCs w:val="24"/>
        </w:rPr>
      </w:pPr>
    </w:p>
    <w:p w14:paraId="167964CF" w14:textId="08713269" w:rsidR="00C31287" w:rsidRPr="00C31287" w:rsidRDefault="00C31287" w:rsidP="00C31287">
      <w:pPr>
        <w:rPr>
          <w:rFonts w:ascii="Calibri" w:hAnsi="Calibri" w:cs="Calibri"/>
        </w:rPr>
      </w:pPr>
      <w:r w:rsidRPr="00C31287">
        <w:rPr>
          <w:rFonts w:ascii="Calibri" w:hAnsi="Calibri" w:cs="Calibri"/>
        </w:rPr>
        <w:t>Tomando como referencia el objetivo principal del proyecto, se elaboró una matriz de riesgos orientada a identificar las amenazas más relevantes que podrían afectar una aplicación web expuesta a internet.</w:t>
      </w:r>
    </w:p>
    <w:p w14:paraId="5939A679" w14:textId="7113317A" w:rsidR="00C31287" w:rsidRPr="00C31287" w:rsidRDefault="00C31287" w:rsidP="00C31287">
      <w:pPr>
        <w:rPr>
          <w:rFonts w:ascii="Calibri" w:hAnsi="Calibri" w:cs="Calibri"/>
        </w:rPr>
      </w:pPr>
      <w:r w:rsidRPr="00C31287">
        <w:rPr>
          <w:rFonts w:ascii="Calibri" w:hAnsi="Calibri" w:cs="Calibri"/>
        </w:rPr>
        <w:t>El análisis se enfocó en riesgos comúnmente relacionados con aplicaciones web, considerando escenarios como accesos no autorizados, configuraciones inseguras, ataques de inyección, fallos de autenticación, exposición de información sensible y deficiencias en el monitoreo de eventos. La identificación de estos riesgos permitió establecer una base inicial para comprender qué situaciones deberán ser mitigadas mediante la implementación de controles de seguridad perimetral.</w:t>
      </w:r>
    </w:p>
    <w:p w14:paraId="5AE7A3BF" w14:textId="085E1BD2" w:rsidR="00563187" w:rsidRDefault="00C31287" w:rsidP="00563187">
      <w:pPr>
        <w:rPr>
          <w:rFonts w:ascii="Calibri" w:hAnsi="Calibri" w:cs="Calibri"/>
        </w:rPr>
      </w:pPr>
      <w:r w:rsidRPr="00C31287">
        <w:rPr>
          <w:rFonts w:ascii="Calibri" w:hAnsi="Calibri" w:cs="Calibri"/>
        </w:rPr>
        <w:t>Como resultado de este ejercicio se elaboró una matriz de riesgos donde cada escenario fue valorado considerando criterios de probabilidad e impacto. Esta información servirá como punto de partida para la definición de reglas, controles y mecanismos de protección que serán evaluados en fases posteriores del proyecto.</w:t>
      </w:r>
    </w:p>
    <w:p w14:paraId="2224494E" w14:textId="77777777" w:rsidR="00563187" w:rsidRDefault="00563187" w:rsidP="00563187">
      <w:pPr>
        <w:rPr>
          <w:rFonts w:ascii="Calibri" w:hAnsi="Calibri" w:cs="Calibri"/>
        </w:rPr>
      </w:pPr>
    </w:p>
    <w:p w14:paraId="0DD583D1" w14:textId="77777777" w:rsidR="00C31287" w:rsidRDefault="00C31287" w:rsidP="00563187">
      <w:pPr>
        <w:rPr>
          <w:rFonts w:ascii="Calibri" w:hAnsi="Calibri" w:cs="Calibri"/>
        </w:rPr>
      </w:pPr>
    </w:p>
    <w:p w14:paraId="41B9847B" w14:textId="77777777" w:rsidR="00C31287" w:rsidRDefault="00C31287" w:rsidP="00563187">
      <w:pPr>
        <w:rPr>
          <w:rFonts w:ascii="Calibri" w:hAnsi="Calibri" w:cs="Calibri"/>
        </w:rPr>
      </w:pPr>
    </w:p>
    <w:p w14:paraId="28C62148" w14:textId="77777777" w:rsidR="00C31287" w:rsidRDefault="00C31287" w:rsidP="00563187">
      <w:pPr>
        <w:rPr>
          <w:rFonts w:ascii="Calibri" w:hAnsi="Calibri" w:cs="Calibri"/>
        </w:rPr>
      </w:pPr>
    </w:p>
    <w:p w14:paraId="5CCE74FB" w14:textId="77777777" w:rsidR="00C31287" w:rsidRDefault="00C31287" w:rsidP="00563187">
      <w:pPr>
        <w:rPr>
          <w:rFonts w:ascii="Calibri" w:hAnsi="Calibri" w:cs="Calibri"/>
        </w:rPr>
      </w:pPr>
    </w:p>
    <w:p w14:paraId="52C0E4B5" w14:textId="77777777" w:rsidR="00C31287" w:rsidRPr="00563187" w:rsidRDefault="00C31287" w:rsidP="00563187">
      <w:pPr>
        <w:rPr>
          <w:rFonts w:ascii="Calibri" w:hAnsi="Calibri" w:cs="Calibri"/>
        </w:rPr>
      </w:pPr>
    </w:p>
    <w:p w14:paraId="1E325DDF" w14:textId="5B8646B2" w:rsidR="00C31287" w:rsidRPr="00C31287" w:rsidRDefault="00C31287" w:rsidP="00C31287">
      <w:pPr>
        <w:rPr>
          <w:rFonts w:ascii="Calibri" w:hAnsi="Calibri" w:cs="Calibri"/>
          <w:b/>
          <w:bCs/>
          <w:sz w:val="24"/>
          <w:szCs w:val="24"/>
        </w:rPr>
      </w:pPr>
      <w:r w:rsidRPr="00C31287">
        <w:rPr>
          <w:rFonts w:ascii="Calibri" w:hAnsi="Calibri" w:cs="Calibri"/>
          <w:b/>
          <w:bCs/>
          <w:sz w:val="24"/>
          <w:szCs w:val="24"/>
        </w:rPr>
        <w:lastRenderedPageBreak/>
        <w:t>Identificación de la Superficie de Exposición</w:t>
      </w:r>
    </w:p>
    <w:p w14:paraId="0D47EB3D" w14:textId="77777777" w:rsidR="00C31287" w:rsidRPr="00C31287" w:rsidRDefault="00C31287" w:rsidP="00C31287">
      <w:pPr>
        <w:rPr>
          <w:rFonts w:ascii="Calibri" w:hAnsi="Calibri" w:cs="Calibri"/>
          <w:sz w:val="24"/>
          <w:szCs w:val="24"/>
        </w:rPr>
      </w:pPr>
    </w:p>
    <w:p w14:paraId="0A34458E" w14:textId="4D12E5DF" w:rsidR="00C31287" w:rsidRPr="00C31287" w:rsidRDefault="00C31287" w:rsidP="00C31287">
      <w:pPr>
        <w:rPr>
          <w:rFonts w:ascii="Calibri" w:hAnsi="Calibri" w:cs="Calibri"/>
          <w:sz w:val="24"/>
          <w:szCs w:val="24"/>
        </w:rPr>
      </w:pPr>
      <w:r w:rsidRPr="00C31287">
        <w:rPr>
          <w:rFonts w:ascii="Calibri" w:hAnsi="Calibri" w:cs="Calibri"/>
          <w:sz w:val="24"/>
          <w:szCs w:val="24"/>
        </w:rPr>
        <w:t>Durante la revisión inicial se identificó que los principales puntos de exposición del proyecto estarán asociados a todos aquellos recursos que puedan ser accesibles desde internet una vez que la aplicación sea publicada.</w:t>
      </w:r>
    </w:p>
    <w:p w14:paraId="2EDC210D" w14:textId="77777777" w:rsidR="00C31287" w:rsidRDefault="00C31287" w:rsidP="00C31287">
      <w:pPr>
        <w:rPr>
          <w:rFonts w:ascii="Calibri" w:hAnsi="Calibri" w:cs="Calibri"/>
          <w:sz w:val="24"/>
          <w:szCs w:val="24"/>
        </w:rPr>
      </w:pPr>
      <w:r w:rsidRPr="00C31287">
        <w:rPr>
          <w:rFonts w:ascii="Calibri" w:hAnsi="Calibri" w:cs="Calibri"/>
          <w:sz w:val="24"/>
          <w:szCs w:val="24"/>
        </w:rPr>
        <w:t>Dentro de esta superficie de exposición se consideran los formularios de entrada de datos, rutas públicas de la aplicación, mecanismos de autenticación, posibles APIs y otros recursos accesibles mediante protocolos HTTP o HTTPS. La identificación temprana de estos componentes permite orientar el diseño de la arquitectura de protección y priorizar los controles que deberán implementarse posteriormente.</w:t>
      </w:r>
    </w:p>
    <w:p w14:paraId="672E57FC" w14:textId="77777777" w:rsidR="00C31287" w:rsidRPr="00C31287" w:rsidRDefault="00C31287" w:rsidP="00C31287">
      <w:pPr>
        <w:rPr>
          <w:rFonts w:ascii="Calibri" w:hAnsi="Calibri" w:cs="Calibri"/>
          <w:sz w:val="24"/>
          <w:szCs w:val="24"/>
        </w:rPr>
      </w:pPr>
    </w:p>
    <w:p w14:paraId="38BBE79B" w14:textId="495310D3" w:rsidR="00563187" w:rsidRPr="00563187" w:rsidRDefault="00C31287" w:rsidP="00C31287">
      <w:pPr>
        <w:rPr>
          <w:rFonts w:ascii="Calibri" w:hAnsi="Calibri" w:cs="Calibri"/>
          <w:b/>
          <w:bCs/>
          <w:sz w:val="24"/>
          <w:szCs w:val="24"/>
        </w:rPr>
      </w:pPr>
      <w:r w:rsidRPr="00C31287">
        <w:rPr>
          <w:rFonts w:ascii="Calibri" w:hAnsi="Calibri" w:cs="Calibri"/>
          <w:b/>
          <w:bCs/>
          <w:sz w:val="24"/>
          <w:szCs w:val="24"/>
        </w:rPr>
        <w:t>Justificación del Uso de un Web Application Firewall (WAF)</w:t>
      </w:r>
    </w:p>
    <w:p w14:paraId="1BB0F8A2" w14:textId="77777777" w:rsidR="00563187" w:rsidRPr="00563187" w:rsidRDefault="00563187" w:rsidP="00563187">
      <w:pPr>
        <w:rPr>
          <w:rFonts w:ascii="Calibri" w:hAnsi="Calibri" w:cs="Calibri"/>
        </w:rPr>
      </w:pPr>
    </w:p>
    <w:p w14:paraId="70A2AC6F" w14:textId="42E9ABC5" w:rsidR="00C31287" w:rsidRPr="00C31287" w:rsidRDefault="00C31287" w:rsidP="00C31287">
      <w:pPr>
        <w:rPr>
          <w:rFonts w:ascii="Calibri" w:hAnsi="Calibri" w:cs="Calibri"/>
        </w:rPr>
      </w:pPr>
      <w:r w:rsidRPr="00C31287">
        <w:rPr>
          <w:rFonts w:ascii="Calibri" w:hAnsi="Calibri" w:cs="Calibri"/>
        </w:rPr>
        <w:t>De acuerdo con los riesgos identificados durante el análisis preliminar, se considera necesario incorporar una capa de seguridad perimetral que permita inspeccionar y filtrar el tráfico antes de que este alcance la aplicación protegida.</w:t>
      </w:r>
    </w:p>
    <w:p w14:paraId="34479997" w14:textId="0E7F40E8" w:rsidR="00C31287" w:rsidRPr="00C31287" w:rsidRDefault="00C31287" w:rsidP="00C31287">
      <w:pPr>
        <w:rPr>
          <w:rFonts w:ascii="Calibri" w:hAnsi="Calibri" w:cs="Calibri"/>
        </w:rPr>
      </w:pPr>
      <w:r w:rsidRPr="00C31287">
        <w:rPr>
          <w:rFonts w:ascii="Calibri" w:hAnsi="Calibri" w:cs="Calibri"/>
        </w:rPr>
        <w:t>La implementación de un WAF dentro del proyecto busca proporcionar un mecanismo adicional de protección frente a amenazas comunes dirigidas a aplicaciones web, permitiendo reforzar la seguridad del entorno mediante reglas de filtrado, detección de patrones sospechosos y generación de registros de eventos para su posterior análisis.</w:t>
      </w:r>
    </w:p>
    <w:p w14:paraId="5003796B" w14:textId="77777777" w:rsidR="00C31287" w:rsidRDefault="00C31287" w:rsidP="00C31287">
      <w:pPr>
        <w:rPr>
          <w:rFonts w:ascii="Calibri" w:hAnsi="Calibri" w:cs="Calibri"/>
        </w:rPr>
      </w:pPr>
      <w:r w:rsidRPr="00C31287">
        <w:rPr>
          <w:rFonts w:ascii="Calibri" w:hAnsi="Calibri" w:cs="Calibri"/>
        </w:rPr>
        <w:t>La información obtenida durante esta fase servirá como insumo para el diseño de la estrategia de protección perimetral y para la definición de los criterios de validación que serán desarrollados durante las siguientes etapas del proyecto.</w:t>
      </w:r>
    </w:p>
    <w:p w14:paraId="4F382A1B" w14:textId="032A72B5" w:rsidR="00563187" w:rsidRPr="00563187" w:rsidRDefault="00563187" w:rsidP="00563187">
      <w:pPr>
        <w:rPr>
          <w:rFonts w:ascii="Calibri" w:hAnsi="Calibri" w:cs="Calibri"/>
        </w:rPr>
      </w:pPr>
    </w:p>
    <w:sectPr w:rsidR="00563187" w:rsidRPr="00563187" w:rsidSect="00806E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187"/>
    <w:rsid w:val="00034382"/>
    <w:rsid w:val="000B76C0"/>
    <w:rsid w:val="000F2363"/>
    <w:rsid w:val="00207766"/>
    <w:rsid w:val="00563187"/>
    <w:rsid w:val="006D635B"/>
    <w:rsid w:val="00806E73"/>
    <w:rsid w:val="008E57FD"/>
    <w:rsid w:val="00A450DE"/>
    <w:rsid w:val="00C31287"/>
  </w:rsids>
  <m:mathPr>
    <m:mathFont m:val="Cambria Math"/>
    <m:brkBin m:val="before"/>
    <m:brkBinSub m:val="--"/>
    <m:smallFrac m:val="0"/>
    <m:dispDef/>
    <m:lMargin m:val="0"/>
    <m:rMargin m:val="0"/>
    <m:defJc m:val="centerGroup"/>
    <m:wrapIndent m:val="1440"/>
    <m:intLim m:val="subSup"/>
    <m:naryLim m:val="undOvr"/>
  </m:mathPr>
  <w:themeFontLang w:val="es-S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6444"/>
  <w15:chartTrackingRefBased/>
  <w15:docId w15:val="{AF01E47C-D4E7-470E-9FC3-D5890350D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63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3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31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31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31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3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3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3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31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18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6318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6318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6318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6318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6318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6318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6318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6318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63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318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631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318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63187"/>
    <w:pPr>
      <w:spacing w:before="160"/>
      <w:jc w:val="center"/>
    </w:pPr>
    <w:rPr>
      <w:i/>
      <w:iCs/>
      <w:color w:val="404040" w:themeColor="text1" w:themeTint="BF"/>
    </w:rPr>
  </w:style>
  <w:style w:type="character" w:customStyle="1" w:styleId="CitaCar">
    <w:name w:val="Cita Car"/>
    <w:basedOn w:val="Fuentedeprrafopredeter"/>
    <w:link w:val="Cita"/>
    <w:uiPriority w:val="29"/>
    <w:rsid w:val="00563187"/>
    <w:rPr>
      <w:i/>
      <w:iCs/>
      <w:color w:val="404040" w:themeColor="text1" w:themeTint="BF"/>
      <w:lang w:val="es-ES"/>
    </w:rPr>
  </w:style>
  <w:style w:type="paragraph" w:styleId="Prrafodelista">
    <w:name w:val="List Paragraph"/>
    <w:basedOn w:val="Normal"/>
    <w:uiPriority w:val="34"/>
    <w:qFormat/>
    <w:rsid w:val="00563187"/>
    <w:pPr>
      <w:ind w:left="720"/>
      <w:contextualSpacing/>
    </w:pPr>
  </w:style>
  <w:style w:type="character" w:styleId="nfasisintenso">
    <w:name w:val="Intense Emphasis"/>
    <w:basedOn w:val="Fuentedeprrafopredeter"/>
    <w:uiPriority w:val="21"/>
    <w:qFormat/>
    <w:rsid w:val="00563187"/>
    <w:rPr>
      <w:i/>
      <w:iCs/>
      <w:color w:val="0F4761" w:themeColor="accent1" w:themeShade="BF"/>
    </w:rPr>
  </w:style>
  <w:style w:type="paragraph" w:styleId="Citadestacada">
    <w:name w:val="Intense Quote"/>
    <w:basedOn w:val="Normal"/>
    <w:next w:val="Normal"/>
    <w:link w:val="CitadestacadaCar"/>
    <w:uiPriority w:val="30"/>
    <w:qFormat/>
    <w:rsid w:val="00563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3187"/>
    <w:rPr>
      <w:i/>
      <w:iCs/>
      <w:color w:val="0F4761" w:themeColor="accent1" w:themeShade="BF"/>
      <w:lang w:val="es-ES"/>
    </w:rPr>
  </w:style>
  <w:style w:type="character" w:styleId="Referenciaintensa">
    <w:name w:val="Intense Reference"/>
    <w:basedOn w:val="Fuentedeprrafopredeter"/>
    <w:uiPriority w:val="32"/>
    <w:qFormat/>
    <w:rsid w:val="00563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Eliseo Gomez Flores</dc:creator>
  <cp:keywords/>
  <dc:description/>
  <cp:lastModifiedBy>Edwin Eliseo Gomez Flores</cp:lastModifiedBy>
  <cp:revision>3</cp:revision>
  <dcterms:created xsi:type="dcterms:W3CDTF">2026-10-08T21:09:00Z</dcterms:created>
  <dcterms:modified xsi:type="dcterms:W3CDTF">2026-10-08T21:18:00Z</dcterms:modified>
</cp:coreProperties>
</file>