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959C2" w14:textId="4DABBB6E" w:rsidR="00191B67" w:rsidRDefault="00191B67" w:rsidP="00191B67">
      <w:pPr>
        <w:jc w:val="center"/>
        <w:rPr>
          <w:rFonts w:ascii="Arial" w:hAnsi="Arial" w:cs="Arial"/>
          <w:sz w:val="32"/>
          <w:szCs w:val="32"/>
        </w:rPr>
      </w:pPr>
    </w:p>
    <w:p w14:paraId="344A4676" w14:textId="77777777" w:rsidR="00191B67" w:rsidRDefault="00191B67" w:rsidP="00191B67">
      <w:pPr>
        <w:jc w:val="center"/>
        <w:rPr>
          <w:rFonts w:ascii="Arial" w:hAnsi="Arial" w:cs="Arial"/>
          <w:sz w:val="32"/>
          <w:szCs w:val="32"/>
        </w:rPr>
      </w:pPr>
    </w:p>
    <w:p w14:paraId="5FA06CAF" w14:textId="5F25480F" w:rsidR="00191B67" w:rsidRPr="00191B67" w:rsidRDefault="00191B67" w:rsidP="00191B67">
      <w:pPr>
        <w:jc w:val="center"/>
        <w:rPr>
          <w:rFonts w:ascii="Arial" w:hAnsi="Arial" w:cs="Arial"/>
          <w:b/>
          <w:bCs/>
          <w:color w:val="000000" w:themeColor="text1"/>
          <w:sz w:val="32"/>
          <w:szCs w:val="32"/>
        </w:rPr>
      </w:pPr>
      <w:r w:rsidRPr="00191B67">
        <w:rPr>
          <w:rFonts w:ascii="Arial" w:hAnsi="Arial" w:cs="Arial"/>
          <w:b/>
          <w:bCs/>
          <w:color w:val="000000" w:themeColor="text1"/>
          <w:sz w:val="32"/>
          <w:szCs w:val="32"/>
        </w:rPr>
        <w:t>INFORME TÉCNICO DE FASE 1: ANÁLISIS DEL ENTORNO, RIESGOS Y DISEÑO PERIMETRAL</w:t>
      </w:r>
    </w:p>
    <w:p w14:paraId="38D26E93" w14:textId="77777777" w:rsidR="00191B67" w:rsidRDefault="00191B67" w:rsidP="00191B67">
      <w:pPr>
        <w:jc w:val="center"/>
        <w:rPr>
          <w:rFonts w:ascii="Arial" w:hAnsi="Arial" w:cs="Arial"/>
          <w:sz w:val="32"/>
          <w:szCs w:val="32"/>
        </w:rPr>
      </w:pPr>
    </w:p>
    <w:p w14:paraId="6B3A1D61" w14:textId="77777777" w:rsidR="00191B67" w:rsidRDefault="00191B67" w:rsidP="00191B67">
      <w:pPr>
        <w:rPr>
          <w:rFonts w:ascii="Arial" w:hAnsi="Arial" w:cs="Arial"/>
          <w:b/>
          <w:bCs/>
        </w:rPr>
      </w:pPr>
    </w:p>
    <w:p w14:paraId="4184B894" w14:textId="37DBCE30" w:rsidR="00191B67" w:rsidRDefault="00191B67" w:rsidP="00191B67">
      <w:pPr>
        <w:rPr>
          <w:rFonts w:ascii="Arial" w:hAnsi="Arial" w:cs="Arial"/>
          <w:b/>
          <w:bCs/>
        </w:rPr>
      </w:pPr>
    </w:p>
    <w:p w14:paraId="601661EB" w14:textId="7942C364" w:rsidR="00191B67" w:rsidRDefault="00191B67" w:rsidP="00191B67">
      <w:pPr>
        <w:rPr>
          <w:rFonts w:ascii="Arial" w:hAnsi="Arial" w:cs="Arial"/>
          <w:b/>
          <w:bCs/>
        </w:rPr>
      </w:pPr>
      <w:r w:rsidRPr="00191B67">
        <w:rPr>
          <w:rFonts w:ascii="Arial" w:hAnsi="Arial" w:cs="Arial"/>
          <w:sz w:val="32"/>
          <w:szCs w:val="32"/>
        </w:rPr>
        <w:drawing>
          <wp:anchor distT="0" distB="0" distL="114300" distR="114300" simplePos="0" relativeHeight="251658240" behindDoc="0" locked="0" layoutInCell="1" allowOverlap="1" wp14:anchorId="3B6E3F38" wp14:editId="0EBC54C1">
            <wp:simplePos x="0" y="0"/>
            <wp:positionH relativeFrom="margin">
              <wp:posOffset>-117979</wp:posOffset>
            </wp:positionH>
            <wp:positionV relativeFrom="paragraph">
              <wp:posOffset>89097</wp:posOffset>
            </wp:positionV>
            <wp:extent cx="5612130" cy="3063875"/>
            <wp:effectExtent l="0" t="0" r="7620" b="3175"/>
            <wp:wrapSquare wrapText="bothSides"/>
            <wp:docPr id="1024512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12485"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3063875"/>
                    </a:xfrm>
                    <a:prstGeom prst="rect">
                      <a:avLst/>
                    </a:prstGeom>
                  </pic:spPr>
                </pic:pic>
              </a:graphicData>
            </a:graphic>
          </wp:anchor>
        </w:drawing>
      </w:r>
    </w:p>
    <w:p w14:paraId="750C561B" w14:textId="47A3FD8C" w:rsidR="00191B67" w:rsidRDefault="00191B67" w:rsidP="00191B67">
      <w:pPr>
        <w:rPr>
          <w:rFonts w:ascii="Arial" w:hAnsi="Arial" w:cs="Arial"/>
          <w:b/>
          <w:bCs/>
        </w:rPr>
      </w:pPr>
    </w:p>
    <w:p w14:paraId="6D418246" w14:textId="77777777" w:rsidR="00191B67" w:rsidRDefault="00191B67" w:rsidP="00191B67">
      <w:pPr>
        <w:rPr>
          <w:rFonts w:ascii="Arial" w:hAnsi="Arial" w:cs="Arial"/>
          <w:b/>
          <w:bCs/>
        </w:rPr>
      </w:pPr>
    </w:p>
    <w:p w14:paraId="0E29A721" w14:textId="77777777" w:rsidR="00191B67" w:rsidRDefault="00191B67" w:rsidP="00191B67">
      <w:pPr>
        <w:rPr>
          <w:rFonts w:ascii="Arial" w:hAnsi="Arial" w:cs="Arial"/>
          <w:b/>
          <w:bCs/>
        </w:rPr>
      </w:pPr>
    </w:p>
    <w:p w14:paraId="1F7ACC34" w14:textId="77777777" w:rsidR="00191B67" w:rsidRDefault="00191B67" w:rsidP="00191B67">
      <w:pPr>
        <w:rPr>
          <w:rFonts w:ascii="Arial" w:hAnsi="Arial" w:cs="Arial"/>
          <w:b/>
          <w:bCs/>
        </w:rPr>
      </w:pPr>
    </w:p>
    <w:p w14:paraId="11F6066D" w14:textId="77777777" w:rsidR="00191B67" w:rsidRDefault="00191B67" w:rsidP="00191B67">
      <w:pPr>
        <w:rPr>
          <w:rFonts w:ascii="Arial" w:hAnsi="Arial" w:cs="Arial"/>
          <w:b/>
          <w:bCs/>
        </w:rPr>
      </w:pPr>
    </w:p>
    <w:p w14:paraId="2876551C" w14:textId="44F8A59B" w:rsidR="00191B67" w:rsidRDefault="00191B67" w:rsidP="00191B67">
      <w:pPr>
        <w:rPr>
          <w:rFonts w:ascii="Arial" w:hAnsi="Arial" w:cs="Arial"/>
        </w:rPr>
      </w:pPr>
      <w:r w:rsidRPr="000412A2">
        <w:rPr>
          <w:rFonts w:ascii="Arial" w:hAnsi="Arial" w:cs="Arial"/>
          <w:b/>
          <w:bCs/>
        </w:rPr>
        <w:t>Proyecto:</w:t>
      </w:r>
      <w:r w:rsidRPr="000412A2">
        <w:rPr>
          <w:rFonts w:ascii="Arial" w:hAnsi="Arial" w:cs="Arial"/>
        </w:rPr>
        <w:t xml:space="preserve"> WAF Shield Cloud - Implementación de Seguridad Perimetral para Aplicaciones en la Nube</w:t>
      </w:r>
    </w:p>
    <w:p w14:paraId="18C26FD2" w14:textId="77777777" w:rsidR="00191B67" w:rsidRDefault="00191B67" w:rsidP="00191B67">
      <w:pPr>
        <w:rPr>
          <w:rFonts w:ascii="Arial" w:hAnsi="Arial" w:cs="Arial"/>
        </w:rPr>
      </w:pPr>
    </w:p>
    <w:p w14:paraId="5EABDD59" w14:textId="77777777" w:rsidR="00191B67" w:rsidRDefault="00191B67" w:rsidP="00191B67">
      <w:pPr>
        <w:rPr>
          <w:rFonts w:ascii="Arial" w:hAnsi="Arial" w:cs="Arial"/>
        </w:rPr>
      </w:pPr>
      <w:r w:rsidRPr="000412A2">
        <w:rPr>
          <w:rFonts w:ascii="Arial" w:hAnsi="Arial" w:cs="Arial"/>
          <w:b/>
          <w:bCs/>
        </w:rPr>
        <w:t>Grupo:</w:t>
      </w:r>
      <w:r w:rsidRPr="000412A2">
        <w:rPr>
          <w:rFonts w:ascii="Arial" w:hAnsi="Arial" w:cs="Arial"/>
        </w:rPr>
        <w:t xml:space="preserve"> SN-2</w:t>
      </w:r>
    </w:p>
    <w:p w14:paraId="55D23B45" w14:textId="77777777" w:rsidR="00191B67" w:rsidRDefault="00191B67" w:rsidP="00191B67">
      <w:pPr>
        <w:rPr>
          <w:rFonts w:ascii="Arial" w:hAnsi="Arial" w:cs="Arial"/>
        </w:rPr>
      </w:pPr>
    </w:p>
    <w:p w14:paraId="025798CB" w14:textId="77777777" w:rsidR="00191B67" w:rsidRDefault="00191B67" w:rsidP="00191B67">
      <w:pPr>
        <w:rPr>
          <w:rFonts w:ascii="Arial" w:hAnsi="Arial" w:cs="Arial"/>
        </w:rPr>
      </w:pPr>
      <w:r w:rsidRPr="000412A2">
        <w:rPr>
          <w:rFonts w:ascii="Arial" w:hAnsi="Arial" w:cs="Arial"/>
          <w:b/>
          <w:bCs/>
        </w:rPr>
        <w:t>Fase:</w:t>
      </w:r>
      <w:r w:rsidRPr="000412A2">
        <w:rPr>
          <w:rFonts w:ascii="Arial" w:hAnsi="Arial" w:cs="Arial"/>
        </w:rPr>
        <w:t xml:space="preserve"> Fase 1 - Análisis del entorno, superficie de exposición y vectores de amenaza</w:t>
      </w:r>
    </w:p>
    <w:p w14:paraId="040A2E8A" w14:textId="77777777" w:rsidR="00191B67" w:rsidRDefault="00191B67" w:rsidP="00191B67">
      <w:pPr>
        <w:rPr>
          <w:rFonts w:ascii="Arial" w:hAnsi="Arial" w:cs="Arial"/>
        </w:rPr>
      </w:pPr>
    </w:p>
    <w:p w14:paraId="758D6814" w14:textId="77777777" w:rsidR="00191B67" w:rsidRDefault="00191B67" w:rsidP="00191B67">
      <w:pPr>
        <w:rPr>
          <w:rFonts w:ascii="Arial" w:hAnsi="Arial" w:cs="Arial"/>
        </w:rPr>
      </w:pPr>
      <w:r w:rsidRPr="000412A2">
        <w:rPr>
          <w:rFonts w:ascii="Arial" w:hAnsi="Arial" w:cs="Arial"/>
          <w:b/>
          <w:bCs/>
        </w:rPr>
        <w:t>Responsable del Componente Perimetral:</w:t>
      </w:r>
      <w:r w:rsidRPr="000412A2">
        <w:rPr>
          <w:rFonts w:ascii="Arial" w:hAnsi="Arial" w:cs="Arial"/>
        </w:rPr>
        <w:t xml:space="preserve"> Mauricio Martínez (Ingeniero de Seguridad Cloud Jr.)</w:t>
      </w:r>
    </w:p>
    <w:p w14:paraId="0368C424" w14:textId="4CB74654" w:rsidR="00C47B31" w:rsidRDefault="00C47B31"/>
    <w:p w14:paraId="1E14D86F" w14:textId="71CA3EC8" w:rsidR="00C47B31" w:rsidRDefault="00C47B31" w:rsidP="00C47B31">
      <w:pPr>
        <w:jc w:val="center"/>
        <w:rPr>
          <w:rFonts w:ascii="Museo Sans 300" w:eastAsia="Museo Sans 300" w:hAnsi="Museo Sans 300" w:cs="Museo Sans 300"/>
          <w:b/>
        </w:rPr>
      </w:pPr>
    </w:p>
    <w:p w14:paraId="7991BFC7" w14:textId="3BC35BFB" w:rsidR="00C47B31" w:rsidRDefault="00C47B31" w:rsidP="00C47B31">
      <w:pPr>
        <w:jc w:val="center"/>
        <w:rPr>
          <w:rFonts w:ascii="Museo Sans 300" w:eastAsia="Museo Sans 300" w:hAnsi="Museo Sans 300" w:cs="Museo Sans 300"/>
          <w:b/>
        </w:rPr>
      </w:pPr>
    </w:p>
    <w:p w14:paraId="2667BB62" w14:textId="6A0C3AF7" w:rsidR="00191B67" w:rsidRDefault="00191B67">
      <w:pPr>
        <w:rPr>
          <w:rFonts w:ascii="Avenir Medium" w:eastAsia="Museo Sans 300" w:hAnsi="Avenir Medium" w:cs="Museo Sans 300"/>
          <w:color w:val="3A3A3A" w:themeColor="background2" w:themeShade="40"/>
          <w:sz w:val="22"/>
          <w:szCs w:val="22"/>
        </w:rPr>
      </w:pPr>
      <w:r>
        <w:rPr>
          <w:rFonts w:ascii="Avenir Medium" w:eastAsia="Museo Sans 300" w:hAnsi="Avenir Medium" w:cs="Museo Sans 300"/>
          <w:color w:val="3A3A3A" w:themeColor="background2" w:themeShade="40"/>
          <w:sz w:val="22"/>
          <w:szCs w:val="22"/>
        </w:rPr>
        <w:br w:type="page"/>
      </w:r>
    </w:p>
    <w:p w14:paraId="524D7169" w14:textId="77777777" w:rsidR="00191B67" w:rsidRDefault="00191B67" w:rsidP="00C47B31">
      <w:pPr>
        <w:spacing w:line="276" w:lineRule="auto"/>
        <w:rPr>
          <w:rFonts w:ascii="Avenir Medium" w:eastAsia="Museo Sans 300" w:hAnsi="Avenir Medium" w:cs="Museo Sans 300"/>
          <w:color w:val="3A3A3A" w:themeColor="background2" w:themeShade="40"/>
          <w:sz w:val="22"/>
          <w:szCs w:val="22"/>
        </w:rPr>
      </w:pPr>
    </w:p>
    <w:p w14:paraId="723F012D" w14:textId="51853CED" w:rsidR="005A3164" w:rsidRPr="00191B67" w:rsidRDefault="00191B67" w:rsidP="00191B67">
      <w:pPr>
        <w:pStyle w:val="Prrafodelista"/>
        <w:numPr>
          <w:ilvl w:val="0"/>
          <w:numId w:val="5"/>
        </w:numPr>
        <w:spacing w:line="276" w:lineRule="auto"/>
        <w:rPr>
          <w:rFonts w:ascii="Avenir Medium" w:eastAsia="Museo Sans 300" w:hAnsi="Avenir Medium" w:cs="Museo Sans 300"/>
          <w:b/>
          <w:bCs/>
          <w:color w:val="3A3A3A" w:themeColor="background2" w:themeShade="40"/>
          <w:sz w:val="28"/>
          <w:szCs w:val="28"/>
        </w:rPr>
      </w:pPr>
      <w:r w:rsidRPr="00191B67">
        <w:rPr>
          <w:rFonts w:ascii="Avenir Medium" w:eastAsia="Museo Sans 300" w:hAnsi="Avenir Medium" w:cs="Museo Sans 300"/>
          <w:b/>
          <w:bCs/>
          <w:color w:val="3A3A3A" w:themeColor="background2" w:themeShade="40"/>
          <w:sz w:val="28"/>
          <w:szCs w:val="28"/>
        </w:rPr>
        <w:t>Introducción y Contexto del Activo Web</w:t>
      </w:r>
    </w:p>
    <w:p w14:paraId="4E23E140" w14:textId="50AAD5E1" w:rsidR="00191B67" w:rsidRDefault="00191B67" w:rsidP="00191B67">
      <w:pPr>
        <w:pStyle w:val="Prrafodelista"/>
        <w:spacing w:line="276" w:lineRule="auto"/>
        <w:jc w:val="both"/>
        <w:rPr>
          <w:rFonts w:ascii="Arial" w:eastAsia="Museo Sans 300" w:hAnsi="Arial" w:cs="Arial"/>
          <w:color w:val="3A3A3A" w:themeColor="background2" w:themeShade="40"/>
        </w:rPr>
      </w:pPr>
      <w:r w:rsidRPr="00191B67">
        <w:rPr>
          <w:rFonts w:ascii="Arial" w:eastAsia="Museo Sans 300" w:hAnsi="Arial" w:cs="Arial"/>
          <w:color w:val="3A3A3A" w:themeColor="background2" w:themeShade="40"/>
        </w:rPr>
        <w:t>El presente documento establece el análisis perimetral y de riesgos de la plataforma educativa del Grupo SN-2. El sistema está diseñado como una aplicación web académica que contempla un módulo central de autenticación (Login), portales de consulta para estudiantes y un panel de privilegios elevados para docentes enfocado en la actualización de cuadros de calificaciones.</w:t>
      </w:r>
    </w:p>
    <w:p w14:paraId="60C7B50B" w14:textId="77777777" w:rsidR="00191B67" w:rsidRDefault="00191B67" w:rsidP="00191B67">
      <w:pPr>
        <w:pStyle w:val="Prrafodelista"/>
        <w:spacing w:line="276" w:lineRule="auto"/>
        <w:jc w:val="both"/>
        <w:rPr>
          <w:rFonts w:ascii="Arial" w:eastAsia="Museo Sans 300" w:hAnsi="Arial" w:cs="Arial"/>
          <w:color w:val="3A3A3A" w:themeColor="background2" w:themeShade="40"/>
        </w:rPr>
      </w:pPr>
    </w:p>
    <w:p w14:paraId="0FCFF6DF" w14:textId="179BCABF" w:rsidR="00191B67" w:rsidRDefault="00191B67" w:rsidP="00191B67">
      <w:pPr>
        <w:pStyle w:val="Prrafodelista"/>
        <w:spacing w:line="276" w:lineRule="auto"/>
        <w:jc w:val="both"/>
        <w:rPr>
          <w:rFonts w:ascii="Arial" w:eastAsia="Museo Sans 300" w:hAnsi="Arial" w:cs="Arial"/>
          <w:color w:val="3A3A3A" w:themeColor="background2" w:themeShade="40"/>
        </w:rPr>
      </w:pPr>
      <w:r w:rsidRPr="00191B67">
        <w:rPr>
          <w:rFonts w:ascii="Arial" w:eastAsia="Museo Sans 300" w:hAnsi="Arial" w:cs="Arial"/>
          <w:color w:val="3A3A3A" w:themeColor="background2" w:themeShade="40"/>
        </w:rPr>
        <w:t xml:space="preserve">Para garantizar la disponibilidad y escalabilidad del servicio, la arquitectura </w:t>
      </w:r>
      <w:proofErr w:type="spellStart"/>
      <w:r w:rsidRPr="00191B67">
        <w:rPr>
          <w:rFonts w:ascii="Arial" w:eastAsia="Museo Sans 300" w:hAnsi="Arial" w:cs="Arial"/>
          <w:color w:val="3A3A3A" w:themeColor="background2" w:themeShade="40"/>
        </w:rPr>
        <w:t>backend</w:t>
      </w:r>
      <w:proofErr w:type="spellEnd"/>
      <w:r w:rsidRPr="00191B67">
        <w:rPr>
          <w:rFonts w:ascii="Arial" w:eastAsia="Museo Sans 300" w:hAnsi="Arial" w:cs="Arial"/>
          <w:color w:val="3A3A3A" w:themeColor="background2" w:themeShade="40"/>
        </w:rPr>
        <w:t xml:space="preserve"> está desplegada en el ecosistema de Google Cloud (Cloud Run), lo que expone directamente el servicio a internet mediante un endpoint público HTTPS. Dado que la lógica interna de desarrollo (a cargo del Desarrollador Web Jr.) se centra en la funcionalidad del sistema, este informe justifica la necesidad indispensable de una capa de defensa perimetral independiente.</w:t>
      </w:r>
    </w:p>
    <w:p w14:paraId="5E2F7233" w14:textId="77777777" w:rsidR="00191B67" w:rsidRDefault="00191B67" w:rsidP="00191B67">
      <w:pPr>
        <w:pStyle w:val="Prrafodelista"/>
        <w:spacing w:line="276" w:lineRule="auto"/>
        <w:jc w:val="both"/>
        <w:rPr>
          <w:rFonts w:ascii="Arial" w:eastAsia="Museo Sans 300" w:hAnsi="Arial" w:cs="Arial"/>
          <w:color w:val="3A3A3A" w:themeColor="background2" w:themeShade="40"/>
        </w:rPr>
      </w:pPr>
    </w:p>
    <w:p w14:paraId="0914DD00" w14:textId="617C3ECB" w:rsidR="00191B67" w:rsidRPr="00191B67" w:rsidRDefault="00191B67" w:rsidP="00191B67">
      <w:pPr>
        <w:pStyle w:val="Prrafodelista"/>
        <w:numPr>
          <w:ilvl w:val="0"/>
          <w:numId w:val="5"/>
        </w:numPr>
        <w:spacing w:line="276" w:lineRule="auto"/>
        <w:jc w:val="both"/>
        <w:rPr>
          <w:rFonts w:ascii="Arial" w:eastAsia="Museo Sans 300" w:hAnsi="Arial" w:cs="Arial"/>
          <w:b/>
          <w:bCs/>
          <w:color w:val="3A3A3A" w:themeColor="background2" w:themeShade="40"/>
          <w:sz w:val="28"/>
          <w:szCs w:val="28"/>
        </w:rPr>
      </w:pPr>
      <w:r w:rsidRPr="00191B67">
        <w:rPr>
          <w:rFonts w:ascii="Arial" w:eastAsia="Museo Sans 300" w:hAnsi="Arial" w:cs="Arial"/>
          <w:b/>
          <w:bCs/>
          <w:color w:val="3A3A3A" w:themeColor="background2" w:themeShade="40"/>
          <w:sz w:val="28"/>
          <w:szCs w:val="28"/>
        </w:rPr>
        <w:t>Definición de la Superficie de Exposición</w:t>
      </w:r>
    </w:p>
    <w:p w14:paraId="066811B7" w14:textId="7E133F3A" w:rsidR="00191B67" w:rsidRDefault="00191B67" w:rsidP="00191B67">
      <w:pPr>
        <w:pStyle w:val="Prrafodelista"/>
        <w:spacing w:line="276" w:lineRule="auto"/>
        <w:ind w:left="360"/>
        <w:jc w:val="both"/>
        <w:rPr>
          <w:rFonts w:ascii="Arial" w:eastAsia="Museo Sans 300" w:hAnsi="Arial" w:cs="Arial"/>
          <w:color w:val="3A3A3A" w:themeColor="background2" w:themeShade="40"/>
        </w:rPr>
      </w:pPr>
      <w:r w:rsidRPr="00191B67">
        <w:rPr>
          <w:rFonts w:ascii="Arial" w:eastAsia="Museo Sans 300" w:hAnsi="Arial" w:cs="Arial"/>
          <w:color w:val="3A3A3A" w:themeColor="background2" w:themeShade="40"/>
        </w:rPr>
        <w:t>La superficie de exposición comprende todos los puntos de contacto accesibles desde redes externas (Internet) hacia la infraestructura alojada en Google Cloud:</w:t>
      </w:r>
    </w:p>
    <w:p w14:paraId="162D4705" w14:textId="77777777" w:rsidR="00191B67" w:rsidRDefault="00191B67" w:rsidP="00191B67">
      <w:pPr>
        <w:pStyle w:val="Prrafodelista"/>
        <w:spacing w:line="276" w:lineRule="auto"/>
        <w:ind w:left="360"/>
        <w:jc w:val="both"/>
        <w:rPr>
          <w:rFonts w:ascii="Arial" w:eastAsia="Museo Sans 300" w:hAnsi="Arial" w:cs="Arial"/>
          <w:color w:val="3A3A3A" w:themeColor="background2" w:themeShade="40"/>
        </w:rPr>
      </w:pPr>
    </w:p>
    <w:p w14:paraId="03DD7211" w14:textId="00DF560A" w:rsidR="00191B67" w:rsidRDefault="00191B67" w:rsidP="00191B67">
      <w:pPr>
        <w:pStyle w:val="Prrafodelista"/>
        <w:numPr>
          <w:ilvl w:val="0"/>
          <w:numId w:val="6"/>
        </w:numPr>
        <w:spacing w:line="276" w:lineRule="auto"/>
        <w:jc w:val="both"/>
        <w:rPr>
          <w:rFonts w:ascii="Arial" w:eastAsia="Museo Sans 300" w:hAnsi="Arial" w:cs="Arial"/>
          <w:color w:val="3A3A3A" w:themeColor="background2" w:themeShade="40"/>
        </w:rPr>
      </w:pPr>
      <w:r w:rsidRPr="00191B67">
        <w:rPr>
          <w:rFonts w:ascii="Arial" w:eastAsia="Museo Sans 300" w:hAnsi="Arial" w:cs="Arial"/>
          <w:b/>
          <w:bCs/>
          <w:color w:val="3A3A3A" w:themeColor="background2" w:themeShade="40"/>
        </w:rPr>
        <w:t>Endpoint de Autenticación (/login):</w:t>
      </w:r>
      <w:r w:rsidRPr="00191B67">
        <w:rPr>
          <w:rFonts w:ascii="Arial" w:eastAsia="Museo Sans 300" w:hAnsi="Arial" w:cs="Arial"/>
          <w:color w:val="3A3A3A" w:themeColor="background2" w:themeShade="40"/>
        </w:rPr>
        <w:t xml:space="preserve"> Es la puerta de entrada principal y el recurso más crítico del sistema. Al estar expuesto sin filtros previos, representa el vector principal para ataques de suplantación de identidad y fuerza bruta.</w:t>
      </w:r>
    </w:p>
    <w:p w14:paraId="5A1FBC79" w14:textId="77777777" w:rsidR="00191B67" w:rsidRDefault="00191B67" w:rsidP="00191B67">
      <w:pPr>
        <w:pStyle w:val="Prrafodelista"/>
        <w:spacing w:line="276" w:lineRule="auto"/>
        <w:ind w:left="1428"/>
        <w:jc w:val="both"/>
        <w:rPr>
          <w:rFonts w:ascii="Arial" w:eastAsia="Museo Sans 300" w:hAnsi="Arial" w:cs="Arial"/>
          <w:color w:val="3A3A3A" w:themeColor="background2" w:themeShade="40"/>
        </w:rPr>
      </w:pPr>
    </w:p>
    <w:p w14:paraId="04E93D53" w14:textId="4D475F93" w:rsidR="00191B67" w:rsidRDefault="00191B67" w:rsidP="00191B67">
      <w:pPr>
        <w:pStyle w:val="Prrafodelista"/>
        <w:numPr>
          <w:ilvl w:val="0"/>
          <w:numId w:val="6"/>
        </w:numPr>
        <w:spacing w:line="276" w:lineRule="auto"/>
        <w:jc w:val="both"/>
        <w:rPr>
          <w:rFonts w:ascii="Arial" w:eastAsia="Museo Sans 300" w:hAnsi="Arial" w:cs="Arial"/>
          <w:color w:val="3A3A3A" w:themeColor="background2" w:themeShade="40"/>
        </w:rPr>
      </w:pPr>
      <w:r w:rsidRPr="00191B67">
        <w:rPr>
          <w:rFonts w:ascii="Arial" w:eastAsia="Museo Sans 300" w:hAnsi="Arial" w:cs="Arial"/>
          <w:b/>
          <w:bCs/>
          <w:color w:val="3A3A3A" w:themeColor="background2" w:themeShade="40"/>
        </w:rPr>
        <w:t>Rutas Privilegiadas del Docente (/docente/*):</w:t>
      </w:r>
      <w:r w:rsidRPr="00191B67">
        <w:rPr>
          <w:rFonts w:ascii="Arial" w:eastAsia="Museo Sans 300" w:hAnsi="Arial" w:cs="Arial"/>
          <w:color w:val="3A3A3A" w:themeColor="background2" w:themeShade="40"/>
        </w:rPr>
        <w:t xml:space="preserve"> Endpoints y formularios dedicados a la subida y modificación de notas. Su exposición sin control de acceso perimetral permitiría la escalada de privilegios si un usuario no autorizado logra burlar la sesión.</w:t>
      </w:r>
    </w:p>
    <w:p w14:paraId="4536EC7C" w14:textId="77777777" w:rsidR="00191B67" w:rsidRPr="00191B67" w:rsidRDefault="00191B67" w:rsidP="00191B67">
      <w:pPr>
        <w:pStyle w:val="Prrafodelista"/>
        <w:rPr>
          <w:rFonts w:ascii="Arial" w:eastAsia="Museo Sans 300" w:hAnsi="Arial" w:cs="Arial"/>
          <w:color w:val="3A3A3A" w:themeColor="background2" w:themeShade="40"/>
        </w:rPr>
      </w:pPr>
    </w:p>
    <w:p w14:paraId="06109529" w14:textId="6A0B5DA7" w:rsidR="00191B67" w:rsidRDefault="00191B67" w:rsidP="00191B67">
      <w:pPr>
        <w:pStyle w:val="Prrafodelista"/>
        <w:numPr>
          <w:ilvl w:val="0"/>
          <w:numId w:val="6"/>
        </w:numPr>
        <w:spacing w:line="276" w:lineRule="auto"/>
        <w:jc w:val="both"/>
        <w:rPr>
          <w:rFonts w:ascii="Arial" w:eastAsia="Museo Sans 300" w:hAnsi="Arial" w:cs="Arial"/>
          <w:color w:val="3A3A3A" w:themeColor="background2" w:themeShade="40"/>
        </w:rPr>
      </w:pPr>
      <w:r w:rsidRPr="00191B67">
        <w:rPr>
          <w:rFonts w:ascii="Arial" w:eastAsia="Museo Sans 300" w:hAnsi="Arial" w:cs="Arial"/>
          <w:b/>
          <w:bCs/>
          <w:color w:val="3A3A3A" w:themeColor="background2" w:themeShade="40"/>
        </w:rPr>
        <w:t>Interfaz de Consulta Estudiantil:</w:t>
      </w:r>
      <w:r w:rsidRPr="00191B67">
        <w:rPr>
          <w:rFonts w:ascii="Arial" w:eastAsia="Museo Sans 300" w:hAnsi="Arial" w:cs="Arial"/>
          <w:color w:val="3A3A3A" w:themeColor="background2" w:themeShade="40"/>
        </w:rPr>
        <w:t xml:space="preserve"> Rutas de menor </w:t>
      </w:r>
      <w:r w:rsidRPr="00191B67">
        <w:rPr>
          <w:rFonts w:ascii="Arial" w:eastAsia="Museo Sans 300" w:hAnsi="Arial" w:cs="Arial"/>
          <w:color w:val="3A3A3A" w:themeColor="background2" w:themeShade="40"/>
        </w:rPr>
        <w:t>privilegio,</w:t>
      </w:r>
      <w:r w:rsidRPr="00191B67">
        <w:rPr>
          <w:rFonts w:ascii="Arial" w:eastAsia="Museo Sans 300" w:hAnsi="Arial" w:cs="Arial"/>
          <w:color w:val="3A3A3A" w:themeColor="background2" w:themeShade="40"/>
        </w:rPr>
        <w:t xml:space="preserve"> pero expuestas al consumo masivo de solicitudes concurrentes</w:t>
      </w:r>
    </w:p>
    <w:p w14:paraId="782187CE" w14:textId="77777777" w:rsidR="00191B67" w:rsidRPr="00191B67" w:rsidRDefault="00191B67" w:rsidP="00191B67">
      <w:pPr>
        <w:pStyle w:val="Prrafodelista"/>
        <w:rPr>
          <w:rFonts w:ascii="Arial" w:eastAsia="Museo Sans 300" w:hAnsi="Arial" w:cs="Arial"/>
          <w:color w:val="3A3A3A" w:themeColor="background2" w:themeShade="40"/>
        </w:rPr>
      </w:pPr>
    </w:p>
    <w:p w14:paraId="504B69AA" w14:textId="2ED124B0" w:rsidR="00191B67" w:rsidRDefault="00191B67" w:rsidP="00191B67">
      <w:pPr>
        <w:pStyle w:val="Prrafodelista"/>
        <w:numPr>
          <w:ilvl w:val="0"/>
          <w:numId w:val="5"/>
        </w:numPr>
        <w:spacing w:line="276" w:lineRule="auto"/>
        <w:jc w:val="both"/>
        <w:rPr>
          <w:rFonts w:ascii="Arial" w:eastAsia="Museo Sans 300" w:hAnsi="Arial" w:cs="Arial"/>
          <w:b/>
          <w:bCs/>
          <w:color w:val="3A3A3A" w:themeColor="background2" w:themeShade="40"/>
          <w:sz w:val="28"/>
          <w:szCs w:val="28"/>
        </w:rPr>
      </w:pPr>
      <w:r w:rsidRPr="00191B67">
        <w:rPr>
          <w:rFonts w:ascii="Arial" w:eastAsia="Museo Sans 300" w:hAnsi="Arial" w:cs="Arial"/>
          <w:b/>
          <w:bCs/>
          <w:color w:val="3A3A3A" w:themeColor="background2" w:themeShade="40"/>
          <w:sz w:val="28"/>
          <w:szCs w:val="28"/>
        </w:rPr>
        <w:t xml:space="preserve"> Análisis de Riesgos y Amenazas Web (Modelo de Amenazas)</w:t>
      </w:r>
    </w:p>
    <w:p w14:paraId="268B8EC8" w14:textId="7C9C7A7A" w:rsidR="00191B67" w:rsidRDefault="00191B67" w:rsidP="00191B67">
      <w:pPr>
        <w:spacing w:line="276" w:lineRule="auto"/>
        <w:ind w:left="360"/>
        <w:jc w:val="both"/>
        <w:rPr>
          <w:rFonts w:ascii="Arial" w:eastAsia="Museo Sans 300" w:hAnsi="Arial" w:cs="Arial"/>
          <w:color w:val="3A3A3A" w:themeColor="background2" w:themeShade="40"/>
        </w:rPr>
      </w:pPr>
      <w:r w:rsidRPr="00191B67">
        <w:rPr>
          <w:rFonts w:ascii="Arial" w:eastAsia="Museo Sans 300" w:hAnsi="Arial" w:cs="Arial"/>
          <w:color w:val="3A3A3A" w:themeColor="background2" w:themeShade="40"/>
        </w:rPr>
        <w:t>Derivado de la arquitectura planteada y los componentes de autenticación y roles, se identifican y clasifican los siguientes vectores de ataque críticos:</w:t>
      </w:r>
    </w:p>
    <w:p w14:paraId="7DF64E98" w14:textId="77777777" w:rsidR="00191B67" w:rsidRDefault="00191B67" w:rsidP="00191B67">
      <w:pPr>
        <w:spacing w:line="276" w:lineRule="auto"/>
        <w:jc w:val="both"/>
        <w:rPr>
          <w:rFonts w:ascii="Arial" w:eastAsia="Museo Sans 300" w:hAnsi="Arial" w:cs="Arial"/>
          <w:color w:val="3A3A3A" w:themeColor="background2" w:themeShade="40"/>
        </w:rPr>
      </w:pPr>
    </w:p>
    <w:p w14:paraId="36A829AB" w14:textId="69EDDF0A" w:rsidR="00191B67" w:rsidRDefault="00191B67" w:rsidP="00191B67">
      <w:pPr>
        <w:pStyle w:val="Prrafodelista"/>
        <w:numPr>
          <w:ilvl w:val="0"/>
          <w:numId w:val="7"/>
        </w:numPr>
        <w:spacing w:line="276" w:lineRule="auto"/>
        <w:jc w:val="both"/>
        <w:rPr>
          <w:rFonts w:ascii="Arial" w:eastAsia="Museo Sans 300" w:hAnsi="Arial" w:cs="Arial"/>
          <w:b/>
          <w:bCs/>
          <w:color w:val="3A3A3A" w:themeColor="background2" w:themeShade="40"/>
        </w:rPr>
      </w:pPr>
      <w:r w:rsidRPr="00191B67">
        <w:rPr>
          <w:rFonts w:ascii="Arial" w:eastAsia="Museo Sans 300" w:hAnsi="Arial" w:cs="Arial"/>
          <w:b/>
          <w:bCs/>
          <w:color w:val="3A3A3A" w:themeColor="background2" w:themeShade="40"/>
        </w:rPr>
        <w:t>Ataques de Fuerza Bruta y Credential Stuffing en el Módulo de Login:</w:t>
      </w:r>
    </w:p>
    <w:p w14:paraId="54AA4595" w14:textId="77777777" w:rsidR="00191B67" w:rsidRPr="00191B67" w:rsidRDefault="00191B67" w:rsidP="00191B67">
      <w:pPr>
        <w:pStyle w:val="Prrafodelista"/>
        <w:numPr>
          <w:ilvl w:val="0"/>
          <w:numId w:val="10"/>
        </w:numPr>
        <w:spacing w:line="276" w:lineRule="auto"/>
        <w:jc w:val="both"/>
        <w:rPr>
          <w:rFonts w:ascii="Arial" w:eastAsia="Museo Sans 300" w:hAnsi="Arial" w:cs="Arial"/>
          <w:b/>
          <w:bCs/>
          <w:color w:val="3A3A3A" w:themeColor="background2" w:themeShade="40"/>
        </w:rPr>
      </w:pPr>
      <w:r w:rsidRPr="00191B67">
        <w:rPr>
          <w:rFonts w:ascii="Arial" w:eastAsia="Museo Sans 300" w:hAnsi="Arial" w:cs="Arial"/>
          <w:b/>
          <w:bCs/>
          <w:color w:val="3A3A3A" w:themeColor="background2" w:themeShade="40"/>
        </w:rPr>
        <w:t xml:space="preserve">Riesgo: </w:t>
      </w:r>
      <w:r w:rsidRPr="00191B67">
        <w:rPr>
          <w:rFonts w:ascii="Arial" w:eastAsia="Museo Sans 300" w:hAnsi="Arial" w:cs="Arial"/>
          <w:color w:val="3A3A3A" w:themeColor="background2" w:themeShade="40"/>
        </w:rPr>
        <w:t xml:space="preserve">Adversarios o scripts automatizados intentando adivinar de forma masiva credenciales de acceso, enfocándose </w:t>
      </w:r>
      <w:r w:rsidRPr="00191B67">
        <w:rPr>
          <w:rFonts w:ascii="Arial" w:eastAsia="Museo Sans 300" w:hAnsi="Arial" w:cs="Arial"/>
          <w:color w:val="3A3A3A" w:themeColor="background2" w:themeShade="40"/>
        </w:rPr>
        <w:lastRenderedPageBreak/>
        <w:t>en cuentas con privilegios de docentes para corromper los cuadros de notas.</w:t>
      </w:r>
    </w:p>
    <w:p w14:paraId="233C3DFF" w14:textId="77777777" w:rsidR="00191B67" w:rsidRPr="00191B67" w:rsidRDefault="00191B67" w:rsidP="00191B67">
      <w:pPr>
        <w:pStyle w:val="Prrafodelista"/>
        <w:spacing w:line="276" w:lineRule="auto"/>
        <w:ind w:left="1416"/>
        <w:jc w:val="both"/>
        <w:rPr>
          <w:rFonts w:ascii="Arial" w:eastAsia="Museo Sans 300" w:hAnsi="Arial" w:cs="Arial"/>
          <w:b/>
          <w:bCs/>
          <w:color w:val="3A3A3A" w:themeColor="background2" w:themeShade="40"/>
        </w:rPr>
      </w:pPr>
    </w:p>
    <w:p w14:paraId="75ED842B" w14:textId="59232372" w:rsidR="00191B67" w:rsidRPr="00191B67" w:rsidRDefault="00191B67" w:rsidP="00191B67">
      <w:pPr>
        <w:pStyle w:val="Prrafodelista"/>
        <w:numPr>
          <w:ilvl w:val="0"/>
          <w:numId w:val="10"/>
        </w:numPr>
        <w:spacing w:line="276" w:lineRule="auto"/>
        <w:jc w:val="both"/>
        <w:rPr>
          <w:rFonts w:ascii="Arial" w:eastAsia="Museo Sans 300" w:hAnsi="Arial" w:cs="Arial"/>
          <w:b/>
          <w:bCs/>
          <w:color w:val="3A3A3A" w:themeColor="background2" w:themeShade="40"/>
        </w:rPr>
      </w:pPr>
      <w:r w:rsidRPr="00191B67">
        <w:rPr>
          <w:rFonts w:ascii="Arial" w:eastAsia="Museo Sans 300" w:hAnsi="Arial" w:cs="Arial"/>
          <w:b/>
          <w:bCs/>
          <w:color w:val="3A3A3A" w:themeColor="background2" w:themeShade="40"/>
        </w:rPr>
        <w:t xml:space="preserve">Impacto: </w:t>
      </w:r>
      <w:r w:rsidRPr="00191B67">
        <w:rPr>
          <w:rFonts w:ascii="Arial" w:eastAsia="Museo Sans 300" w:hAnsi="Arial" w:cs="Arial"/>
          <w:color w:val="3A3A3A" w:themeColor="background2" w:themeShade="40"/>
        </w:rPr>
        <w:t>Compromiso total de la integridad académica de la plataforma.</w:t>
      </w:r>
    </w:p>
    <w:p w14:paraId="604D99AD" w14:textId="77777777" w:rsidR="00191B67" w:rsidRPr="00191B67" w:rsidRDefault="00191B67" w:rsidP="00191B67">
      <w:pPr>
        <w:pStyle w:val="Prrafodelista"/>
        <w:rPr>
          <w:rFonts w:ascii="Arial" w:eastAsia="Museo Sans 300" w:hAnsi="Arial" w:cs="Arial"/>
          <w:b/>
          <w:bCs/>
          <w:color w:val="3A3A3A" w:themeColor="background2" w:themeShade="40"/>
        </w:rPr>
      </w:pPr>
    </w:p>
    <w:p w14:paraId="4551704A" w14:textId="651FBC9D" w:rsidR="00191B67" w:rsidRDefault="00191B67" w:rsidP="00191B67">
      <w:pPr>
        <w:pStyle w:val="Prrafodelista"/>
        <w:numPr>
          <w:ilvl w:val="0"/>
          <w:numId w:val="7"/>
        </w:numPr>
        <w:spacing w:line="276" w:lineRule="auto"/>
        <w:jc w:val="both"/>
        <w:rPr>
          <w:rFonts w:ascii="Arial" w:eastAsia="Museo Sans 300" w:hAnsi="Arial" w:cs="Arial"/>
          <w:b/>
          <w:bCs/>
          <w:color w:val="3A3A3A" w:themeColor="background2" w:themeShade="40"/>
        </w:rPr>
      </w:pPr>
      <w:r w:rsidRPr="00191B67">
        <w:rPr>
          <w:rFonts w:ascii="Arial" w:eastAsia="Museo Sans 300" w:hAnsi="Arial" w:cs="Arial"/>
          <w:b/>
          <w:bCs/>
          <w:color w:val="3A3A3A" w:themeColor="background2" w:themeShade="40"/>
        </w:rPr>
        <w:t>Inyecciones de Código (</w:t>
      </w:r>
      <w:proofErr w:type="spellStart"/>
      <w:r w:rsidRPr="00191B67">
        <w:rPr>
          <w:rFonts w:ascii="Arial" w:eastAsia="Museo Sans 300" w:hAnsi="Arial" w:cs="Arial"/>
          <w:b/>
          <w:bCs/>
          <w:color w:val="3A3A3A" w:themeColor="background2" w:themeShade="40"/>
        </w:rPr>
        <w:t>SQLi</w:t>
      </w:r>
      <w:proofErr w:type="spellEnd"/>
      <w:r w:rsidRPr="00191B67">
        <w:rPr>
          <w:rFonts w:ascii="Arial" w:eastAsia="Museo Sans 300" w:hAnsi="Arial" w:cs="Arial"/>
          <w:b/>
          <w:bCs/>
          <w:color w:val="3A3A3A" w:themeColor="background2" w:themeShade="40"/>
        </w:rPr>
        <w:t xml:space="preserve"> / XSS) en Formularios de Entrada:</w:t>
      </w:r>
    </w:p>
    <w:p w14:paraId="35C1F1DC" w14:textId="77652F7B" w:rsidR="00191B67" w:rsidRDefault="00191B67" w:rsidP="00191B67">
      <w:pPr>
        <w:pStyle w:val="Prrafodelista"/>
        <w:numPr>
          <w:ilvl w:val="0"/>
          <w:numId w:val="9"/>
        </w:numPr>
        <w:spacing w:line="276" w:lineRule="auto"/>
        <w:jc w:val="both"/>
        <w:rPr>
          <w:rFonts w:ascii="Arial" w:eastAsia="Museo Sans 300" w:hAnsi="Arial" w:cs="Arial"/>
          <w:b/>
          <w:bCs/>
          <w:color w:val="3A3A3A" w:themeColor="background2" w:themeShade="40"/>
        </w:rPr>
      </w:pPr>
      <w:r w:rsidRPr="00191B67">
        <w:rPr>
          <w:rFonts w:ascii="Arial" w:eastAsia="Museo Sans 300" w:hAnsi="Arial" w:cs="Arial"/>
          <w:b/>
          <w:bCs/>
          <w:color w:val="3A3A3A" w:themeColor="background2" w:themeShade="40"/>
        </w:rPr>
        <w:t>Riesgo</w:t>
      </w:r>
      <w:r w:rsidRPr="00191B67">
        <w:rPr>
          <w:rFonts w:ascii="Arial" w:eastAsia="Museo Sans 300" w:hAnsi="Arial" w:cs="Arial"/>
          <w:b/>
          <w:bCs/>
          <w:i/>
          <w:iCs/>
          <w:color w:val="3A3A3A" w:themeColor="background2" w:themeShade="40"/>
        </w:rPr>
        <w:t>:</w:t>
      </w:r>
      <w:r w:rsidRPr="00191B67">
        <w:rPr>
          <w:rFonts w:ascii="Arial" w:eastAsia="Museo Sans 300" w:hAnsi="Arial" w:cs="Arial"/>
          <w:b/>
          <w:bCs/>
          <w:color w:val="3A3A3A" w:themeColor="background2" w:themeShade="40"/>
        </w:rPr>
        <w:t xml:space="preserve"> </w:t>
      </w:r>
      <w:r w:rsidRPr="00191B67">
        <w:rPr>
          <w:rFonts w:ascii="Arial" w:eastAsia="Museo Sans 300" w:hAnsi="Arial" w:cs="Arial"/>
          <w:color w:val="3A3A3A" w:themeColor="background2" w:themeShade="40"/>
        </w:rPr>
        <w:t>Inyección de parámetros maliciosos a través de las cajas de texto del login o de los paneles de carga de notas</w:t>
      </w:r>
      <w:r w:rsidRPr="00191B67">
        <w:rPr>
          <w:rFonts w:ascii="Arial" w:eastAsia="Museo Sans 300" w:hAnsi="Arial" w:cs="Arial"/>
          <w:b/>
          <w:bCs/>
          <w:color w:val="3A3A3A" w:themeColor="background2" w:themeShade="40"/>
        </w:rPr>
        <w:t>.</w:t>
      </w:r>
    </w:p>
    <w:p w14:paraId="10A7D0BC" w14:textId="77777777" w:rsidR="00191B67" w:rsidRDefault="00191B67" w:rsidP="00191B67">
      <w:pPr>
        <w:pStyle w:val="Prrafodelista"/>
        <w:spacing w:line="276" w:lineRule="auto"/>
        <w:ind w:left="2136"/>
        <w:jc w:val="both"/>
        <w:rPr>
          <w:rFonts w:ascii="Arial" w:eastAsia="Museo Sans 300" w:hAnsi="Arial" w:cs="Arial"/>
          <w:b/>
          <w:bCs/>
          <w:color w:val="3A3A3A" w:themeColor="background2" w:themeShade="40"/>
        </w:rPr>
      </w:pPr>
    </w:p>
    <w:p w14:paraId="79C19DC5" w14:textId="0F6E25BF" w:rsidR="00191B67" w:rsidRDefault="00191B67" w:rsidP="00191B67">
      <w:pPr>
        <w:pStyle w:val="Prrafodelista"/>
        <w:numPr>
          <w:ilvl w:val="0"/>
          <w:numId w:val="9"/>
        </w:numPr>
        <w:spacing w:line="276" w:lineRule="auto"/>
        <w:jc w:val="both"/>
        <w:rPr>
          <w:rFonts w:ascii="Arial" w:eastAsia="Museo Sans 300" w:hAnsi="Arial" w:cs="Arial"/>
          <w:color w:val="3A3A3A" w:themeColor="background2" w:themeShade="40"/>
        </w:rPr>
      </w:pPr>
      <w:r w:rsidRPr="00191B67">
        <w:rPr>
          <w:rFonts w:ascii="Arial" w:eastAsia="Museo Sans 300" w:hAnsi="Arial" w:cs="Arial"/>
          <w:b/>
          <w:bCs/>
          <w:color w:val="3A3A3A" w:themeColor="background2" w:themeShade="40"/>
        </w:rPr>
        <w:t>Impacto</w:t>
      </w:r>
      <w:r w:rsidRPr="00191B67">
        <w:rPr>
          <w:rFonts w:ascii="Arial" w:eastAsia="Museo Sans 300" w:hAnsi="Arial" w:cs="Arial"/>
          <w:b/>
          <w:bCs/>
          <w:i/>
          <w:iCs/>
          <w:color w:val="3A3A3A" w:themeColor="background2" w:themeShade="40"/>
        </w:rPr>
        <w:t>:</w:t>
      </w:r>
      <w:r w:rsidRPr="00191B67">
        <w:rPr>
          <w:rFonts w:ascii="Arial" w:eastAsia="Museo Sans 300" w:hAnsi="Arial" w:cs="Arial"/>
          <w:b/>
          <w:bCs/>
          <w:color w:val="3A3A3A" w:themeColor="background2" w:themeShade="40"/>
        </w:rPr>
        <w:t xml:space="preserve"> </w:t>
      </w:r>
      <w:r w:rsidRPr="00191B67">
        <w:rPr>
          <w:rFonts w:ascii="Arial" w:eastAsia="Museo Sans 300" w:hAnsi="Arial" w:cs="Arial"/>
          <w:color w:val="3A3A3A" w:themeColor="background2" w:themeShade="40"/>
        </w:rPr>
        <w:t>Manipulación de consultas a bases de datos o ejecución de scripts en el navegador de otros usuarios.</w:t>
      </w:r>
    </w:p>
    <w:p w14:paraId="19EE8EAB" w14:textId="77777777" w:rsidR="00191B67" w:rsidRPr="00191B67" w:rsidRDefault="00191B67" w:rsidP="00191B67">
      <w:pPr>
        <w:pStyle w:val="Prrafodelista"/>
        <w:rPr>
          <w:rFonts w:ascii="Arial" w:eastAsia="Museo Sans 300" w:hAnsi="Arial" w:cs="Arial"/>
          <w:color w:val="3A3A3A" w:themeColor="background2" w:themeShade="40"/>
        </w:rPr>
      </w:pPr>
    </w:p>
    <w:p w14:paraId="4BBFD8D7" w14:textId="42946EE7" w:rsidR="00191B67" w:rsidRDefault="00191B67" w:rsidP="00191B67">
      <w:pPr>
        <w:pStyle w:val="Prrafodelista"/>
        <w:numPr>
          <w:ilvl w:val="0"/>
          <w:numId w:val="7"/>
        </w:numPr>
        <w:spacing w:line="276" w:lineRule="auto"/>
        <w:jc w:val="both"/>
        <w:rPr>
          <w:rFonts w:ascii="Arial" w:eastAsia="Museo Sans 300" w:hAnsi="Arial" w:cs="Arial"/>
          <w:b/>
          <w:bCs/>
          <w:color w:val="3A3A3A" w:themeColor="background2" w:themeShade="40"/>
        </w:rPr>
      </w:pPr>
      <w:r w:rsidRPr="00191B67">
        <w:rPr>
          <w:rFonts w:ascii="Arial" w:eastAsia="Museo Sans 300" w:hAnsi="Arial" w:cs="Arial"/>
          <w:b/>
          <w:bCs/>
          <w:color w:val="3A3A3A" w:themeColor="background2" w:themeShade="40"/>
        </w:rPr>
        <w:t>Bypass de Autenticación y Violación de Control de Acceso (Privilege Escalation):</w:t>
      </w:r>
    </w:p>
    <w:p w14:paraId="20623D9F" w14:textId="275ABEDA" w:rsidR="00191B67" w:rsidRPr="00191B67" w:rsidRDefault="00191B67" w:rsidP="00191B67">
      <w:pPr>
        <w:pStyle w:val="Prrafodelista"/>
        <w:numPr>
          <w:ilvl w:val="0"/>
          <w:numId w:val="11"/>
        </w:numPr>
        <w:spacing w:line="276" w:lineRule="auto"/>
        <w:jc w:val="both"/>
        <w:rPr>
          <w:rFonts w:ascii="Arial" w:eastAsia="Museo Sans 300" w:hAnsi="Arial" w:cs="Arial"/>
          <w:b/>
          <w:bCs/>
          <w:color w:val="3A3A3A" w:themeColor="background2" w:themeShade="40"/>
        </w:rPr>
      </w:pPr>
      <w:r w:rsidRPr="00191B67">
        <w:rPr>
          <w:rFonts w:ascii="Arial" w:eastAsia="Museo Sans 300" w:hAnsi="Arial" w:cs="Arial"/>
          <w:b/>
          <w:bCs/>
          <w:color w:val="3A3A3A" w:themeColor="background2" w:themeShade="40"/>
        </w:rPr>
        <w:t xml:space="preserve">Riesgo: </w:t>
      </w:r>
      <w:r w:rsidRPr="00191B67">
        <w:rPr>
          <w:rFonts w:ascii="Arial" w:eastAsia="Museo Sans 300" w:hAnsi="Arial" w:cs="Arial"/>
          <w:color w:val="3A3A3A" w:themeColor="background2" w:themeShade="40"/>
        </w:rPr>
        <w:t>Intentos por parte de perfiles con rol de estudiante de acceder de forma forzada a las rutas administrativas exclusivas de los docentes mediante manipulación de UR</w:t>
      </w:r>
      <w:r w:rsidR="007F2E42">
        <w:rPr>
          <w:rFonts w:ascii="Arial" w:eastAsia="Museo Sans 300" w:hAnsi="Arial" w:cs="Arial"/>
          <w:color w:val="3A3A3A" w:themeColor="background2" w:themeShade="40"/>
        </w:rPr>
        <w:t>L</w:t>
      </w:r>
      <w:r w:rsidRPr="00191B67">
        <w:rPr>
          <w:rFonts w:ascii="Arial" w:eastAsia="Museo Sans 300" w:hAnsi="Arial" w:cs="Arial"/>
          <w:color w:val="3A3A3A" w:themeColor="background2" w:themeShade="40"/>
        </w:rPr>
        <w:t>s o cookies de sesión.</w:t>
      </w:r>
    </w:p>
    <w:p w14:paraId="7C2E8E55" w14:textId="154CC19A" w:rsidR="00191B67" w:rsidRDefault="007F2E42" w:rsidP="007F2E42">
      <w:pPr>
        <w:pStyle w:val="Prrafodelista"/>
        <w:numPr>
          <w:ilvl w:val="0"/>
          <w:numId w:val="7"/>
        </w:numPr>
        <w:spacing w:line="276" w:lineRule="auto"/>
        <w:jc w:val="both"/>
        <w:rPr>
          <w:rFonts w:ascii="Arial" w:eastAsia="Museo Sans 300" w:hAnsi="Arial" w:cs="Arial"/>
          <w:b/>
          <w:bCs/>
          <w:color w:val="3A3A3A" w:themeColor="background2" w:themeShade="40"/>
        </w:rPr>
      </w:pPr>
      <w:r w:rsidRPr="007F2E42">
        <w:rPr>
          <w:rFonts w:ascii="Arial" w:eastAsia="Museo Sans 300" w:hAnsi="Arial" w:cs="Arial"/>
          <w:b/>
          <w:bCs/>
          <w:color w:val="3A3A3A" w:themeColor="background2" w:themeShade="40"/>
        </w:rPr>
        <w:t>Escaneo Automatizado de Directorios y Reconocimiento:</w:t>
      </w:r>
    </w:p>
    <w:p w14:paraId="18107C3D" w14:textId="4B0964B1" w:rsidR="007F2E42" w:rsidRPr="00FB04C7" w:rsidRDefault="007F2E42" w:rsidP="007F2E42">
      <w:pPr>
        <w:pStyle w:val="Prrafodelista"/>
        <w:numPr>
          <w:ilvl w:val="0"/>
          <w:numId w:val="11"/>
        </w:numPr>
        <w:spacing w:line="276" w:lineRule="auto"/>
        <w:jc w:val="both"/>
        <w:rPr>
          <w:rFonts w:ascii="Arial" w:eastAsia="Museo Sans 300" w:hAnsi="Arial" w:cs="Arial"/>
          <w:b/>
          <w:bCs/>
          <w:color w:val="3A3A3A" w:themeColor="background2" w:themeShade="40"/>
        </w:rPr>
      </w:pPr>
      <w:r w:rsidRPr="007F2E42">
        <w:rPr>
          <w:rFonts w:ascii="Arial" w:eastAsia="Museo Sans 300" w:hAnsi="Arial" w:cs="Arial"/>
          <w:b/>
          <w:bCs/>
          <w:color w:val="3A3A3A" w:themeColor="background2" w:themeShade="40"/>
        </w:rPr>
        <w:t>Riesgo</w:t>
      </w:r>
      <w:r w:rsidRPr="007F2E42">
        <w:rPr>
          <w:rFonts w:ascii="Arial" w:eastAsia="Museo Sans 300" w:hAnsi="Arial" w:cs="Arial"/>
          <w:b/>
          <w:bCs/>
          <w:i/>
          <w:iCs/>
          <w:color w:val="3A3A3A" w:themeColor="background2" w:themeShade="40"/>
        </w:rPr>
        <w:t>:</w:t>
      </w:r>
      <w:r w:rsidRPr="007F2E42">
        <w:rPr>
          <w:rFonts w:ascii="Arial" w:eastAsia="Museo Sans 300" w:hAnsi="Arial" w:cs="Arial"/>
          <w:b/>
          <w:bCs/>
          <w:color w:val="3A3A3A" w:themeColor="background2" w:themeShade="40"/>
        </w:rPr>
        <w:t xml:space="preserve"> </w:t>
      </w:r>
      <w:r w:rsidRPr="007F2E42">
        <w:rPr>
          <w:rFonts w:ascii="Arial" w:eastAsia="Museo Sans 300" w:hAnsi="Arial" w:cs="Arial"/>
          <w:color w:val="3A3A3A" w:themeColor="background2" w:themeShade="40"/>
        </w:rPr>
        <w:t>Bots y herramientas de footprinting mapeando la estructura de la aplicación en Cloud Run en busca de archivos ocultos o paneles de administración expuestos.</w:t>
      </w:r>
    </w:p>
    <w:p w14:paraId="1558EF02" w14:textId="77777777" w:rsidR="00FB04C7" w:rsidRPr="00FB04C7" w:rsidRDefault="00FB04C7" w:rsidP="00FB04C7">
      <w:pPr>
        <w:pStyle w:val="Prrafodelista"/>
        <w:spacing w:line="276" w:lineRule="auto"/>
        <w:ind w:left="2136"/>
        <w:jc w:val="both"/>
        <w:rPr>
          <w:rFonts w:ascii="Arial" w:eastAsia="Museo Sans 300" w:hAnsi="Arial" w:cs="Arial"/>
          <w:b/>
          <w:bCs/>
          <w:color w:val="3A3A3A" w:themeColor="background2" w:themeShade="40"/>
        </w:rPr>
      </w:pPr>
    </w:p>
    <w:p w14:paraId="39693ED1" w14:textId="2B4DB432" w:rsidR="00FB04C7" w:rsidRPr="00FB04C7" w:rsidRDefault="00FB04C7" w:rsidP="00FB04C7">
      <w:pPr>
        <w:pStyle w:val="Prrafodelista"/>
        <w:numPr>
          <w:ilvl w:val="0"/>
          <w:numId w:val="5"/>
        </w:numPr>
        <w:spacing w:line="276" w:lineRule="auto"/>
        <w:jc w:val="both"/>
        <w:rPr>
          <w:rFonts w:ascii="Arial" w:eastAsia="Museo Sans 300" w:hAnsi="Arial" w:cs="Arial"/>
          <w:b/>
          <w:bCs/>
          <w:color w:val="3A3A3A" w:themeColor="background2" w:themeShade="40"/>
          <w:sz w:val="28"/>
          <w:szCs w:val="28"/>
        </w:rPr>
      </w:pPr>
      <w:r w:rsidRPr="00FB04C7">
        <w:rPr>
          <w:rFonts w:ascii="Arial" w:eastAsia="Museo Sans 300" w:hAnsi="Arial" w:cs="Arial"/>
          <w:sz w:val="28"/>
          <w:szCs w:val="28"/>
        </w:rPr>
        <w:t xml:space="preserve"> </w:t>
      </w:r>
      <w:r w:rsidRPr="00FB04C7">
        <w:rPr>
          <w:rFonts w:ascii="Arial" w:eastAsia="Museo Sans 300" w:hAnsi="Arial" w:cs="Arial"/>
          <w:b/>
          <w:bCs/>
          <w:sz w:val="28"/>
          <w:szCs w:val="28"/>
        </w:rPr>
        <w:t>Justificación Técnica de la Capa Perimetral (WAF)</w:t>
      </w:r>
    </w:p>
    <w:p w14:paraId="6C2DB103" w14:textId="72778BA5" w:rsidR="00FB04C7" w:rsidRDefault="00FB04C7" w:rsidP="00FB04C7">
      <w:pPr>
        <w:spacing w:line="276" w:lineRule="auto"/>
        <w:jc w:val="both"/>
        <w:rPr>
          <w:rFonts w:ascii="Arial" w:eastAsia="Museo Sans 300" w:hAnsi="Arial" w:cs="Arial"/>
          <w:color w:val="3A3A3A" w:themeColor="background2" w:themeShade="40"/>
        </w:rPr>
      </w:pPr>
      <w:r w:rsidRPr="00FB04C7">
        <w:rPr>
          <w:rFonts w:ascii="Arial" w:eastAsia="Museo Sans 300" w:hAnsi="Arial" w:cs="Arial"/>
          <w:color w:val="3A3A3A" w:themeColor="background2" w:themeShade="40"/>
        </w:rPr>
        <w:t>Depender exclusivamente de las validaciones de seguridad programadas dentro del código de la aplicación web representa un riesgo elevado ante saturaciones de tráfico o fallas lógicas imprevistas. Por lo tanto, se justifica la implementación de una Capa Perimetral de Seguridad (WAF / Cloud Armor) basada en las siguientes premisas:</w:t>
      </w:r>
    </w:p>
    <w:p w14:paraId="2FC9A511" w14:textId="77777777" w:rsidR="00FB04C7" w:rsidRDefault="00FB04C7" w:rsidP="00FB04C7">
      <w:pPr>
        <w:spacing w:line="276" w:lineRule="auto"/>
        <w:jc w:val="both"/>
        <w:rPr>
          <w:rFonts w:ascii="Arial" w:eastAsia="Museo Sans 300" w:hAnsi="Arial" w:cs="Arial"/>
          <w:color w:val="3A3A3A" w:themeColor="background2" w:themeShade="40"/>
        </w:rPr>
      </w:pPr>
    </w:p>
    <w:p w14:paraId="1F795823" w14:textId="6B2D9926" w:rsidR="00FB04C7" w:rsidRDefault="00FB04C7" w:rsidP="00FB04C7">
      <w:pPr>
        <w:pStyle w:val="Prrafodelista"/>
        <w:numPr>
          <w:ilvl w:val="0"/>
          <w:numId w:val="12"/>
        </w:numPr>
        <w:spacing w:line="276" w:lineRule="auto"/>
        <w:jc w:val="both"/>
        <w:rPr>
          <w:rFonts w:ascii="Arial" w:eastAsia="Museo Sans 300" w:hAnsi="Arial" w:cs="Arial"/>
          <w:color w:val="3A3A3A" w:themeColor="background2" w:themeShade="40"/>
        </w:rPr>
      </w:pPr>
      <w:r w:rsidRPr="00FB04C7">
        <w:rPr>
          <w:rFonts w:ascii="Arial" w:eastAsia="Museo Sans 300" w:hAnsi="Arial" w:cs="Arial"/>
          <w:b/>
          <w:bCs/>
          <w:color w:val="3A3A3A" w:themeColor="background2" w:themeShade="40"/>
        </w:rPr>
        <w:t>Inspección Previa del Tráfico:</w:t>
      </w:r>
      <w:r w:rsidRPr="00FB04C7">
        <w:rPr>
          <w:rFonts w:ascii="Arial" w:eastAsia="Museo Sans 300" w:hAnsi="Arial" w:cs="Arial"/>
          <w:color w:val="3A3A3A" w:themeColor="background2" w:themeShade="40"/>
        </w:rPr>
        <w:t xml:space="preserve"> Todo flujo proveniente de internet será evaluado por políticas de filtrado antes de alcanzar el contenedor en Google Cloud.</w:t>
      </w:r>
    </w:p>
    <w:p w14:paraId="440997D6" w14:textId="77777777" w:rsidR="00FB04C7" w:rsidRPr="00FB04C7" w:rsidRDefault="00FB04C7" w:rsidP="00FB04C7">
      <w:pPr>
        <w:pStyle w:val="Prrafodelista"/>
        <w:spacing w:line="276" w:lineRule="auto"/>
        <w:ind w:left="360"/>
        <w:jc w:val="both"/>
        <w:rPr>
          <w:rFonts w:ascii="Arial" w:eastAsia="Museo Sans 300" w:hAnsi="Arial" w:cs="Arial"/>
          <w:color w:val="3A3A3A" w:themeColor="background2" w:themeShade="40"/>
        </w:rPr>
      </w:pPr>
    </w:p>
    <w:p w14:paraId="1191CB25" w14:textId="02E80DB4" w:rsidR="00FB04C7" w:rsidRDefault="00FB04C7" w:rsidP="00FB04C7">
      <w:pPr>
        <w:pStyle w:val="Prrafodelista"/>
        <w:numPr>
          <w:ilvl w:val="0"/>
          <w:numId w:val="12"/>
        </w:numPr>
        <w:spacing w:line="276" w:lineRule="auto"/>
        <w:jc w:val="both"/>
        <w:rPr>
          <w:rFonts w:ascii="Arial" w:eastAsia="Museo Sans 300" w:hAnsi="Arial" w:cs="Arial"/>
          <w:color w:val="3A3A3A" w:themeColor="background2" w:themeShade="40"/>
        </w:rPr>
      </w:pPr>
      <w:r w:rsidRPr="00FB04C7">
        <w:rPr>
          <w:rFonts w:ascii="Arial" w:eastAsia="Museo Sans 300" w:hAnsi="Arial" w:cs="Arial"/>
          <w:b/>
          <w:bCs/>
          <w:color w:val="3A3A3A" w:themeColor="background2" w:themeShade="40"/>
        </w:rPr>
        <w:t>Mitigación Automatizada:</w:t>
      </w:r>
      <w:r w:rsidRPr="00FB04C7">
        <w:rPr>
          <w:rFonts w:ascii="Arial" w:eastAsia="Museo Sans 300" w:hAnsi="Arial" w:cs="Arial"/>
          <w:color w:val="3A3A3A" w:themeColor="background2" w:themeShade="40"/>
        </w:rPr>
        <w:t xml:space="preserve"> Capacidad de aplicar límites de tasa (rate limiting) en el endpoint de login para cortar de raíz los intentos de fuerza bruta.</w:t>
      </w:r>
    </w:p>
    <w:p w14:paraId="268B56A2" w14:textId="77777777" w:rsidR="00FB04C7" w:rsidRPr="00FB04C7" w:rsidRDefault="00FB04C7" w:rsidP="00FB04C7">
      <w:pPr>
        <w:pStyle w:val="Prrafodelista"/>
        <w:spacing w:line="276" w:lineRule="auto"/>
        <w:ind w:left="360"/>
        <w:jc w:val="both"/>
        <w:rPr>
          <w:rFonts w:ascii="Arial" w:eastAsia="Museo Sans 300" w:hAnsi="Arial" w:cs="Arial"/>
          <w:color w:val="3A3A3A" w:themeColor="background2" w:themeShade="40"/>
        </w:rPr>
      </w:pPr>
    </w:p>
    <w:p w14:paraId="7CF14B8E" w14:textId="77777777" w:rsidR="00862EC2" w:rsidRDefault="00FB04C7" w:rsidP="00862EC2">
      <w:pPr>
        <w:pStyle w:val="Prrafodelista"/>
        <w:numPr>
          <w:ilvl w:val="0"/>
          <w:numId w:val="12"/>
        </w:numPr>
        <w:spacing w:line="276" w:lineRule="auto"/>
        <w:jc w:val="both"/>
        <w:rPr>
          <w:rFonts w:ascii="Arial" w:eastAsia="Museo Sans 300" w:hAnsi="Arial" w:cs="Arial"/>
          <w:color w:val="3A3A3A" w:themeColor="background2" w:themeShade="40"/>
        </w:rPr>
      </w:pPr>
      <w:r w:rsidRPr="00FB04C7">
        <w:rPr>
          <w:rFonts w:ascii="Arial" w:eastAsia="Museo Sans 300" w:hAnsi="Arial" w:cs="Arial"/>
          <w:b/>
          <w:bCs/>
          <w:color w:val="3A3A3A" w:themeColor="background2" w:themeShade="40"/>
        </w:rPr>
        <w:t>Visibilidad y Trazabilidad:</w:t>
      </w:r>
      <w:r w:rsidRPr="00FB04C7">
        <w:rPr>
          <w:rFonts w:ascii="Arial" w:eastAsia="Museo Sans 300" w:hAnsi="Arial" w:cs="Arial"/>
          <w:color w:val="3A3A3A" w:themeColor="background2" w:themeShade="40"/>
        </w:rPr>
        <w:t xml:space="preserve"> Generación de bitácoras y registros de eventos de seguridad que servirán como evidencia técnica del comportamiento del sistema frente a ataques simulados en fases posteriores.</w:t>
      </w:r>
    </w:p>
    <w:p w14:paraId="4FEC6EBC" w14:textId="77777777" w:rsidR="00862EC2" w:rsidRPr="00862EC2" w:rsidRDefault="00862EC2" w:rsidP="00862EC2">
      <w:pPr>
        <w:pStyle w:val="Prrafodelista"/>
        <w:rPr>
          <w:rFonts w:ascii="Arial" w:eastAsia="Museo Sans 300" w:hAnsi="Arial" w:cs="Arial"/>
          <w:b/>
          <w:bCs/>
          <w:color w:val="3A3A3A" w:themeColor="background2" w:themeShade="40"/>
          <w:sz w:val="28"/>
          <w:szCs w:val="28"/>
        </w:rPr>
      </w:pPr>
    </w:p>
    <w:p w14:paraId="3DE6F8A1" w14:textId="77777777" w:rsidR="00862EC2" w:rsidRDefault="00862EC2" w:rsidP="00862EC2">
      <w:pPr>
        <w:pStyle w:val="Prrafodelista"/>
        <w:spacing w:line="276" w:lineRule="auto"/>
        <w:ind w:left="360"/>
        <w:jc w:val="both"/>
        <w:rPr>
          <w:rFonts w:ascii="Arial" w:eastAsia="Museo Sans 300" w:hAnsi="Arial" w:cs="Arial"/>
          <w:b/>
          <w:bCs/>
          <w:color w:val="3A3A3A" w:themeColor="background2" w:themeShade="40"/>
          <w:sz w:val="28"/>
          <w:szCs w:val="28"/>
        </w:rPr>
      </w:pPr>
    </w:p>
    <w:p w14:paraId="5110B481" w14:textId="77F47677" w:rsidR="00FB04C7" w:rsidRPr="00862EC2" w:rsidRDefault="00FB04C7" w:rsidP="00862EC2">
      <w:pPr>
        <w:pStyle w:val="Prrafodelista"/>
        <w:numPr>
          <w:ilvl w:val="0"/>
          <w:numId w:val="5"/>
        </w:numPr>
        <w:spacing w:line="276" w:lineRule="auto"/>
        <w:jc w:val="both"/>
        <w:rPr>
          <w:rFonts w:ascii="Arial" w:eastAsia="Museo Sans 300" w:hAnsi="Arial" w:cs="Arial"/>
          <w:color w:val="3A3A3A" w:themeColor="background2" w:themeShade="40"/>
        </w:rPr>
      </w:pPr>
      <w:r w:rsidRPr="00862EC2">
        <w:rPr>
          <w:rFonts w:ascii="Arial" w:eastAsia="Museo Sans 300" w:hAnsi="Arial" w:cs="Arial"/>
          <w:b/>
          <w:bCs/>
          <w:color w:val="3A3A3A" w:themeColor="background2" w:themeShade="40"/>
          <w:sz w:val="28"/>
          <w:szCs w:val="28"/>
        </w:rPr>
        <w:t>Asignación y Delimitación de Responsabilidades Técnicas</w:t>
      </w:r>
    </w:p>
    <w:p w14:paraId="38F7FF6E" w14:textId="38FB8E54" w:rsidR="00FB04C7" w:rsidRDefault="00FB04C7" w:rsidP="00FB04C7">
      <w:pPr>
        <w:pStyle w:val="Prrafodelista"/>
        <w:ind w:left="360"/>
        <w:rPr>
          <w:rFonts w:ascii="Arial" w:eastAsia="Museo Sans 300" w:hAnsi="Arial" w:cs="Arial"/>
          <w:color w:val="3A3A3A" w:themeColor="background2" w:themeShade="40"/>
        </w:rPr>
      </w:pPr>
      <w:r w:rsidRPr="00FB04C7">
        <w:rPr>
          <w:rFonts w:ascii="Arial" w:eastAsia="Museo Sans 300" w:hAnsi="Arial" w:cs="Arial"/>
          <w:color w:val="3A3A3A" w:themeColor="background2" w:themeShade="40"/>
        </w:rPr>
        <w:t>Para garantizar la efectividad del proyecto, se delimitan las fronteras operativas dentro del Grupo SN-2:</w:t>
      </w:r>
    </w:p>
    <w:p w14:paraId="6CEA356E" w14:textId="77777777" w:rsidR="00FB04C7" w:rsidRDefault="00FB04C7" w:rsidP="00FB04C7">
      <w:pPr>
        <w:pStyle w:val="Prrafodelista"/>
        <w:ind w:left="360"/>
        <w:rPr>
          <w:rFonts w:ascii="Arial" w:eastAsia="Museo Sans 300" w:hAnsi="Arial" w:cs="Arial"/>
          <w:color w:val="3A3A3A" w:themeColor="background2" w:themeShade="40"/>
        </w:rPr>
      </w:pPr>
    </w:p>
    <w:p w14:paraId="32AE161F" w14:textId="43353A12" w:rsidR="00FB04C7" w:rsidRPr="00FB04C7" w:rsidRDefault="00FB04C7" w:rsidP="00FB04C7">
      <w:pPr>
        <w:pStyle w:val="Prrafodelista"/>
        <w:numPr>
          <w:ilvl w:val="0"/>
          <w:numId w:val="13"/>
        </w:numPr>
        <w:rPr>
          <w:rFonts w:ascii="Arial" w:eastAsia="Museo Sans 300" w:hAnsi="Arial" w:cs="Arial"/>
          <w:color w:val="3A3A3A" w:themeColor="background2" w:themeShade="40"/>
        </w:rPr>
      </w:pPr>
      <w:r w:rsidRPr="00FB04C7">
        <w:rPr>
          <w:rFonts w:ascii="Arial" w:eastAsia="Museo Sans 300" w:hAnsi="Arial" w:cs="Arial"/>
          <w:b/>
          <w:bCs/>
          <w:color w:val="3A3A3A" w:themeColor="background2" w:themeShade="40"/>
        </w:rPr>
        <w:t>Desarrollador Web Jr.:</w:t>
      </w:r>
      <w:r w:rsidRPr="00FB04C7">
        <w:rPr>
          <w:rFonts w:ascii="Arial" w:eastAsia="Museo Sans 300" w:hAnsi="Arial" w:cs="Arial"/>
          <w:color w:val="3A3A3A" w:themeColor="background2" w:themeShade="40"/>
        </w:rPr>
        <w:t xml:space="preserve"> </w:t>
      </w:r>
      <w:r w:rsidR="00862EC2">
        <w:rPr>
          <w:rFonts w:ascii="Arial" w:eastAsia="Museo Sans 300" w:hAnsi="Arial" w:cs="Arial"/>
          <w:color w:val="3A3A3A" w:themeColor="background2" w:themeShade="40"/>
        </w:rPr>
        <w:t>E</w:t>
      </w:r>
      <w:r>
        <w:rPr>
          <w:rFonts w:ascii="Arial" w:eastAsia="Museo Sans 300" w:hAnsi="Arial" w:cs="Arial"/>
          <w:color w:val="3A3A3A" w:themeColor="background2" w:themeShade="40"/>
        </w:rPr>
        <w:t>ncargado</w:t>
      </w:r>
      <w:r w:rsidRPr="00FB04C7">
        <w:rPr>
          <w:rFonts w:ascii="Arial" w:eastAsia="Museo Sans 300" w:hAnsi="Arial" w:cs="Arial"/>
          <w:color w:val="3A3A3A" w:themeColor="background2" w:themeShade="40"/>
        </w:rPr>
        <w:t xml:space="preserve"> de la programación de la plataforma, diseño de interfaces, lógica de roles (estudiante/docente) y conexión con la base de datos.</w:t>
      </w:r>
    </w:p>
    <w:p w14:paraId="5B936772" w14:textId="77777777" w:rsidR="00FB04C7" w:rsidRPr="00FB04C7" w:rsidRDefault="00FB04C7" w:rsidP="00FB04C7">
      <w:pPr>
        <w:pStyle w:val="Prrafodelista"/>
        <w:ind w:left="360"/>
        <w:rPr>
          <w:rFonts w:ascii="Arial" w:eastAsia="Museo Sans 300" w:hAnsi="Arial" w:cs="Arial"/>
          <w:color w:val="3A3A3A" w:themeColor="background2" w:themeShade="40"/>
        </w:rPr>
      </w:pPr>
    </w:p>
    <w:p w14:paraId="40F4657E" w14:textId="317E4114" w:rsidR="00FB04C7" w:rsidRPr="00FB04C7" w:rsidRDefault="00FB04C7" w:rsidP="00FB04C7">
      <w:pPr>
        <w:pStyle w:val="Prrafodelista"/>
        <w:numPr>
          <w:ilvl w:val="0"/>
          <w:numId w:val="13"/>
        </w:numPr>
        <w:rPr>
          <w:rFonts w:ascii="Arial" w:eastAsia="Museo Sans 300" w:hAnsi="Arial" w:cs="Arial"/>
          <w:color w:val="3A3A3A" w:themeColor="background2" w:themeShade="40"/>
        </w:rPr>
      </w:pPr>
      <w:r w:rsidRPr="00FB04C7">
        <w:rPr>
          <w:rFonts w:ascii="Arial" w:eastAsia="Museo Sans 300" w:hAnsi="Arial" w:cs="Arial"/>
          <w:b/>
          <w:bCs/>
          <w:color w:val="3A3A3A" w:themeColor="background2" w:themeShade="40"/>
        </w:rPr>
        <w:t>Ingeniero de Infraestructura Jr.:</w:t>
      </w:r>
      <w:r w:rsidRPr="00FB04C7">
        <w:rPr>
          <w:rFonts w:ascii="Arial" w:eastAsia="Museo Sans 300" w:hAnsi="Arial" w:cs="Arial"/>
          <w:color w:val="3A3A3A" w:themeColor="background2" w:themeShade="40"/>
        </w:rPr>
        <w:t xml:space="preserve"> </w:t>
      </w:r>
      <w:r>
        <w:rPr>
          <w:rFonts w:ascii="Arial" w:eastAsia="Museo Sans 300" w:hAnsi="Arial" w:cs="Arial"/>
          <w:color w:val="3A3A3A" w:themeColor="background2" w:themeShade="40"/>
        </w:rPr>
        <w:t>Administrador</w:t>
      </w:r>
      <w:r w:rsidRPr="00FB04C7">
        <w:rPr>
          <w:rFonts w:ascii="Arial" w:eastAsia="Museo Sans 300" w:hAnsi="Arial" w:cs="Arial"/>
          <w:color w:val="3A3A3A" w:themeColor="background2" w:themeShade="40"/>
        </w:rPr>
        <w:t xml:space="preserve"> del despliegue base del servicio en Google Cloud (Cloud Run) y conectividad general.</w:t>
      </w:r>
    </w:p>
    <w:p w14:paraId="7AE66DE2" w14:textId="77777777" w:rsidR="00FB04C7" w:rsidRPr="00FB04C7" w:rsidRDefault="00FB04C7" w:rsidP="00FB04C7">
      <w:pPr>
        <w:pStyle w:val="Prrafodelista"/>
        <w:ind w:left="360"/>
        <w:rPr>
          <w:rFonts w:ascii="Arial" w:eastAsia="Museo Sans 300" w:hAnsi="Arial" w:cs="Arial"/>
          <w:color w:val="3A3A3A" w:themeColor="background2" w:themeShade="40"/>
        </w:rPr>
      </w:pPr>
    </w:p>
    <w:p w14:paraId="4C0DB340" w14:textId="136F64AC" w:rsidR="00FB04C7" w:rsidRPr="00FB04C7" w:rsidRDefault="00FB04C7" w:rsidP="00FB04C7">
      <w:pPr>
        <w:pStyle w:val="Prrafodelista"/>
        <w:numPr>
          <w:ilvl w:val="0"/>
          <w:numId w:val="13"/>
        </w:numPr>
        <w:rPr>
          <w:rFonts w:ascii="Arial" w:eastAsia="Museo Sans 300" w:hAnsi="Arial" w:cs="Arial"/>
          <w:color w:val="3A3A3A" w:themeColor="background2" w:themeShade="40"/>
        </w:rPr>
      </w:pPr>
      <w:r w:rsidRPr="00FB04C7">
        <w:rPr>
          <w:rFonts w:ascii="Arial" w:eastAsia="Museo Sans 300" w:hAnsi="Arial" w:cs="Arial"/>
          <w:b/>
          <w:bCs/>
          <w:color w:val="3A3A3A" w:themeColor="background2" w:themeShade="40"/>
        </w:rPr>
        <w:t>Ingeniero de Seguridad Cloud Jr.</w:t>
      </w:r>
      <w:r w:rsidRPr="00FB04C7">
        <w:rPr>
          <w:rFonts w:ascii="Arial" w:eastAsia="Museo Sans 300" w:hAnsi="Arial" w:cs="Arial"/>
          <w:color w:val="3A3A3A" w:themeColor="background2" w:themeShade="40"/>
        </w:rPr>
        <w:t xml:space="preserve"> (Mauricio Martínez): </w:t>
      </w:r>
      <w:r w:rsidR="00862EC2">
        <w:rPr>
          <w:rFonts w:ascii="Arial" w:eastAsia="Museo Sans 300" w:hAnsi="Arial" w:cs="Arial"/>
          <w:color w:val="3A3A3A" w:themeColor="background2" w:themeShade="40"/>
        </w:rPr>
        <w:t>R</w:t>
      </w:r>
      <w:r w:rsidRPr="00FB04C7">
        <w:rPr>
          <w:rFonts w:ascii="Arial" w:eastAsia="Museo Sans 300" w:hAnsi="Arial" w:cs="Arial"/>
          <w:color w:val="3A3A3A" w:themeColor="background2" w:themeShade="40"/>
        </w:rPr>
        <w:t>esponsable</w:t>
      </w:r>
      <w:r w:rsidRPr="00FB04C7">
        <w:rPr>
          <w:rFonts w:ascii="Arial" w:eastAsia="Museo Sans 300" w:hAnsi="Arial" w:cs="Arial"/>
          <w:color w:val="3A3A3A" w:themeColor="background2" w:themeShade="40"/>
        </w:rPr>
        <w:t xml:space="preserve"> absoluto del diseño de la estrategia de reglas perimetrales, políticas de control de acceso, blindaje del módulo de autenticación y supervisión del tráfico en la nube.</w:t>
      </w:r>
    </w:p>
    <w:sectPr w:rsidR="00FB04C7" w:rsidRPr="00FB04C7" w:rsidSect="00862EC2">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A344" w14:textId="77777777" w:rsidR="0062639F" w:rsidRDefault="0062639F" w:rsidP="00351BE8">
      <w:r>
        <w:separator/>
      </w:r>
    </w:p>
  </w:endnote>
  <w:endnote w:type="continuationSeparator" w:id="0">
    <w:p w14:paraId="165689C0" w14:textId="77777777" w:rsidR="0062639F" w:rsidRDefault="0062639F"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useo Sans 300">
    <w:altName w:val="Calibri"/>
    <w:panose1 w:val="00000000000000000000"/>
    <w:charset w:val="4D"/>
    <w:family w:val="auto"/>
    <w:notTrueType/>
    <w:pitch w:val="variable"/>
    <w:sig w:usb0="A00000AF" w:usb1="4000004A" w:usb2="00000000" w:usb3="00000000" w:csb0="00000093" w:csb1="00000000"/>
  </w:font>
  <w:font w:name="Avenir Medium">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EA400" w14:textId="77777777" w:rsidR="0062639F" w:rsidRDefault="0062639F" w:rsidP="00351BE8">
      <w:r>
        <w:separator/>
      </w:r>
    </w:p>
  </w:footnote>
  <w:footnote w:type="continuationSeparator" w:id="0">
    <w:p w14:paraId="0469C4EC" w14:textId="77777777" w:rsidR="0062639F" w:rsidRDefault="0062639F"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745E7CAF"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93625115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093D"/>
    <w:multiLevelType w:val="hybridMultilevel"/>
    <w:tmpl w:val="D136A276"/>
    <w:lvl w:ilvl="0" w:tplc="440A0001">
      <w:start w:val="1"/>
      <w:numFmt w:val="bullet"/>
      <w:lvlText w:val=""/>
      <w:lvlJc w:val="left"/>
      <w:pPr>
        <w:ind w:left="2136" w:hanging="360"/>
      </w:pPr>
      <w:rPr>
        <w:rFonts w:ascii="Symbol" w:hAnsi="Symbol" w:hint="default"/>
      </w:rPr>
    </w:lvl>
    <w:lvl w:ilvl="1" w:tplc="440A0003">
      <w:start w:val="1"/>
      <w:numFmt w:val="bullet"/>
      <w:lvlText w:val="o"/>
      <w:lvlJc w:val="left"/>
      <w:pPr>
        <w:ind w:left="2856" w:hanging="360"/>
      </w:pPr>
      <w:rPr>
        <w:rFonts w:ascii="Courier New" w:hAnsi="Courier New" w:cs="Courier New" w:hint="default"/>
      </w:rPr>
    </w:lvl>
    <w:lvl w:ilvl="2" w:tplc="440A0005" w:tentative="1">
      <w:start w:val="1"/>
      <w:numFmt w:val="bullet"/>
      <w:lvlText w:val=""/>
      <w:lvlJc w:val="left"/>
      <w:pPr>
        <w:ind w:left="3576" w:hanging="360"/>
      </w:pPr>
      <w:rPr>
        <w:rFonts w:ascii="Wingdings" w:hAnsi="Wingdings" w:hint="default"/>
      </w:rPr>
    </w:lvl>
    <w:lvl w:ilvl="3" w:tplc="440A0001" w:tentative="1">
      <w:start w:val="1"/>
      <w:numFmt w:val="bullet"/>
      <w:lvlText w:val=""/>
      <w:lvlJc w:val="left"/>
      <w:pPr>
        <w:ind w:left="4296" w:hanging="360"/>
      </w:pPr>
      <w:rPr>
        <w:rFonts w:ascii="Symbol" w:hAnsi="Symbol" w:hint="default"/>
      </w:rPr>
    </w:lvl>
    <w:lvl w:ilvl="4" w:tplc="440A0003" w:tentative="1">
      <w:start w:val="1"/>
      <w:numFmt w:val="bullet"/>
      <w:lvlText w:val="o"/>
      <w:lvlJc w:val="left"/>
      <w:pPr>
        <w:ind w:left="5016" w:hanging="360"/>
      </w:pPr>
      <w:rPr>
        <w:rFonts w:ascii="Courier New" w:hAnsi="Courier New" w:cs="Courier New" w:hint="default"/>
      </w:rPr>
    </w:lvl>
    <w:lvl w:ilvl="5" w:tplc="440A0005" w:tentative="1">
      <w:start w:val="1"/>
      <w:numFmt w:val="bullet"/>
      <w:lvlText w:val=""/>
      <w:lvlJc w:val="left"/>
      <w:pPr>
        <w:ind w:left="5736" w:hanging="360"/>
      </w:pPr>
      <w:rPr>
        <w:rFonts w:ascii="Wingdings" w:hAnsi="Wingdings" w:hint="default"/>
      </w:rPr>
    </w:lvl>
    <w:lvl w:ilvl="6" w:tplc="440A0001" w:tentative="1">
      <w:start w:val="1"/>
      <w:numFmt w:val="bullet"/>
      <w:lvlText w:val=""/>
      <w:lvlJc w:val="left"/>
      <w:pPr>
        <w:ind w:left="6456" w:hanging="360"/>
      </w:pPr>
      <w:rPr>
        <w:rFonts w:ascii="Symbol" w:hAnsi="Symbol" w:hint="default"/>
      </w:rPr>
    </w:lvl>
    <w:lvl w:ilvl="7" w:tplc="440A0003" w:tentative="1">
      <w:start w:val="1"/>
      <w:numFmt w:val="bullet"/>
      <w:lvlText w:val="o"/>
      <w:lvlJc w:val="left"/>
      <w:pPr>
        <w:ind w:left="7176" w:hanging="360"/>
      </w:pPr>
      <w:rPr>
        <w:rFonts w:ascii="Courier New" w:hAnsi="Courier New" w:cs="Courier New" w:hint="default"/>
      </w:rPr>
    </w:lvl>
    <w:lvl w:ilvl="8" w:tplc="440A0005" w:tentative="1">
      <w:start w:val="1"/>
      <w:numFmt w:val="bullet"/>
      <w:lvlText w:val=""/>
      <w:lvlJc w:val="left"/>
      <w:pPr>
        <w:ind w:left="7896" w:hanging="360"/>
      </w:pPr>
      <w:rPr>
        <w:rFonts w:ascii="Wingdings" w:hAnsi="Wingdings" w:hint="default"/>
      </w:rPr>
    </w:lvl>
  </w:abstractNum>
  <w:abstractNum w:abstractNumId="1" w15:restartNumberingAfterBreak="0">
    <w:nsid w:val="11E24138"/>
    <w:multiLevelType w:val="hybridMultilevel"/>
    <w:tmpl w:val="F6F0FBA8"/>
    <w:lvl w:ilvl="0" w:tplc="440A000F">
      <w:start w:val="1"/>
      <w:numFmt w:val="decimal"/>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2" w15:restartNumberingAfterBreak="0">
    <w:nsid w:val="277F6FDA"/>
    <w:multiLevelType w:val="hybridMultilevel"/>
    <w:tmpl w:val="A7AA926C"/>
    <w:lvl w:ilvl="0" w:tplc="440A0001">
      <w:start w:val="1"/>
      <w:numFmt w:val="bullet"/>
      <w:lvlText w:val=""/>
      <w:lvlJc w:val="left"/>
      <w:pPr>
        <w:ind w:left="2136" w:hanging="360"/>
      </w:pPr>
      <w:rPr>
        <w:rFonts w:ascii="Symbol" w:hAnsi="Symbol" w:hint="default"/>
      </w:rPr>
    </w:lvl>
    <w:lvl w:ilvl="1" w:tplc="440A0003" w:tentative="1">
      <w:start w:val="1"/>
      <w:numFmt w:val="bullet"/>
      <w:lvlText w:val="o"/>
      <w:lvlJc w:val="left"/>
      <w:pPr>
        <w:ind w:left="2856" w:hanging="360"/>
      </w:pPr>
      <w:rPr>
        <w:rFonts w:ascii="Courier New" w:hAnsi="Courier New" w:cs="Courier New" w:hint="default"/>
      </w:rPr>
    </w:lvl>
    <w:lvl w:ilvl="2" w:tplc="440A0005" w:tentative="1">
      <w:start w:val="1"/>
      <w:numFmt w:val="bullet"/>
      <w:lvlText w:val=""/>
      <w:lvlJc w:val="left"/>
      <w:pPr>
        <w:ind w:left="3576" w:hanging="360"/>
      </w:pPr>
      <w:rPr>
        <w:rFonts w:ascii="Wingdings" w:hAnsi="Wingdings" w:hint="default"/>
      </w:rPr>
    </w:lvl>
    <w:lvl w:ilvl="3" w:tplc="440A0001" w:tentative="1">
      <w:start w:val="1"/>
      <w:numFmt w:val="bullet"/>
      <w:lvlText w:val=""/>
      <w:lvlJc w:val="left"/>
      <w:pPr>
        <w:ind w:left="4296" w:hanging="360"/>
      </w:pPr>
      <w:rPr>
        <w:rFonts w:ascii="Symbol" w:hAnsi="Symbol" w:hint="default"/>
      </w:rPr>
    </w:lvl>
    <w:lvl w:ilvl="4" w:tplc="440A0003" w:tentative="1">
      <w:start w:val="1"/>
      <w:numFmt w:val="bullet"/>
      <w:lvlText w:val="o"/>
      <w:lvlJc w:val="left"/>
      <w:pPr>
        <w:ind w:left="5016" w:hanging="360"/>
      </w:pPr>
      <w:rPr>
        <w:rFonts w:ascii="Courier New" w:hAnsi="Courier New" w:cs="Courier New" w:hint="default"/>
      </w:rPr>
    </w:lvl>
    <w:lvl w:ilvl="5" w:tplc="440A0005" w:tentative="1">
      <w:start w:val="1"/>
      <w:numFmt w:val="bullet"/>
      <w:lvlText w:val=""/>
      <w:lvlJc w:val="left"/>
      <w:pPr>
        <w:ind w:left="5736" w:hanging="360"/>
      </w:pPr>
      <w:rPr>
        <w:rFonts w:ascii="Wingdings" w:hAnsi="Wingdings" w:hint="default"/>
      </w:rPr>
    </w:lvl>
    <w:lvl w:ilvl="6" w:tplc="440A0001" w:tentative="1">
      <w:start w:val="1"/>
      <w:numFmt w:val="bullet"/>
      <w:lvlText w:val=""/>
      <w:lvlJc w:val="left"/>
      <w:pPr>
        <w:ind w:left="6456" w:hanging="360"/>
      </w:pPr>
      <w:rPr>
        <w:rFonts w:ascii="Symbol" w:hAnsi="Symbol" w:hint="default"/>
      </w:rPr>
    </w:lvl>
    <w:lvl w:ilvl="7" w:tplc="440A0003" w:tentative="1">
      <w:start w:val="1"/>
      <w:numFmt w:val="bullet"/>
      <w:lvlText w:val="o"/>
      <w:lvlJc w:val="left"/>
      <w:pPr>
        <w:ind w:left="7176" w:hanging="360"/>
      </w:pPr>
      <w:rPr>
        <w:rFonts w:ascii="Courier New" w:hAnsi="Courier New" w:cs="Courier New" w:hint="default"/>
      </w:rPr>
    </w:lvl>
    <w:lvl w:ilvl="8" w:tplc="440A0005" w:tentative="1">
      <w:start w:val="1"/>
      <w:numFmt w:val="bullet"/>
      <w:lvlText w:val=""/>
      <w:lvlJc w:val="left"/>
      <w:pPr>
        <w:ind w:left="7896" w:hanging="360"/>
      </w:pPr>
      <w:rPr>
        <w:rFonts w:ascii="Wingdings" w:hAnsi="Wingdings" w:hint="default"/>
      </w:rPr>
    </w:lvl>
  </w:abstractNum>
  <w:abstractNum w:abstractNumId="3"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58794FF7"/>
    <w:multiLevelType w:val="hybridMultilevel"/>
    <w:tmpl w:val="E392EA84"/>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6" w15:restartNumberingAfterBreak="0">
    <w:nsid w:val="5E856B6A"/>
    <w:multiLevelType w:val="hybridMultilevel"/>
    <w:tmpl w:val="36C81C3A"/>
    <w:lvl w:ilvl="0" w:tplc="440A0001">
      <w:start w:val="1"/>
      <w:numFmt w:val="bullet"/>
      <w:lvlText w:val=""/>
      <w:lvlJc w:val="left"/>
      <w:pPr>
        <w:ind w:left="2136" w:hanging="360"/>
      </w:pPr>
      <w:rPr>
        <w:rFonts w:ascii="Symbol" w:hAnsi="Symbol" w:hint="default"/>
      </w:rPr>
    </w:lvl>
    <w:lvl w:ilvl="1" w:tplc="440A0003" w:tentative="1">
      <w:start w:val="1"/>
      <w:numFmt w:val="bullet"/>
      <w:lvlText w:val="o"/>
      <w:lvlJc w:val="left"/>
      <w:pPr>
        <w:ind w:left="2856" w:hanging="360"/>
      </w:pPr>
      <w:rPr>
        <w:rFonts w:ascii="Courier New" w:hAnsi="Courier New" w:cs="Courier New" w:hint="default"/>
      </w:rPr>
    </w:lvl>
    <w:lvl w:ilvl="2" w:tplc="440A0005" w:tentative="1">
      <w:start w:val="1"/>
      <w:numFmt w:val="bullet"/>
      <w:lvlText w:val=""/>
      <w:lvlJc w:val="left"/>
      <w:pPr>
        <w:ind w:left="3576" w:hanging="360"/>
      </w:pPr>
      <w:rPr>
        <w:rFonts w:ascii="Wingdings" w:hAnsi="Wingdings" w:hint="default"/>
      </w:rPr>
    </w:lvl>
    <w:lvl w:ilvl="3" w:tplc="440A0001" w:tentative="1">
      <w:start w:val="1"/>
      <w:numFmt w:val="bullet"/>
      <w:lvlText w:val=""/>
      <w:lvlJc w:val="left"/>
      <w:pPr>
        <w:ind w:left="4296" w:hanging="360"/>
      </w:pPr>
      <w:rPr>
        <w:rFonts w:ascii="Symbol" w:hAnsi="Symbol" w:hint="default"/>
      </w:rPr>
    </w:lvl>
    <w:lvl w:ilvl="4" w:tplc="440A0003" w:tentative="1">
      <w:start w:val="1"/>
      <w:numFmt w:val="bullet"/>
      <w:lvlText w:val="o"/>
      <w:lvlJc w:val="left"/>
      <w:pPr>
        <w:ind w:left="5016" w:hanging="360"/>
      </w:pPr>
      <w:rPr>
        <w:rFonts w:ascii="Courier New" w:hAnsi="Courier New" w:cs="Courier New" w:hint="default"/>
      </w:rPr>
    </w:lvl>
    <w:lvl w:ilvl="5" w:tplc="440A0005" w:tentative="1">
      <w:start w:val="1"/>
      <w:numFmt w:val="bullet"/>
      <w:lvlText w:val=""/>
      <w:lvlJc w:val="left"/>
      <w:pPr>
        <w:ind w:left="5736" w:hanging="360"/>
      </w:pPr>
      <w:rPr>
        <w:rFonts w:ascii="Wingdings" w:hAnsi="Wingdings" w:hint="default"/>
      </w:rPr>
    </w:lvl>
    <w:lvl w:ilvl="6" w:tplc="440A0001" w:tentative="1">
      <w:start w:val="1"/>
      <w:numFmt w:val="bullet"/>
      <w:lvlText w:val=""/>
      <w:lvlJc w:val="left"/>
      <w:pPr>
        <w:ind w:left="6456" w:hanging="360"/>
      </w:pPr>
      <w:rPr>
        <w:rFonts w:ascii="Symbol" w:hAnsi="Symbol" w:hint="default"/>
      </w:rPr>
    </w:lvl>
    <w:lvl w:ilvl="7" w:tplc="440A0003" w:tentative="1">
      <w:start w:val="1"/>
      <w:numFmt w:val="bullet"/>
      <w:lvlText w:val="o"/>
      <w:lvlJc w:val="left"/>
      <w:pPr>
        <w:ind w:left="7176" w:hanging="360"/>
      </w:pPr>
      <w:rPr>
        <w:rFonts w:ascii="Courier New" w:hAnsi="Courier New" w:cs="Courier New" w:hint="default"/>
      </w:rPr>
    </w:lvl>
    <w:lvl w:ilvl="8" w:tplc="440A0005" w:tentative="1">
      <w:start w:val="1"/>
      <w:numFmt w:val="bullet"/>
      <w:lvlText w:val=""/>
      <w:lvlJc w:val="left"/>
      <w:pPr>
        <w:ind w:left="7896" w:hanging="360"/>
      </w:pPr>
      <w:rPr>
        <w:rFonts w:ascii="Wingdings" w:hAnsi="Wingdings" w:hint="default"/>
      </w:rPr>
    </w:lvl>
  </w:abstractNum>
  <w:abstractNum w:abstractNumId="7" w15:restartNumberingAfterBreak="0">
    <w:nsid w:val="684434B8"/>
    <w:multiLevelType w:val="hybridMultilevel"/>
    <w:tmpl w:val="7DAA88F6"/>
    <w:lvl w:ilvl="0" w:tplc="24226DC4">
      <w:start w:val="1"/>
      <w:numFmt w:val="lowerLetter"/>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8"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10" w15:restartNumberingAfterBreak="0">
    <w:nsid w:val="78454006"/>
    <w:multiLevelType w:val="hybridMultilevel"/>
    <w:tmpl w:val="9D427786"/>
    <w:lvl w:ilvl="0" w:tplc="4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7AA00DA9"/>
    <w:multiLevelType w:val="hybridMultilevel"/>
    <w:tmpl w:val="6324D75A"/>
    <w:lvl w:ilvl="0" w:tplc="440A0001">
      <w:start w:val="1"/>
      <w:numFmt w:val="bullet"/>
      <w:lvlText w:val=""/>
      <w:lvlJc w:val="left"/>
      <w:pPr>
        <w:ind w:left="1428" w:hanging="360"/>
      </w:pPr>
      <w:rPr>
        <w:rFonts w:ascii="Symbol" w:hAnsi="Symbol" w:hint="default"/>
      </w:rPr>
    </w:lvl>
    <w:lvl w:ilvl="1" w:tplc="440A0003" w:tentative="1">
      <w:start w:val="1"/>
      <w:numFmt w:val="bullet"/>
      <w:lvlText w:val="o"/>
      <w:lvlJc w:val="left"/>
      <w:pPr>
        <w:ind w:left="2148" w:hanging="360"/>
      </w:pPr>
      <w:rPr>
        <w:rFonts w:ascii="Courier New" w:hAnsi="Courier New" w:cs="Courier New" w:hint="default"/>
      </w:rPr>
    </w:lvl>
    <w:lvl w:ilvl="2" w:tplc="440A0005" w:tentative="1">
      <w:start w:val="1"/>
      <w:numFmt w:val="bullet"/>
      <w:lvlText w:val=""/>
      <w:lvlJc w:val="left"/>
      <w:pPr>
        <w:ind w:left="2868" w:hanging="360"/>
      </w:pPr>
      <w:rPr>
        <w:rFonts w:ascii="Wingdings" w:hAnsi="Wingdings" w:hint="default"/>
      </w:rPr>
    </w:lvl>
    <w:lvl w:ilvl="3" w:tplc="440A0001" w:tentative="1">
      <w:start w:val="1"/>
      <w:numFmt w:val="bullet"/>
      <w:lvlText w:val=""/>
      <w:lvlJc w:val="left"/>
      <w:pPr>
        <w:ind w:left="3588" w:hanging="360"/>
      </w:pPr>
      <w:rPr>
        <w:rFonts w:ascii="Symbol" w:hAnsi="Symbol" w:hint="default"/>
      </w:rPr>
    </w:lvl>
    <w:lvl w:ilvl="4" w:tplc="440A0003" w:tentative="1">
      <w:start w:val="1"/>
      <w:numFmt w:val="bullet"/>
      <w:lvlText w:val="o"/>
      <w:lvlJc w:val="left"/>
      <w:pPr>
        <w:ind w:left="4308" w:hanging="360"/>
      </w:pPr>
      <w:rPr>
        <w:rFonts w:ascii="Courier New" w:hAnsi="Courier New" w:cs="Courier New" w:hint="default"/>
      </w:rPr>
    </w:lvl>
    <w:lvl w:ilvl="5" w:tplc="440A0005" w:tentative="1">
      <w:start w:val="1"/>
      <w:numFmt w:val="bullet"/>
      <w:lvlText w:val=""/>
      <w:lvlJc w:val="left"/>
      <w:pPr>
        <w:ind w:left="5028" w:hanging="360"/>
      </w:pPr>
      <w:rPr>
        <w:rFonts w:ascii="Wingdings" w:hAnsi="Wingdings" w:hint="default"/>
      </w:rPr>
    </w:lvl>
    <w:lvl w:ilvl="6" w:tplc="440A0001" w:tentative="1">
      <w:start w:val="1"/>
      <w:numFmt w:val="bullet"/>
      <w:lvlText w:val=""/>
      <w:lvlJc w:val="left"/>
      <w:pPr>
        <w:ind w:left="5748" w:hanging="360"/>
      </w:pPr>
      <w:rPr>
        <w:rFonts w:ascii="Symbol" w:hAnsi="Symbol" w:hint="default"/>
      </w:rPr>
    </w:lvl>
    <w:lvl w:ilvl="7" w:tplc="440A0003" w:tentative="1">
      <w:start w:val="1"/>
      <w:numFmt w:val="bullet"/>
      <w:lvlText w:val="o"/>
      <w:lvlJc w:val="left"/>
      <w:pPr>
        <w:ind w:left="6468" w:hanging="360"/>
      </w:pPr>
      <w:rPr>
        <w:rFonts w:ascii="Courier New" w:hAnsi="Courier New" w:cs="Courier New" w:hint="default"/>
      </w:rPr>
    </w:lvl>
    <w:lvl w:ilvl="8" w:tplc="440A0005" w:tentative="1">
      <w:start w:val="1"/>
      <w:numFmt w:val="bullet"/>
      <w:lvlText w:val=""/>
      <w:lvlJc w:val="left"/>
      <w:pPr>
        <w:ind w:left="7188" w:hanging="360"/>
      </w:pPr>
      <w:rPr>
        <w:rFonts w:ascii="Wingdings" w:hAnsi="Wingdings" w:hint="default"/>
      </w:rPr>
    </w:lvl>
  </w:abstractNum>
  <w:abstractNum w:abstractNumId="12" w15:restartNumberingAfterBreak="0">
    <w:nsid w:val="7F4B3F27"/>
    <w:multiLevelType w:val="hybridMultilevel"/>
    <w:tmpl w:val="1C9CD21A"/>
    <w:lvl w:ilvl="0" w:tplc="440A0001">
      <w:start w:val="1"/>
      <w:numFmt w:val="bullet"/>
      <w:lvlText w:val=""/>
      <w:lvlJc w:val="left"/>
      <w:pPr>
        <w:ind w:left="2136" w:hanging="360"/>
      </w:pPr>
      <w:rPr>
        <w:rFonts w:ascii="Symbol" w:hAnsi="Symbol" w:hint="default"/>
      </w:rPr>
    </w:lvl>
    <w:lvl w:ilvl="1" w:tplc="440A0003" w:tentative="1">
      <w:start w:val="1"/>
      <w:numFmt w:val="bullet"/>
      <w:lvlText w:val="o"/>
      <w:lvlJc w:val="left"/>
      <w:pPr>
        <w:ind w:left="2856" w:hanging="360"/>
      </w:pPr>
      <w:rPr>
        <w:rFonts w:ascii="Courier New" w:hAnsi="Courier New" w:cs="Courier New" w:hint="default"/>
      </w:rPr>
    </w:lvl>
    <w:lvl w:ilvl="2" w:tplc="440A0005" w:tentative="1">
      <w:start w:val="1"/>
      <w:numFmt w:val="bullet"/>
      <w:lvlText w:val=""/>
      <w:lvlJc w:val="left"/>
      <w:pPr>
        <w:ind w:left="3576" w:hanging="360"/>
      </w:pPr>
      <w:rPr>
        <w:rFonts w:ascii="Wingdings" w:hAnsi="Wingdings" w:hint="default"/>
      </w:rPr>
    </w:lvl>
    <w:lvl w:ilvl="3" w:tplc="440A0001" w:tentative="1">
      <w:start w:val="1"/>
      <w:numFmt w:val="bullet"/>
      <w:lvlText w:val=""/>
      <w:lvlJc w:val="left"/>
      <w:pPr>
        <w:ind w:left="4296" w:hanging="360"/>
      </w:pPr>
      <w:rPr>
        <w:rFonts w:ascii="Symbol" w:hAnsi="Symbol" w:hint="default"/>
      </w:rPr>
    </w:lvl>
    <w:lvl w:ilvl="4" w:tplc="440A0003" w:tentative="1">
      <w:start w:val="1"/>
      <w:numFmt w:val="bullet"/>
      <w:lvlText w:val="o"/>
      <w:lvlJc w:val="left"/>
      <w:pPr>
        <w:ind w:left="5016" w:hanging="360"/>
      </w:pPr>
      <w:rPr>
        <w:rFonts w:ascii="Courier New" w:hAnsi="Courier New" w:cs="Courier New" w:hint="default"/>
      </w:rPr>
    </w:lvl>
    <w:lvl w:ilvl="5" w:tplc="440A0005" w:tentative="1">
      <w:start w:val="1"/>
      <w:numFmt w:val="bullet"/>
      <w:lvlText w:val=""/>
      <w:lvlJc w:val="left"/>
      <w:pPr>
        <w:ind w:left="5736" w:hanging="360"/>
      </w:pPr>
      <w:rPr>
        <w:rFonts w:ascii="Wingdings" w:hAnsi="Wingdings" w:hint="default"/>
      </w:rPr>
    </w:lvl>
    <w:lvl w:ilvl="6" w:tplc="440A0001" w:tentative="1">
      <w:start w:val="1"/>
      <w:numFmt w:val="bullet"/>
      <w:lvlText w:val=""/>
      <w:lvlJc w:val="left"/>
      <w:pPr>
        <w:ind w:left="6456" w:hanging="360"/>
      </w:pPr>
      <w:rPr>
        <w:rFonts w:ascii="Symbol" w:hAnsi="Symbol" w:hint="default"/>
      </w:rPr>
    </w:lvl>
    <w:lvl w:ilvl="7" w:tplc="440A0003" w:tentative="1">
      <w:start w:val="1"/>
      <w:numFmt w:val="bullet"/>
      <w:lvlText w:val="o"/>
      <w:lvlJc w:val="left"/>
      <w:pPr>
        <w:ind w:left="7176" w:hanging="360"/>
      </w:pPr>
      <w:rPr>
        <w:rFonts w:ascii="Courier New" w:hAnsi="Courier New" w:cs="Courier New" w:hint="default"/>
      </w:rPr>
    </w:lvl>
    <w:lvl w:ilvl="8" w:tplc="440A0005" w:tentative="1">
      <w:start w:val="1"/>
      <w:numFmt w:val="bullet"/>
      <w:lvlText w:val=""/>
      <w:lvlJc w:val="left"/>
      <w:pPr>
        <w:ind w:left="7896" w:hanging="360"/>
      </w:pPr>
      <w:rPr>
        <w:rFonts w:ascii="Wingdings" w:hAnsi="Wingdings" w:hint="default"/>
      </w:rPr>
    </w:lvl>
  </w:abstractNum>
  <w:num w:numId="1" w16cid:durableId="856506809">
    <w:abstractNumId w:val="3"/>
  </w:num>
  <w:num w:numId="2" w16cid:durableId="1766345445">
    <w:abstractNumId w:val="4"/>
  </w:num>
  <w:num w:numId="3" w16cid:durableId="1749617710">
    <w:abstractNumId w:val="9"/>
  </w:num>
  <w:num w:numId="4" w16cid:durableId="2092579206">
    <w:abstractNumId w:val="8"/>
  </w:num>
  <w:num w:numId="5" w16cid:durableId="242839945">
    <w:abstractNumId w:val="1"/>
  </w:num>
  <w:num w:numId="6" w16cid:durableId="217011485">
    <w:abstractNumId w:val="11"/>
  </w:num>
  <w:num w:numId="7" w16cid:durableId="900098575">
    <w:abstractNumId w:val="7"/>
  </w:num>
  <w:num w:numId="8" w16cid:durableId="1977488756">
    <w:abstractNumId w:val="2"/>
  </w:num>
  <w:num w:numId="9" w16cid:durableId="1419328402">
    <w:abstractNumId w:val="12"/>
  </w:num>
  <w:num w:numId="10" w16cid:durableId="81532991">
    <w:abstractNumId w:val="6"/>
  </w:num>
  <w:num w:numId="11" w16cid:durableId="1624311027">
    <w:abstractNumId w:val="0"/>
  </w:num>
  <w:num w:numId="12" w16cid:durableId="1617059447">
    <w:abstractNumId w:val="10"/>
  </w:num>
  <w:num w:numId="13" w16cid:durableId="19389002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5185"/>
    <w:rsid w:val="0011344B"/>
    <w:rsid w:val="00191B67"/>
    <w:rsid w:val="001A7EC0"/>
    <w:rsid w:val="002631C5"/>
    <w:rsid w:val="002C31BB"/>
    <w:rsid w:val="00314FAE"/>
    <w:rsid w:val="00351BE8"/>
    <w:rsid w:val="003859DD"/>
    <w:rsid w:val="00394004"/>
    <w:rsid w:val="00422E7B"/>
    <w:rsid w:val="004A1189"/>
    <w:rsid w:val="005A3164"/>
    <w:rsid w:val="0062639F"/>
    <w:rsid w:val="006863EB"/>
    <w:rsid w:val="006F2F2F"/>
    <w:rsid w:val="006F32E9"/>
    <w:rsid w:val="00731E27"/>
    <w:rsid w:val="007A7531"/>
    <w:rsid w:val="007B10C8"/>
    <w:rsid w:val="007D0307"/>
    <w:rsid w:val="007F2E42"/>
    <w:rsid w:val="00862EC2"/>
    <w:rsid w:val="008809A9"/>
    <w:rsid w:val="00914932"/>
    <w:rsid w:val="00A57D00"/>
    <w:rsid w:val="00A8680A"/>
    <w:rsid w:val="00AF5AA6"/>
    <w:rsid w:val="00B56F85"/>
    <w:rsid w:val="00BE0068"/>
    <w:rsid w:val="00BF0813"/>
    <w:rsid w:val="00C11C21"/>
    <w:rsid w:val="00C47B31"/>
    <w:rsid w:val="00C82B62"/>
    <w:rsid w:val="00CA058E"/>
    <w:rsid w:val="00CD638C"/>
    <w:rsid w:val="00D55A1E"/>
    <w:rsid w:val="00DD23D8"/>
    <w:rsid w:val="00E64406"/>
    <w:rsid w:val="00E81059"/>
    <w:rsid w:val="00EF37D0"/>
    <w:rsid w:val="00F6565A"/>
    <w:rsid w:val="00FB04C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769</Words>
  <Characters>4231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Grande Martínez Mauricio Alberto</cp:lastModifiedBy>
  <cp:revision>2</cp:revision>
  <cp:lastPrinted>2026-10-18T03:43:00Z</cp:lastPrinted>
  <dcterms:created xsi:type="dcterms:W3CDTF">2026-10-18T03:43:00Z</dcterms:created>
  <dcterms:modified xsi:type="dcterms:W3CDTF">2026-10-18T03:43:00Z</dcterms:modified>
</cp:coreProperties>
</file>