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FE8A" w14:textId="68E4EA10" w:rsidR="00A50DC3" w:rsidRPr="00A50DC3" w:rsidRDefault="004A73BB" w:rsidP="00A50DC3">
      <w:pPr>
        <w:pStyle w:val="NoSpacing"/>
        <w:ind w:firstLine="0"/>
        <w:jc w:val="center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Juvenile</w:t>
      </w:r>
      <w:r w:rsidR="00A50DC3">
        <w:rPr>
          <w:rFonts w:eastAsiaTheme="minorEastAsia"/>
          <w:b/>
          <w:bCs/>
          <w:lang w:val="en-GB"/>
        </w:rPr>
        <w:t xml:space="preserve"> Parasitism Model </w:t>
      </w:r>
      <w:r w:rsidR="00005985">
        <w:rPr>
          <w:rFonts w:eastAsiaTheme="minorEastAsia"/>
          <w:b/>
          <w:bCs/>
          <w:lang w:val="en-GB"/>
        </w:rPr>
        <w:t>With</w:t>
      </w:r>
      <w:r w:rsidR="00A50DC3">
        <w:rPr>
          <w:rFonts w:eastAsiaTheme="minorEastAsia"/>
          <w:b/>
          <w:bCs/>
          <w:lang w:val="en-GB"/>
        </w:rPr>
        <w:t xml:space="preserve"> Predation</w:t>
      </w:r>
    </w:p>
    <w:p w14:paraId="2712A0EB" w14:textId="68756719" w:rsidR="00DC0B82" w:rsidRPr="00A50DC3" w:rsidRDefault="00F93D83">
      <w:pPr>
        <w:rPr>
          <w:lang w:val="en-GB"/>
        </w:rPr>
      </w:pPr>
    </w:p>
    <w:p w14:paraId="7B0117D9" w14:textId="73FCE401" w:rsidR="00A50DC3" w:rsidRPr="00A50DC3" w:rsidRDefault="00A50DC3">
      <w:pPr>
        <w:rPr>
          <w:lang w:val="en-GB"/>
        </w:rPr>
      </w:pPr>
    </w:p>
    <w:p w14:paraId="6EBAD284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 δ*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-R</m:t>
              </m:r>
            </m:e>
          </m:d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r>
            <w:rPr>
              <w:rFonts w:ascii="Cambria Math" w:hAnsi="Cambria Math"/>
              <w:sz w:val="22"/>
              <w:lang w:val="en-GB"/>
            </w:rPr>
            <m:t>a*q*R</m:t>
          </m:r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(C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)-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lang w:val="en-GB"/>
                </w:rPr>
                <m:t>q</m:t>
              </m:r>
            </m:den>
          </m:f>
          <m:r>
            <w:rPr>
              <w:rFonts w:ascii="Cambria Math" w:hAnsi="Cambria Math"/>
              <w:sz w:val="22"/>
              <w:lang w:val="en-GB"/>
            </w:rPr>
            <m:t>*R</m:t>
          </m:r>
          <m:r>
            <w:rPr>
              <w:rFonts w:ascii="Cambria Math" w:eastAsiaTheme="minorEastAsia" w:hAnsi="Cambria Math"/>
              <w:sz w:val="22"/>
              <w:lang w:val="en-GB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)</m:t>
          </m:r>
        </m:oMath>
      </m:oMathPara>
    </w:p>
    <w:p w14:paraId="102B0B0A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>*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lang w:val="en-GB"/>
                    </w:rPr>
                    <m:t xml:space="preserve">*R-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-b*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*P</m:t>
          </m:r>
        </m:oMath>
      </m:oMathPara>
    </w:p>
    <w:p w14:paraId="5E53467D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1-e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lang w:val="en-GB"/>
                    </w:rPr>
                    <m:t>*R</m:t>
                  </m:r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-(1+d)*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-b*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*P</m:t>
          </m:r>
        </m:oMath>
      </m:oMathPara>
    </w:p>
    <w:p w14:paraId="3BC40AAB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 xml:space="preserve">*a*q*R-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1-e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r>
                    <w:rPr>
                      <w:rFonts w:ascii="Cambria Math" w:hAnsi="Cambria Math"/>
                      <w:sz w:val="22"/>
                      <w:lang w:val="en-GB"/>
                    </w:rPr>
                    <m:t>a*q*R</m:t>
                  </m:r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1+d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>*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lang w:val="en-GB"/>
                    </w:rPr>
                    <m:t xml:space="preserve">*R-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 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</m:oMath>
      </m:oMathPara>
    </w:p>
    <w:p w14:paraId="6ADA131E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1-e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*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lang w:val="en-GB"/>
                    </w:rPr>
                    <m:t>*R</m:t>
                  </m:r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-(1+d)*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GB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j</m:t>
              </m:r>
            </m:sub>
          </m:sSub>
        </m:oMath>
      </m:oMathPara>
    </w:p>
    <w:p w14:paraId="4B1C4D4D" w14:textId="77777777" w:rsidR="004A73BB" w:rsidRPr="004A73BB" w:rsidRDefault="004A73BB" w:rsidP="004A73BB">
      <w:pPr>
        <w:spacing w:line="240" w:lineRule="auto"/>
        <w:ind w:firstLine="360"/>
        <w:jc w:val="both"/>
        <w:rPr>
          <w:rFonts w:ascii="Arial" w:eastAsiaTheme="minorEastAsia" w:hAnsi="Arial"/>
          <w:sz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2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2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2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GB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>*b*(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GB"/>
                    </w:rPr>
                    <m:t xml:space="preserve">)-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lang w:val="en-GB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GB"/>
            </w:rPr>
            <m:t>*P-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2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2"/>
              <w:lang w:val="en-GB"/>
            </w:rPr>
            <m:t>*P</m:t>
          </m:r>
        </m:oMath>
      </m:oMathPara>
    </w:p>
    <w:p w14:paraId="47C3E416" w14:textId="3CA0D243" w:rsidR="00A50DC3" w:rsidRDefault="00A50DC3"/>
    <w:p w14:paraId="5AB0F636" w14:textId="1F162E89" w:rsidR="00F93D83" w:rsidRDefault="00F93D83" w:rsidP="00F93D83">
      <w:pPr>
        <w:pStyle w:val="NoSpacing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model is an extension of the </w:t>
      </w:r>
      <w:r>
        <w:rPr>
          <w:rFonts w:eastAsiaTheme="minorEastAsia"/>
          <w:lang w:val="en-GB"/>
        </w:rPr>
        <w:t>Juvenile Parasitism Model Without Predation</w:t>
      </w:r>
      <w:r>
        <w:rPr>
          <w:rFonts w:eastAsiaTheme="minorEastAsia"/>
          <w:lang w:val="en-GB"/>
        </w:rPr>
        <w:t xml:space="preserve">. The equations for resource density , susceptible juvenile consumer density and infected juvenile consumer density remain unchanged. For uninfected and infected adults there is an additional mortality term (the last term </w:t>
      </w:r>
      <w:r w:rsidRPr="00D95675">
        <w:rPr>
          <w:rFonts w:eastAsiaTheme="minorEastAsia"/>
          <w:lang w:val="en-GB"/>
        </w:rPr>
        <w:t>i</w:t>
      </w:r>
      <w:r>
        <w:rPr>
          <w:rFonts w:eastAsiaTheme="minorEastAsia"/>
          <w:lang w:val="en-GB"/>
        </w:rPr>
        <w:t xml:space="preserve">n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dC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</m:oMath>
      <w:r>
        <w:rPr>
          <w:rFonts w:eastAsiaTheme="minorEastAsia"/>
          <w:lang w:val="en-GB"/>
        </w:rPr>
        <w:t xml:space="preserve"> and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</m:oMath>
      <w:r>
        <w:rPr>
          <w:rFonts w:eastAsiaTheme="minorEastAsia"/>
          <w:lang w:val="en-GB"/>
        </w:rPr>
        <w:t xml:space="preserve"> respectively). Lastly, there is an additional equation for the predator foraging on adult consumers. Predator population dynamics are the same as for the previous model.</w:t>
      </w:r>
    </w:p>
    <w:p w14:paraId="00AF287D" w14:textId="77777777" w:rsidR="00F93D83" w:rsidRPr="00F93D83" w:rsidRDefault="00F93D83">
      <w:pPr>
        <w:rPr>
          <w:lang w:val="en-GB"/>
        </w:rPr>
      </w:pPr>
    </w:p>
    <w:sectPr w:rsidR="00F93D83" w:rsidRPr="00F93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C3"/>
    <w:rsid w:val="00005985"/>
    <w:rsid w:val="002366EC"/>
    <w:rsid w:val="00236C7F"/>
    <w:rsid w:val="00420CE4"/>
    <w:rsid w:val="004A73BB"/>
    <w:rsid w:val="00A50DC3"/>
    <w:rsid w:val="00D3014E"/>
    <w:rsid w:val="00E374A4"/>
    <w:rsid w:val="00F547CD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147E"/>
  <w15:chartTrackingRefBased/>
  <w15:docId w15:val="{6770C687-9D17-42EC-8123-84B2DE8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CD"/>
    <w:pPr>
      <w:spacing w:after="0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6EC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74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A4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374A4"/>
    <w:rPr>
      <w:rFonts w:ascii="Times New Roman" w:eastAsiaTheme="minorEastAsia" w:hAnsi="Times New Roman"/>
      <w:color w:val="5A5A5A" w:themeColor="text1" w:themeTint="A5"/>
      <w:spacing w:val="15"/>
      <w:sz w:val="40"/>
    </w:rPr>
  </w:style>
  <w:style w:type="paragraph" w:styleId="NoSpacing">
    <w:name w:val="No Spacing"/>
    <w:basedOn w:val="BodyTextFirstIndent"/>
    <w:next w:val="Normal"/>
    <w:uiPriority w:val="1"/>
    <w:qFormat/>
    <w:rsid w:val="00E374A4"/>
    <w:pPr>
      <w:spacing w:line="240" w:lineRule="auto"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E374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74A4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374A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374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Esmee Bleker</dc:creator>
  <cp:keywords/>
  <dc:description/>
  <cp:lastModifiedBy>Esmee Bleker</cp:lastModifiedBy>
  <cp:revision>3</cp:revision>
  <dcterms:created xsi:type="dcterms:W3CDTF">2020-06-27T13:16:00Z</dcterms:created>
  <dcterms:modified xsi:type="dcterms:W3CDTF">2020-06-27T13:19:00Z</dcterms:modified>
</cp:coreProperties>
</file>