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F2C0" w14:textId="790686B3" w:rsidR="00995787" w:rsidRPr="006E4769" w:rsidRDefault="0015443A" w:rsidP="00855E26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0A6A8235" wp14:editId="6158FF8B">
            <wp:extent cx="1006764" cy="835706"/>
            <wp:effectExtent l="0" t="0" r="3175" b="2540"/>
            <wp:docPr id="7280487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56" cy="8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980C" w14:textId="6412A09F" w:rsidR="00586461" w:rsidRPr="006E4769" w:rsidRDefault="00640123" w:rsidP="00855E26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Framer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Motion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Lab</w:t>
      </w:r>
      <w:proofErr w:type="spellEnd"/>
    </w:p>
    <w:p w14:paraId="0BC89061" w14:textId="044509BF" w:rsidR="00586461" w:rsidRPr="006E4769" w:rsidRDefault="003D754A" w:rsidP="00855E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Análisis</w:t>
      </w:r>
      <w:r w:rsidR="0006132C">
        <w:rPr>
          <w:rFonts w:ascii="Times New Roman" w:hAnsi="Times New Roman" w:cs="Times New Roman"/>
          <w:i/>
          <w:iCs/>
        </w:rPr>
        <w:t xml:space="preserve"> y desarrollo de software</w:t>
      </w:r>
    </w:p>
    <w:p w14:paraId="285797CE" w14:textId="0D6C402B" w:rsidR="00586461" w:rsidRPr="006E4769" w:rsidRDefault="00995787" w:rsidP="00855E26">
      <w:pPr>
        <w:jc w:val="right"/>
        <w:rPr>
          <w:rFonts w:ascii="Times New Roman" w:hAnsi="Times New Roman" w:cs="Times New Roman"/>
          <w:b/>
          <w:bCs/>
        </w:rPr>
      </w:pPr>
      <w:r w:rsidRPr="006E4769">
        <w:rPr>
          <w:rFonts w:ascii="Times New Roman" w:hAnsi="Times New Roman" w:cs="Times New Roman"/>
          <w:b/>
          <w:bCs/>
        </w:rPr>
        <w:t>Esneider Cadavid David</w:t>
      </w:r>
    </w:p>
    <w:p w14:paraId="4E3F53E0" w14:textId="1ECC69F2" w:rsidR="00586461" w:rsidRPr="006E4769" w:rsidRDefault="00586461" w:rsidP="00995787">
      <w:pPr>
        <w:jc w:val="right"/>
        <w:rPr>
          <w:rFonts w:ascii="Times New Roman" w:hAnsi="Times New Roman" w:cs="Times New Roman"/>
        </w:rPr>
      </w:pPr>
      <w:r w:rsidRPr="006E4769">
        <w:rPr>
          <w:rFonts w:ascii="Times New Roman" w:hAnsi="Times New Roman" w:cs="Times New Roman"/>
        </w:rPr>
        <w:t>2025</w:t>
      </w:r>
    </w:p>
    <w:p w14:paraId="717B2DEE" w14:textId="4DCDB59C" w:rsidR="00133171" w:rsidRPr="0006132C" w:rsidRDefault="00000000" w:rsidP="006E4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2A3EA9D">
          <v:rect id="_x0000_i1035" style="width:0;height:1.5pt" o:hralign="center" o:hrstd="t" o:hr="t" fillcolor="#a0a0a0" stroked="f"/>
        </w:pict>
      </w:r>
      <w:r w:rsidR="00112FD8">
        <w:rPr>
          <w:rFonts w:ascii="Times New Roman" w:hAnsi="Times New Roman" w:cs="Times New Roman"/>
          <w:b/>
          <w:bCs/>
        </w:rPr>
        <w:t>Consideraciones</w:t>
      </w:r>
    </w:p>
    <w:p w14:paraId="0B1D5E33" w14:textId="2F67F27D" w:rsidR="0015443A" w:rsidRPr="008A1B7B" w:rsidRDefault="008A1B7B" w:rsidP="001544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</w:t>
      </w:r>
      <w:proofErr w:type="spellStart"/>
      <w:r w:rsidRPr="008A1B7B">
        <w:rPr>
          <w:rFonts w:ascii="Times New Roman" w:hAnsi="Times New Roman" w:cs="Times New Roman"/>
          <w:i/>
          <w:iCs/>
        </w:rPr>
        <w:t>Framer</w:t>
      </w:r>
      <w:proofErr w:type="spellEnd"/>
      <w:r w:rsidRPr="008A1B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A1B7B">
        <w:rPr>
          <w:rFonts w:ascii="Times New Roman" w:hAnsi="Times New Roman" w:cs="Times New Roman"/>
          <w:i/>
          <w:iCs/>
        </w:rPr>
        <w:t>Motion</w:t>
      </w:r>
      <w:proofErr w:type="spellEnd"/>
      <w:r w:rsidRPr="008A1B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A1B7B">
        <w:rPr>
          <w:rFonts w:ascii="Times New Roman" w:hAnsi="Times New Roman" w:cs="Times New Roman"/>
          <w:i/>
          <w:iCs/>
        </w:rPr>
        <w:t>Lab</w:t>
      </w:r>
      <w:proofErr w:type="spellEnd"/>
      <w:r w:rsidRPr="008A1B7B">
        <w:rPr>
          <w:rFonts w:ascii="Times New Roman" w:hAnsi="Times New Roman" w:cs="Times New Roman"/>
        </w:rPr>
        <w:t xml:space="preserve"> nace como un proyecto personal sin incentivos económicos, concebido más como un ejercicio de exploración intelectual que como un encargo formal. A diferencia de otros desarrollos, no responde a una necesidad comercial, sino a un impulso por aprender, enseñar y comprender a fondo la relación entre código, movimiento y comunicación visual. Combina dos intereses personales: la educación y la animación digital. Desde esa perspectiva, funciona como un laboratorio experimental donde se investiga no solo cómo animar, sino cómo enseñar a animar. El proyecto es, en parte, un tributo a </w:t>
      </w:r>
      <w:proofErr w:type="spellStart"/>
      <w:r w:rsidRPr="008A1B7B">
        <w:rPr>
          <w:rFonts w:ascii="Times New Roman" w:hAnsi="Times New Roman" w:cs="Times New Roman"/>
          <w:i/>
          <w:iCs/>
        </w:rPr>
        <w:t>Framer</w:t>
      </w:r>
      <w:proofErr w:type="spellEnd"/>
      <w:r w:rsidRPr="008A1B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A1B7B">
        <w:rPr>
          <w:rFonts w:ascii="Times New Roman" w:hAnsi="Times New Roman" w:cs="Times New Roman"/>
          <w:i/>
          <w:iCs/>
        </w:rPr>
        <w:t>Motion</w:t>
      </w:r>
      <w:proofErr w:type="spellEnd"/>
      <w:r w:rsidRPr="008A1B7B">
        <w:rPr>
          <w:rFonts w:ascii="Times New Roman" w:hAnsi="Times New Roman" w:cs="Times New Roman"/>
        </w:rPr>
        <w:t xml:space="preserve"> y a la búsqueda de métodos pedagógicos digitales más intuitivos, guiado por curiosidad, rigor técnico y la fascinación por las matemáticas que dan vida al </w:t>
      </w:r>
      <w:proofErr w:type="spellStart"/>
      <w:proofErr w:type="gramStart"/>
      <w:r w:rsidRPr="008A1B7B">
        <w:rPr>
          <w:rFonts w:ascii="Times New Roman" w:hAnsi="Times New Roman" w:cs="Times New Roman"/>
        </w:rPr>
        <w:t>movimiento.</w:t>
      </w:r>
      <w:r w:rsidR="0015443A" w:rsidRPr="008A1B7B">
        <w:rPr>
          <w:rFonts w:ascii="Times New Roman" w:hAnsi="Times New Roman" w:cs="Times New Roman"/>
        </w:rPr>
        <w:t>Planteamiento</w:t>
      </w:r>
      <w:proofErr w:type="spellEnd"/>
      <w:proofErr w:type="gramEnd"/>
      <w:r w:rsidR="0015443A" w:rsidRPr="008A1B7B">
        <w:rPr>
          <w:rFonts w:ascii="Times New Roman" w:hAnsi="Times New Roman" w:cs="Times New Roman"/>
        </w:rPr>
        <w:t xml:space="preserve"> del problema</w:t>
      </w:r>
    </w:p>
    <w:p w14:paraId="2E27FB38" w14:textId="51689814" w:rsidR="008A1B7B" w:rsidRPr="008A1B7B" w:rsidRDefault="0015443A" w:rsidP="0015443A">
      <w:pPr>
        <w:spacing w:line="360" w:lineRule="auto"/>
        <w:jc w:val="both"/>
        <w:rPr>
          <w:rFonts w:ascii="Times New Roman" w:hAnsi="Times New Roman" w:cs="Times New Roman"/>
        </w:rPr>
      </w:pPr>
      <w:r w:rsidRPr="0015443A">
        <w:rPr>
          <w:rFonts w:ascii="Times New Roman" w:hAnsi="Times New Roman" w:cs="Times New Roman"/>
        </w:rPr>
        <w:pict w14:anchorId="30DD1C5C">
          <v:rect id="_x0000_i1120" style="width:0;height:1.5pt" o:hralign="center" o:hrstd="t" o:hr="t" fillcolor="#a0a0a0" stroked="f"/>
        </w:pict>
      </w:r>
      <w:r w:rsidR="008A1B7B" w:rsidRPr="008A1B7B">
        <w:rPr>
          <w:rFonts w:ascii="Times New Roman" w:hAnsi="Times New Roman" w:cs="Times New Roman"/>
          <w:b/>
          <w:bCs/>
        </w:rPr>
        <w:t xml:space="preserve">Planteamiento </w:t>
      </w:r>
      <w:r w:rsidRPr="0015443A">
        <w:rPr>
          <w:rFonts w:ascii="Times New Roman" w:hAnsi="Times New Roman" w:cs="Times New Roman"/>
          <w:b/>
          <w:bCs/>
        </w:rPr>
        <w:t xml:space="preserve">del </w:t>
      </w:r>
      <w:r w:rsidR="008A1B7B">
        <w:rPr>
          <w:rFonts w:ascii="Times New Roman" w:hAnsi="Times New Roman" w:cs="Times New Roman"/>
          <w:b/>
          <w:bCs/>
        </w:rPr>
        <w:t>problema</w:t>
      </w:r>
    </w:p>
    <w:p w14:paraId="5F4D7929" w14:textId="0BEE0363" w:rsidR="008A1B7B" w:rsidRDefault="008544A0" w:rsidP="001544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A1B7B" w:rsidRPr="008A1B7B">
        <w:rPr>
          <w:rFonts w:ascii="Times New Roman" w:hAnsi="Times New Roman" w:cs="Times New Roman"/>
        </w:rPr>
        <w:t xml:space="preserve">Las animaciones web modernas son un componente esencial en la experiencia de usuario, pero aprender a implementarlas correctamente requiere tiempo y práctica. A partir de esta inquietud personal surge la idea de desarrollar una herramienta educativa que simplifique el aprendizaje de </w:t>
      </w:r>
      <w:proofErr w:type="spellStart"/>
      <w:r w:rsidR="008A1B7B" w:rsidRPr="008A1B7B">
        <w:rPr>
          <w:rFonts w:ascii="Times New Roman" w:hAnsi="Times New Roman" w:cs="Times New Roman"/>
          <w:i/>
          <w:iCs/>
        </w:rPr>
        <w:t>Framer</w:t>
      </w:r>
      <w:proofErr w:type="spellEnd"/>
      <w:r w:rsidR="008A1B7B" w:rsidRPr="008A1B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A1B7B" w:rsidRPr="008A1B7B">
        <w:rPr>
          <w:rFonts w:ascii="Times New Roman" w:hAnsi="Times New Roman" w:cs="Times New Roman"/>
          <w:i/>
          <w:iCs/>
        </w:rPr>
        <w:t>Motion</w:t>
      </w:r>
      <w:proofErr w:type="spellEnd"/>
      <w:r w:rsidR="008A1B7B" w:rsidRPr="008A1B7B">
        <w:rPr>
          <w:rFonts w:ascii="Times New Roman" w:hAnsi="Times New Roman" w:cs="Times New Roman"/>
        </w:rPr>
        <w:t xml:space="preserve"> y permita a otros visualizar en tiempo real la relación entre código y resultado visual. La propuesta consiste en una aplicación web tipo laboratorio, con ejemplos categorizados que progresan desde fundamentos hasta técnicas avanzadas, acompañados de explicaciones teóricas y componentes interactivos.</w:t>
      </w:r>
    </w:p>
    <w:p w14:paraId="7CB9800E" w14:textId="1766D683" w:rsidR="008A1B7B" w:rsidRPr="008A1B7B" w:rsidRDefault="008A1B7B" w:rsidP="008A1B7B">
      <w:pPr>
        <w:spacing w:line="360" w:lineRule="auto"/>
        <w:jc w:val="both"/>
        <w:rPr>
          <w:rFonts w:ascii="Times New Roman" w:hAnsi="Times New Roman" w:cs="Times New Roman"/>
        </w:rPr>
      </w:pPr>
      <w:r w:rsidRPr="0015443A">
        <w:rPr>
          <w:rFonts w:ascii="Times New Roman" w:hAnsi="Times New Roman" w:cs="Times New Roman"/>
        </w:rPr>
        <w:pict w14:anchorId="4CDC1870">
          <v:rect id="_x0000_i1147" style="width:0;height:1.5pt" o:hralign="center" o:hrstd="t" o:hr="t" fillcolor="#a0a0a0" stroked="f"/>
        </w:pict>
      </w:r>
      <w:r w:rsidRPr="008A1B7B">
        <w:rPr>
          <w:rFonts w:ascii="Times New Roman" w:hAnsi="Times New Roman" w:cs="Times New Roman"/>
          <w:b/>
          <w:bCs/>
        </w:rPr>
        <w:t>Características del software</w:t>
      </w:r>
    </w:p>
    <w:p w14:paraId="0A24699D" w14:textId="59E98516" w:rsidR="008A1B7B" w:rsidRPr="008A1B7B" w:rsidRDefault="008544A0" w:rsidP="008A1B7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A1B7B" w:rsidRPr="008A1B7B">
        <w:rPr>
          <w:rFonts w:ascii="Times New Roman" w:hAnsi="Times New Roman" w:cs="Times New Roman"/>
        </w:rPr>
        <w:t xml:space="preserve">El sistema está estructurado como una aplicación web educativa e interactiva enfocada en el aprendizaje progresivo de animaciones en </w:t>
      </w:r>
      <w:proofErr w:type="spellStart"/>
      <w:r w:rsidR="008A1B7B" w:rsidRPr="008A1B7B">
        <w:rPr>
          <w:rFonts w:ascii="Times New Roman" w:hAnsi="Times New Roman" w:cs="Times New Roman"/>
          <w:i/>
          <w:iCs/>
        </w:rPr>
        <w:t>Framer</w:t>
      </w:r>
      <w:proofErr w:type="spellEnd"/>
      <w:r w:rsidR="008A1B7B" w:rsidRPr="008A1B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A1B7B" w:rsidRPr="008A1B7B">
        <w:rPr>
          <w:rFonts w:ascii="Times New Roman" w:hAnsi="Times New Roman" w:cs="Times New Roman"/>
          <w:i/>
          <w:iCs/>
        </w:rPr>
        <w:t>Motion</w:t>
      </w:r>
      <w:proofErr w:type="spellEnd"/>
      <w:r w:rsidR="008A1B7B" w:rsidRPr="008A1B7B">
        <w:rPr>
          <w:rFonts w:ascii="Times New Roman" w:hAnsi="Times New Roman" w:cs="Times New Roman"/>
        </w:rPr>
        <w:t xml:space="preserve">. Incluye un catálogo de ejemplos visuales, un sistema de navegación dinámica y un módulo tipo </w:t>
      </w:r>
      <w:proofErr w:type="spellStart"/>
      <w:r w:rsidR="008A1B7B" w:rsidRPr="008A1B7B">
        <w:rPr>
          <w:rFonts w:ascii="Times New Roman" w:hAnsi="Times New Roman" w:cs="Times New Roman"/>
          <w:i/>
          <w:iCs/>
        </w:rPr>
        <w:t>builder</w:t>
      </w:r>
      <w:proofErr w:type="spellEnd"/>
      <w:r w:rsidR="008A1B7B" w:rsidRPr="008A1B7B">
        <w:rPr>
          <w:rFonts w:ascii="Times New Roman" w:hAnsi="Times New Roman" w:cs="Times New Roman"/>
        </w:rPr>
        <w:t xml:space="preserve"> que permite experimentar con propiedades de animación en tiempo real. Cada ejemplo presenta simultáneamente el código fuente y su resultado visual, fomentando la comprensión práctica. Concebido como una herramienta pedagógica y un espacio de experimentación autodidacta, el proyecto busca democratizar el conocimiento técnico y al mismo tiempo servir como una plataforma abierta de exploración creativa.</w:t>
      </w:r>
      <w:r w:rsidR="0015443A" w:rsidRPr="0015443A">
        <w:rPr>
          <w:rFonts w:ascii="Times New Roman" w:hAnsi="Times New Roman" w:cs="Times New Roman"/>
        </w:rPr>
        <w:lastRenderedPageBreak/>
        <w:pict w14:anchorId="2D95B111">
          <v:rect id="_x0000_i1121" style="width:0;height:1.5pt" o:hralign="center" o:hrstd="t" o:hr="t" fillcolor="#a0a0a0" stroked="f"/>
        </w:pict>
      </w:r>
      <w:proofErr w:type="spellStart"/>
      <w:r w:rsidR="008A1B7B" w:rsidRPr="008A1B7B">
        <w:rPr>
          <w:rFonts w:ascii="Times New Roman" w:hAnsi="Times New Roman" w:cs="Times New Roman"/>
          <w:b/>
          <w:bCs/>
        </w:rPr>
        <w:t>Stack</w:t>
      </w:r>
      <w:proofErr w:type="spellEnd"/>
      <w:r w:rsidR="008A1B7B" w:rsidRPr="008A1B7B">
        <w:rPr>
          <w:rFonts w:ascii="Times New Roman" w:hAnsi="Times New Roman" w:cs="Times New Roman"/>
          <w:b/>
          <w:bCs/>
        </w:rPr>
        <w:t xml:space="preserve"> tecnológico</w:t>
      </w:r>
    </w:p>
    <w:p w14:paraId="31F469B4" w14:textId="77777777" w:rsidR="008A1B7B" w:rsidRPr="008A1B7B" w:rsidRDefault="008A1B7B" w:rsidP="008A1B7B">
      <w:pPr>
        <w:spacing w:line="360" w:lineRule="auto"/>
        <w:jc w:val="both"/>
        <w:rPr>
          <w:rFonts w:ascii="Times New Roman" w:hAnsi="Times New Roman" w:cs="Times New Roman"/>
        </w:rPr>
      </w:pPr>
      <w:r w:rsidRPr="008A1B7B">
        <w:rPr>
          <w:rFonts w:ascii="Times New Roman" w:hAnsi="Times New Roman" w:cs="Times New Roman"/>
        </w:rPr>
        <w:t xml:space="preserve">El desarrollo se realizó con </w:t>
      </w:r>
      <w:r w:rsidRPr="008A1B7B">
        <w:rPr>
          <w:rFonts w:ascii="Times New Roman" w:hAnsi="Times New Roman" w:cs="Times New Roman"/>
          <w:b/>
          <w:bCs/>
        </w:rPr>
        <w:t>React.js</w:t>
      </w:r>
      <w:r w:rsidRPr="008A1B7B">
        <w:rPr>
          <w:rFonts w:ascii="Times New Roman" w:hAnsi="Times New Roman" w:cs="Times New Roman"/>
        </w:rPr>
        <w:t xml:space="preserve"> como base principal del </w:t>
      </w:r>
      <w:proofErr w:type="spellStart"/>
      <w:r w:rsidRPr="008A1B7B">
        <w:rPr>
          <w:rFonts w:ascii="Times New Roman" w:hAnsi="Times New Roman" w:cs="Times New Roman"/>
        </w:rPr>
        <w:t>frontend</w:t>
      </w:r>
      <w:proofErr w:type="spellEnd"/>
      <w:r w:rsidRPr="008A1B7B">
        <w:rPr>
          <w:rFonts w:ascii="Times New Roman" w:hAnsi="Times New Roman" w:cs="Times New Roman"/>
        </w:rPr>
        <w:t xml:space="preserve"> y </w:t>
      </w:r>
      <w:proofErr w:type="spellStart"/>
      <w:r w:rsidRPr="008A1B7B">
        <w:rPr>
          <w:rFonts w:ascii="Times New Roman" w:hAnsi="Times New Roman" w:cs="Times New Roman"/>
          <w:b/>
          <w:bCs/>
        </w:rPr>
        <w:t>Framer</w:t>
      </w:r>
      <w:proofErr w:type="spellEnd"/>
      <w:r w:rsidRPr="008A1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1B7B">
        <w:rPr>
          <w:rFonts w:ascii="Times New Roman" w:hAnsi="Times New Roman" w:cs="Times New Roman"/>
          <w:b/>
          <w:bCs/>
        </w:rPr>
        <w:t>Motion</w:t>
      </w:r>
      <w:proofErr w:type="spellEnd"/>
      <w:r w:rsidRPr="008A1B7B">
        <w:rPr>
          <w:rFonts w:ascii="Times New Roman" w:hAnsi="Times New Roman" w:cs="Times New Roman"/>
        </w:rPr>
        <w:t xml:space="preserve"> como motor de animaciones, explorando la integración entre componentes funcionales y movimiento dinámico. Se utilizó </w:t>
      </w:r>
      <w:r w:rsidRPr="008A1B7B">
        <w:rPr>
          <w:rFonts w:ascii="Times New Roman" w:hAnsi="Times New Roman" w:cs="Times New Roman"/>
          <w:b/>
          <w:bCs/>
        </w:rPr>
        <w:t>Vite</w:t>
      </w:r>
      <w:r w:rsidRPr="008A1B7B">
        <w:rPr>
          <w:rFonts w:ascii="Times New Roman" w:hAnsi="Times New Roman" w:cs="Times New Roman"/>
        </w:rPr>
        <w:t xml:space="preserve"> para optimización y compilación rápida, junto con </w:t>
      </w:r>
      <w:r w:rsidRPr="008A1B7B">
        <w:rPr>
          <w:rFonts w:ascii="Times New Roman" w:hAnsi="Times New Roman" w:cs="Times New Roman"/>
          <w:b/>
          <w:bCs/>
        </w:rPr>
        <w:t>CSS Modules</w:t>
      </w:r>
      <w:r w:rsidRPr="008A1B7B">
        <w:rPr>
          <w:rFonts w:ascii="Times New Roman" w:hAnsi="Times New Roman" w:cs="Times New Roman"/>
        </w:rPr>
        <w:t xml:space="preserve"> para un manejo ordenado y encapsulado de estilos. </w:t>
      </w:r>
    </w:p>
    <w:p w14:paraId="64DCD3FE" w14:textId="77777777" w:rsidR="0015443A" w:rsidRPr="0015443A" w:rsidRDefault="0015443A" w:rsidP="0015443A">
      <w:pPr>
        <w:spacing w:line="360" w:lineRule="auto"/>
        <w:jc w:val="both"/>
        <w:rPr>
          <w:rFonts w:ascii="Times New Roman" w:hAnsi="Times New Roman" w:cs="Times New Roman"/>
        </w:rPr>
      </w:pPr>
      <w:r w:rsidRPr="0015443A">
        <w:rPr>
          <w:rFonts w:ascii="Times New Roman" w:hAnsi="Times New Roman" w:cs="Times New Roman"/>
        </w:rPr>
        <w:pict w14:anchorId="62B6A321">
          <v:rect id="_x0000_i1122" style="width:0;height:1.5pt" o:hralign="center" o:hrstd="t" o:hr="t" fillcolor="#a0a0a0" stroked="f"/>
        </w:pict>
      </w:r>
    </w:p>
    <w:p w14:paraId="06BD97DC" w14:textId="77777777" w:rsidR="0015443A" w:rsidRPr="0015443A" w:rsidRDefault="0015443A" w:rsidP="001544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5443A">
        <w:rPr>
          <w:rFonts w:ascii="Times New Roman" w:hAnsi="Times New Roman" w:cs="Times New Roman"/>
          <w:b/>
          <w:bCs/>
        </w:rPr>
        <w:t>Análisis y desarrollo de software</w:t>
      </w:r>
    </w:p>
    <w:p w14:paraId="68B9FB9E" w14:textId="77777777" w:rsidR="008544A0" w:rsidRDefault="008544A0" w:rsidP="0015443A">
      <w:pPr>
        <w:spacing w:line="360" w:lineRule="auto"/>
        <w:jc w:val="both"/>
        <w:rPr>
          <w:rFonts w:ascii="Times New Roman" w:hAnsi="Times New Roman" w:cs="Times New Roman"/>
        </w:rPr>
      </w:pPr>
      <w:r w:rsidRPr="008544A0">
        <w:rPr>
          <w:rFonts w:ascii="Times New Roman" w:hAnsi="Times New Roman" w:cs="Times New Roman"/>
        </w:rPr>
        <w:t xml:space="preserve">El desarrollo de </w:t>
      </w:r>
      <w:proofErr w:type="spellStart"/>
      <w:r w:rsidRPr="008544A0">
        <w:rPr>
          <w:rFonts w:ascii="Times New Roman" w:hAnsi="Times New Roman" w:cs="Times New Roman"/>
          <w:i/>
          <w:iCs/>
        </w:rPr>
        <w:t>Framer</w:t>
      </w:r>
      <w:proofErr w:type="spellEnd"/>
      <w:r w:rsidRPr="008544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44A0">
        <w:rPr>
          <w:rFonts w:ascii="Times New Roman" w:hAnsi="Times New Roman" w:cs="Times New Roman"/>
          <w:i/>
          <w:iCs/>
        </w:rPr>
        <w:t>Motion</w:t>
      </w:r>
      <w:proofErr w:type="spellEnd"/>
      <w:r w:rsidRPr="008544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44A0">
        <w:rPr>
          <w:rFonts w:ascii="Times New Roman" w:hAnsi="Times New Roman" w:cs="Times New Roman"/>
          <w:i/>
          <w:iCs/>
        </w:rPr>
        <w:t>Lab</w:t>
      </w:r>
      <w:proofErr w:type="spellEnd"/>
      <w:r w:rsidRPr="008544A0">
        <w:rPr>
          <w:rFonts w:ascii="Times New Roman" w:hAnsi="Times New Roman" w:cs="Times New Roman"/>
        </w:rPr>
        <w:t xml:space="preserve"> se estructuró como una experiencia de aprendizaje progresiva, inspirada directamente en la documentación oficial de </w:t>
      </w:r>
      <w:proofErr w:type="spellStart"/>
      <w:r w:rsidRPr="008544A0">
        <w:rPr>
          <w:rFonts w:ascii="Times New Roman" w:hAnsi="Times New Roman" w:cs="Times New Roman"/>
          <w:b/>
          <w:bCs/>
        </w:rPr>
        <w:t>Framer</w:t>
      </w:r>
      <w:proofErr w:type="spellEnd"/>
      <w:r w:rsidRPr="008544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44A0">
        <w:rPr>
          <w:rFonts w:ascii="Times New Roman" w:hAnsi="Times New Roman" w:cs="Times New Roman"/>
          <w:b/>
          <w:bCs/>
        </w:rPr>
        <w:t>Motion</w:t>
      </w:r>
      <w:proofErr w:type="spellEnd"/>
      <w:r w:rsidRPr="008544A0">
        <w:rPr>
          <w:rFonts w:ascii="Times New Roman" w:hAnsi="Times New Roman" w:cs="Times New Roman"/>
        </w:rPr>
        <w:t>. Desde su concepción, el proyecto fue diseñado para dividir el conocimiento en tres niveles —</w:t>
      </w:r>
      <w:r w:rsidRPr="008544A0">
        <w:rPr>
          <w:rFonts w:ascii="Times New Roman" w:hAnsi="Times New Roman" w:cs="Times New Roman"/>
          <w:b/>
          <w:bCs/>
        </w:rPr>
        <w:t>Básico</w:t>
      </w:r>
      <w:r w:rsidRPr="008544A0">
        <w:rPr>
          <w:rFonts w:ascii="Times New Roman" w:hAnsi="Times New Roman" w:cs="Times New Roman"/>
        </w:rPr>
        <w:t xml:space="preserve">, </w:t>
      </w:r>
      <w:proofErr w:type="spellStart"/>
      <w:r w:rsidRPr="008544A0">
        <w:rPr>
          <w:rFonts w:ascii="Times New Roman" w:hAnsi="Times New Roman" w:cs="Times New Roman"/>
          <w:b/>
          <w:bCs/>
        </w:rPr>
        <w:t>Gestures</w:t>
      </w:r>
      <w:proofErr w:type="spellEnd"/>
      <w:r w:rsidRPr="008544A0">
        <w:rPr>
          <w:rFonts w:ascii="Times New Roman" w:hAnsi="Times New Roman" w:cs="Times New Roman"/>
        </w:rPr>
        <w:t xml:space="preserve"> y </w:t>
      </w:r>
      <w:proofErr w:type="spellStart"/>
      <w:r w:rsidRPr="008544A0">
        <w:rPr>
          <w:rFonts w:ascii="Times New Roman" w:hAnsi="Times New Roman" w:cs="Times New Roman"/>
          <w:b/>
          <w:bCs/>
        </w:rPr>
        <w:t>Layout</w:t>
      </w:r>
      <w:proofErr w:type="spellEnd"/>
      <w:r w:rsidRPr="008544A0">
        <w:rPr>
          <w:rFonts w:ascii="Times New Roman" w:hAnsi="Times New Roman" w:cs="Times New Roman"/>
        </w:rPr>
        <w:t xml:space="preserve">—, abordando gradualmente las propiedades más importantes de la animación web. Actualmente, el nivel </w:t>
      </w:r>
      <w:r w:rsidRPr="008544A0">
        <w:rPr>
          <w:rFonts w:ascii="Times New Roman" w:hAnsi="Times New Roman" w:cs="Times New Roman"/>
          <w:b/>
          <w:bCs/>
        </w:rPr>
        <w:t>Básico</w:t>
      </w:r>
      <w:r w:rsidRPr="008544A0">
        <w:rPr>
          <w:rFonts w:ascii="Times New Roman" w:hAnsi="Times New Roman" w:cs="Times New Roman"/>
        </w:rPr>
        <w:t xml:space="preserve"> se encuentra </w:t>
      </w:r>
      <w:r>
        <w:rPr>
          <w:rFonts w:ascii="Times New Roman" w:hAnsi="Times New Roman" w:cs="Times New Roman"/>
        </w:rPr>
        <w:t>casi completo</w:t>
      </w:r>
      <w:r w:rsidRPr="008544A0">
        <w:rPr>
          <w:rFonts w:ascii="Times New Roman" w:hAnsi="Times New Roman" w:cs="Times New Roman"/>
        </w:rPr>
        <w:t xml:space="preserve">, mientras que </w:t>
      </w:r>
      <w:proofErr w:type="spellStart"/>
      <w:r w:rsidRPr="008544A0">
        <w:rPr>
          <w:rFonts w:ascii="Times New Roman" w:hAnsi="Times New Roman" w:cs="Times New Roman"/>
          <w:i/>
          <w:iCs/>
        </w:rPr>
        <w:t>Gestures</w:t>
      </w:r>
      <w:proofErr w:type="spellEnd"/>
      <w:r w:rsidRPr="008544A0">
        <w:rPr>
          <w:rFonts w:ascii="Times New Roman" w:hAnsi="Times New Roman" w:cs="Times New Roman"/>
        </w:rPr>
        <w:t xml:space="preserve"> está en desarrollo e </w:t>
      </w:r>
      <w:proofErr w:type="spellStart"/>
      <w:r w:rsidRPr="008544A0">
        <w:rPr>
          <w:rFonts w:ascii="Times New Roman" w:hAnsi="Times New Roman" w:cs="Times New Roman"/>
          <w:i/>
          <w:iCs/>
        </w:rPr>
        <w:t>Layout</w:t>
      </w:r>
      <w:proofErr w:type="spellEnd"/>
      <w:r w:rsidRPr="008544A0">
        <w:rPr>
          <w:rFonts w:ascii="Times New Roman" w:hAnsi="Times New Roman" w:cs="Times New Roman"/>
        </w:rPr>
        <w:t xml:space="preserve"> en fase de </w:t>
      </w:r>
      <w:proofErr w:type="gramStart"/>
      <w:r w:rsidRPr="008544A0">
        <w:rPr>
          <w:rFonts w:ascii="Times New Roman" w:hAnsi="Times New Roman" w:cs="Times New Roman"/>
        </w:rPr>
        <w:t>planeación.</w:t>
      </w:r>
      <w:r w:rsidR="0015443A" w:rsidRPr="0015443A">
        <w:rPr>
          <w:rFonts w:ascii="Times New Roman" w:hAnsi="Times New Roman" w:cs="Times New Roman"/>
        </w:rPr>
        <w:t>.</w:t>
      </w:r>
      <w:proofErr w:type="gramEnd"/>
    </w:p>
    <w:p w14:paraId="30FAEB6B" w14:textId="6C6B3AC1" w:rsidR="0015443A" w:rsidRDefault="008544A0" w:rsidP="0015443A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8544A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D6D36A1" wp14:editId="771F9C1B">
            <wp:extent cx="1477818" cy="1924198"/>
            <wp:effectExtent l="0" t="0" r="8255" b="0"/>
            <wp:docPr id="210486464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80" cy="194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AC83FF3" wp14:editId="53D03F77">
            <wp:extent cx="1302328" cy="1906183"/>
            <wp:effectExtent l="0" t="0" r="0" b="0"/>
            <wp:docPr id="10572431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43" cy="193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0348" w14:textId="393387DC" w:rsidR="008544A0" w:rsidRDefault="008544A0" w:rsidP="0015443A">
      <w:p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     </w:t>
      </w:r>
      <w:r w:rsidRPr="008544A0">
        <w:rPr>
          <w:rFonts w:ascii="Times New Roman" w:hAnsi="Times New Roman" w:cs="Times New Roman"/>
        </w:rPr>
        <w:t xml:space="preserve">La estructura del sitio parte de un </w:t>
      </w:r>
      <w:r w:rsidRPr="008544A0">
        <w:rPr>
          <w:rFonts w:ascii="Times New Roman" w:hAnsi="Times New Roman" w:cs="Times New Roman"/>
          <w:b/>
          <w:bCs/>
        </w:rPr>
        <w:t>Home</w:t>
      </w:r>
      <w:r w:rsidRPr="008544A0">
        <w:rPr>
          <w:rFonts w:ascii="Times New Roman" w:hAnsi="Times New Roman" w:cs="Times New Roman"/>
        </w:rPr>
        <w:t xml:space="preserve"> que organiza los temas de forma visual y accesible, seguido de un catálogo de tarjetas que representan cada concepto. Cada </w:t>
      </w:r>
      <w:proofErr w:type="spellStart"/>
      <w:r w:rsidRPr="008544A0">
        <w:rPr>
          <w:rFonts w:ascii="Times New Roman" w:hAnsi="Times New Roman" w:cs="Times New Roman"/>
        </w:rPr>
        <w:t>card</w:t>
      </w:r>
      <w:proofErr w:type="spellEnd"/>
      <w:r w:rsidRPr="008544A0">
        <w:rPr>
          <w:rFonts w:ascii="Times New Roman" w:hAnsi="Times New Roman" w:cs="Times New Roman"/>
        </w:rPr>
        <w:t xml:space="preserve"> combina el logotipo de </w:t>
      </w:r>
      <w:proofErr w:type="spellStart"/>
      <w:r w:rsidRPr="008544A0">
        <w:rPr>
          <w:rFonts w:ascii="Times New Roman" w:hAnsi="Times New Roman" w:cs="Times New Roman"/>
        </w:rPr>
        <w:t>Framer</w:t>
      </w:r>
      <w:proofErr w:type="spellEnd"/>
      <w:r w:rsidRPr="008544A0">
        <w:rPr>
          <w:rFonts w:ascii="Times New Roman" w:hAnsi="Times New Roman" w:cs="Times New Roman"/>
        </w:rPr>
        <w:t xml:space="preserve"> </w:t>
      </w:r>
      <w:proofErr w:type="spellStart"/>
      <w:r w:rsidRPr="008544A0">
        <w:rPr>
          <w:rFonts w:ascii="Times New Roman" w:hAnsi="Times New Roman" w:cs="Times New Roman"/>
        </w:rPr>
        <w:t>Motion</w:t>
      </w:r>
      <w:proofErr w:type="spellEnd"/>
      <w:r w:rsidRPr="008544A0">
        <w:rPr>
          <w:rFonts w:ascii="Times New Roman" w:hAnsi="Times New Roman" w:cs="Times New Roman"/>
        </w:rPr>
        <w:t xml:space="preserve"> con una breve descripción y una animación demostrativa, permitiendo explorar propiedades como </w:t>
      </w:r>
      <w:r w:rsidRPr="008544A0">
        <w:rPr>
          <w:rFonts w:ascii="Times New Roman" w:hAnsi="Times New Roman" w:cs="Times New Roman"/>
          <w:b/>
          <w:bCs/>
        </w:rPr>
        <w:t xml:space="preserve">movimiento en eje X y </w:t>
      </w:r>
      <w:proofErr w:type="spellStart"/>
      <w:r w:rsidRPr="008544A0">
        <w:rPr>
          <w:rFonts w:ascii="Times New Roman" w:hAnsi="Times New Roman" w:cs="Times New Roman"/>
          <w:b/>
          <w:bCs/>
        </w:rPr>
        <w:t>Y</w:t>
      </w:r>
      <w:proofErr w:type="spellEnd"/>
      <w:r w:rsidRPr="008544A0">
        <w:rPr>
          <w:rFonts w:ascii="Times New Roman" w:hAnsi="Times New Roman" w:cs="Times New Roman"/>
          <w:b/>
          <w:bCs/>
        </w:rPr>
        <w:t>, opacidad, rotación, duración y transiciones</w:t>
      </w:r>
      <w:r w:rsidRPr="008544A0">
        <w:rPr>
          <w:rFonts w:ascii="Times New Roman" w:hAnsi="Times New Roman" w:cs="Times New Roman"/>
        </w:rPr>
        <w:t>. Cada animación se acompaña de una breve explicación textual y del código correspondiente, buscando que el aprendizaje sea claro, directo y visualmente atractivo.</w:t>
      </w:r>
      <w:r w:rsidRPr="008544A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4411520" wp14:editId="71012408">
            <wp:extent cx="2936875" cy="1311275"/>
            <wp:effectExtent l="0" t="0" r="0" b="3175"/>
            <wp:docPr id="20312950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8C1B" w14:textId="2F8A208A" w:rsidR="00221D50" w:rsidRPr="0015443A" w:rsidRDefault="00221D50" w:rsidP="0015443A">
      <w:pPr>
        <w:spacing w:line="360" w:lineRule="auto"/>
        <w:jc w:val="both"/>
        <w:rPr>
          <w:rFonts w:ascii="Times New Roman" w:hAnsi="Times New Roman" w:cs="Times New Roman"/>
        </w:rPr>
      </w:pPr>
      <w:r w:rsidRPr="00221D50">
        <w:rPr>
          <w:rFonts w:ascii="Times New Roman" w:hAnsi="Times New Roman" w:cs="Times New Roman"/>
        </w:rPr>
        <w:t xml:space="preserve">Uno de los módulos más destacados es el </w:t>
      </w:r>
      <w:r w:rsidRPr="00221D50">
        <w:rPr>
          <w:rFonts w:ascii="Times New Roman" w:hAnsi="Times New Roman" w:cs="Times New Roman"/>
          <w:b/>
          <w:bCs/>
        </w:rPr>
        <w:t>Panel Interactivo</w:t>
      </w:r>
      <w:r w:rsidRPr="00221D50">
        <w:rPr>
          <w:rFonts w:ascii="Times New Roman" w:hAnsi="Times New Roman" w:cs="Times New Roman"/>
        </w:rPr>
        <w:t xml:space="preserve"> o </w:t>
      </w:r>
      <w:proofErr w:type="spellStart"/>
      <w:r w:rsidRPr="00221D50">
        <w:rPr>
          <w:rFonts w:ascii="Times New Roman" w:hAnsi="Times New Roman" w:cs="Times New Roman"/>
          <w:i/>
          <w:iCs/>
        </w:rPr>
        <w:t>LabMotionBuilder</w:t>
      </w:r>
      <w:proofErr w:type="spellEnd"/>
      <w:r w:rsidRPr="00221D50">
        <w:rPr>
          <w:rFonts w:ascii="Times New Roman" w:hAnsi="Times New Roman" w:cs="Times New Roman"/>
        </w:rPr>
        <w:t>, un entorno de experimentación que permite modificar parámetros de animación —como posición, escala, color o duración— y reproducir los resultados en tiempo real.</w:t>
      </w:r>
    </w:p>
    <w:p w14:paraId="62CEECF6" w14:textId="77777777" w:rsidR="00221D50" w:rsidRDefault="008544A0" w:rsidP="008A1B7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DCE42B" wp14:editId="08EFC264">
            <wp:extent cx="2936875" cy="1357630"/>
            <wp:effectExtent l="0" t="0" r="0" b="0"/>
            <wp:docPr id="16129421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7273" w14:textId="574E0171" w:rsidR="008A1B7B" w:rsidRPr="008A1B7B" w:rsidRDefault="00221D50" w:rsidP="008A1B7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4A424AB4">
          <v:rect id="_x0000_i1155" style="width:0;height:1.5pt" o:hralign="center" o:bullet="t" o:hrstd="t" o:hr="t" fillcolor="#a0a0a0" stroked="f"/>
        </w:pict>
      </w:r>
      <w:r w:rsidR="008A1B7B" w:rsidRPr="008A1B7B">
        <w:rPr>
          <w:rFonts w:ascii="Times New Roman" w:hAnsi="Times New Roman" w:cs="Times New Roman"/>
          <w:b/>
          <w:bCs/>
        </w:rPr>
        <w:t>Conclusión</w:t>
      </w:r>
    </w:p>
    <w:p w14:paraId="417BBB35" w14:textId="77777777" w:rsidR="00221D50" w:rsidRDefault="00221D50" w:rsidP="0015443A">
      <w:pPr>
        <w:spacing w:line="360" w:lineRule="auto"/>
        <w:jc w:val="both"/>
        <w:rPr>
          <w:rFonts w:ascii="Times New Roman" w:hAnsi="Times New Roman" w:cs="Times New Roman"/>
        </w:rPr>
      </w:pPr>
      <w:r w:rsidRPr="00221D50">
        <w:rPr>
          <w:rFonts w:ascii="Times New Roman" w:hAnsi="Times New Roman" w:cs="Times New Roman"/>
        </w:rPr>
        <w:t xml:space="preserve">En conjunto, el desarrollo de </w:t>
      </w:r>
      <w:proofErr w:type="spellStart"/>
      <w:r w:rsidRPr="00221D50">
        <w:rPr>
          <w:rFonts w:ascii="Times New Roman" w:hAnsi="Times New Roman" w:cs="Times New Roman"/>
          <w:i/>
          <w:iCs/>
        </w:rPr>
        <w:t>Framer</w:t>
      </w:r>
      <w:proofErr w:type="spellEnd"/>
      <w:r w:rsidRPr="00221D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1D50">
        <w:rPr>
          <w:rFonts w:ascii="Times New Roman" w:hAnsi="Times New Roman" w:cs="Times New Roman"/>
          <w:i/>
          <w:iCs/>
        </w:rPr>
        <w:t>Motion</w:t>
      </w:r>
      <w:proofErr w:type="spellEnd"/>
      <w:r w:rsidRPr="00221D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1D50">
        <w:rPr>
          <w:rFonts w:ascii="Times New Roman" w:hAnsi="Times New Roman" w:cs="Times New Roman"/>
          <w:i/>
          <w:iCs/>
        </w:rPr>
        <w:t>Lab</w:t>
      </w:r>
      <w:proofErr w:type="spellEnd"/>
      <w:r w:rsidRPr="00221D50">
        <w:rPr>
          <w:rFonts w:ascii="Times New Roman" w:hAnsi="Times New Roman" w:cs="Times New Roman"/>
        </w:rPr>
        <w:t xml:space="preserve"> representa una integración entre técnica, docencia y curiosidad creativa. Aunque aún se encuentra en una fase activa de construcción, su arquitectura modular, su contenido organizado y su enfoque visual consolidan las bases de un proyecto escalable y con alto potencial educativo.</w:t>
      </w:r>
    </w:p>
    <w:p w14:paraId="37C90B43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44AB8A9C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D8BF4C2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285337DB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2010001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0E73C719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2DBFDE47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12497FA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BDDE660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1109CFEF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3D66E733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0215DE27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1DC8BF45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9ADFBDC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0C8C7ED3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234D9FEE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53F6258D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460EC783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2E5D5CDB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36FB9C02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330AA493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D772A20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55CAA19C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BD24EA6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30E138B4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4CDEF837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131DA054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459156D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190666AC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26C661EE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30BF709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EE18A9A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67A1DE35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09449151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0DBCD5D8" w14:textId="49105A49" w:rsidR="003F60F1" w:rsidRDefault="003F60F1" w:rsidP="00221D50">
      <w:pPr>
        <w:rPr>
          <w:rFonts w:ascii="Times New Roman" w:hAnsi="Times New Roman" w:cs="Times New Roman"/>
        </w:rPr>
      </w:pPr>
    </w:p>
    <w:p w14:paraId="1B0690D4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305C57BD" w14:textId="0E9F62A5" w:rsidR="00221D50" w:rsidRDefault="00221D50" w:rsidP="00221D50">
      <w:pPr>
        <w:rPr>
          <w:rFonts w:ascii="Times New Roman" w:hAnsi="Times New Roman" w:cs="Times New Roman"/>
        </w:rPr>
      </w:pPr>
    </w:p>
    <w:p w14:paraId="2764FA9E" w14:textId="77777777" w:rsidR="00221D50" w:rsidRDefault="00221D50" w:rsidP="00221D50">
      <w:pPr>
        <w:rPr>
          <w:rFonts w:ascii="Times New Roman" w:hAnsi="Times New Roman" w:cs="Times New Roman"/>
        </w:rPr>
      </w:pPr>
    </w:p>
    <w:p w14:paraId="769483F1" w14:textId="2F7A732F" w:rsidR="00586461" w:rsidRPr="007050F4" w:rsidRDefault="0015443A" w:rsidP="0022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B97631" wp14:editId="24488FBE">
            <wp:extent cx="2941320" cy="735330"/>
            <wp:effectExtent l="0" t="0" r="0" b="7620"/>
            <wp:docPr id="147947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2B3CCBF8">
          <v:rect id="_x0000_i1039" style="width:0;height:1.5pt" o:hralign="center" o:bullet="t" o:hrstd="t" o:hr="t" fillcolor="#a0a0a0" stroked="f"/>
        </w:pict>
      </w:r>
    </w:p>
    <w:p w14:paraId="573E8739" w14:textId="23EF509F" w:rsidR="00255274" w:rsidRPr="00995787" w:rsidRDefault="00255274">
      <w:pPr>
        <w:rPr>
          <w:rFonts w:ascii="Times New Roman" w:hAnsi="Times New Roman" w:cs="Times New Roman"/>
          <w:sz w:val="22"/>
          <w:szCs w:val="22"/>
        </w:rPr>
      </w:pPr>
    </w:p>
    <w:sectPr w:rsidR="00255274" w:rsidRPr="00995787" w:rsidSect="00D561E4">
      <w:pgSz w:w="12240" w:h="15840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873" style="width:0;height:1.5pt" o:hralign="center" o:bullet="t" o:hrstd="t" o:hr="t" fillcolor="#a0a0a0" stroked="f"/>
    </w:pict>
  </w:numPicBullet>
  <w:numPicBullet w:numPicBulletId="1">
    <w:pict>
      <v:rect id="_x0000_i1874" style="width:0;height:1.5pt" o:hralign="center" o:bullet="t" o:hrstd="t" o:hr="t" fillcolor="#a0a0a0" stroked="f"/>
    </w:pict>
  </w:numPicBullet>
  <w:numPicBullet w:numPicBulletId="2">
    <w:pict>
      <v:rect id="_x0000_i1875" style="width:0;height:1.5pt" o:hralign="center" o:bullet="t" o:hrstd="t" o:hr="t" fillcolor="#a0a0a0" stroked="f"/>
    </w:pict>
  </w:numPicBullet>
  <w:numPicBullet w:numPicBulletId="3">
    <w:pict>
      <v:rect id="_x0000_i1876" style="width:0;height:1.5pt" o:hralign="center" o:bullet="t" o:hrstd="t" o:hr="t" fillcolor="#a0a0a0" stroked="f"/>
    </w:pict>
  </w:numPicBullet>
  <w:numPicBullet w:numPicBulletId="4">
    <w:pict>
      <v:rect id="_x0000_i1877" style="width:0;height:1.5pt" o:hralign="center" o:bullet="t" o:hrstd="t" o:hr="t" fillcolor="#a0a0a0" stroked="f"/>
    </w:pict>
  </w:numPicBullet>
  <w:numPicBullet w:numPicBulletId="5">
    <w:pict>
      <v:rect id="_x0000_i1878" style="width:0;height:1.5pt" o:hralign="center" o:bullet="t" o:hrstd="t" o:hr="t" fillcolor="#a0a0a0" stroked="f"/>
    </w:pict>
  </w:numPicBullet>
  <w:numPicBullet w:numPicBulletId="6">
    <w:pict>
      <v:rect id="_x0000_i1879" style="width:0;height:1.5pt" o:hralign="center" o:bullet="t" o:hrstd="t" o:hr="t" fillcolor="#a0a0a0" stroked="f"/>
    </w:pict>
  </w:numPicBullet>
  <w:numPicBullet w:numPicBulletId="7">
    <w:pict>
      <v:rect id="_x0000_i1880" style="width:0;height:1.5pt" o:hralign="center" o:bullet="t" o:hrstd="t" o:hr="t" fillcolor="#a0a0a0" stroked="f"/>
    </w:pict>
  </w:numPicBullet>
  <w:numPicBullet w:numPicBulletId="8">
    <w:pict>
      <v:rect id="_x0000_i1881" style="width:0;height:1.5pt" o:hralign="center" o:bullet="t" o:hrstd="t" o:hr="t" fillcolor="#a0a0a0" stroked="f"/>
    </w:pict>
  </w:numPicBullet>
  <w:numPicBullet w:numPicBulletId="9">
    <w:pict>
      <v:rect id="_x0000_i1882" style="width:0;height:1.5pt" o:hralign="center" o:bullet="t" o:hrstd="t" o:hr="t" fillcolor="#a0a0a0" stroked="f"/>
    </w:pict>
  </w:numPicBullet>
  <w:abstractNum w:abstractNumId="0" w15:restartNumberingAfterBreak="0">
    <w:nsid w:val="0EB90637"/>
    <w:multiLevelType w:val="multilevel"/>
    <w:tmpl w:val="16422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6F9F"/>
    <w:multiLevelType w:val="multilevel"/>
    <w:tmpl w:val="05B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7F18"/>
    <w:multiLevelType w:val="multilevel"/>
    <w:tmpl w:val="420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47547"/>
    <w:multiLevelType w:val="multilevel"/>
    <w:tmpl w:val="07327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561EF"/>
    <w:multiLevelType w:val="multilevel"/>
    <w:tmpl w:val="B8D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502B2"/>
    <w:multiLevelType w:val="multilevel"/>
    <w:tmpl w:val="42F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62600"/>
    <w:multiLevelType w:val="multilevel"/>
    <w:tmpl w:val="2E7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022EB"/>
    <w:multiLevelType w:val="multilevel"/>
    <w:tmpl w:val="A21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33907"/>
    <w:multiLevelType w:val="multilevel"/>
    <w:tmpl w:val="0C6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86DD1"/>
    <w:multiLevelType w:val="multilevel"/>
    <w:tmpl w:val="825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124BF"/>
    <w:multiLevelType w:val="hybridMultilevel"/>
    <w:tmpl w:val="88C44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C3378"/>
    <w:multiLevelType w:val="multilevel"/>
    <w:tmpl w:val="9E4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F0570"/>
    <w:multiLevelType w:val="multilevel"/>
    <w:tmpl w:val="6E7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2140B"/>
    <w:multiLevelType w:val="multilevel"/>
    <w:tmpl w:val="437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64EA5"/>
    <w:multiLevelType w:val="multilevel"/>
    <w:tmpl w:val="B7E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90741"/>
    <w:multiLevelType w:val="multilevel"/>
    <w:tmpl w:val="014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54A2E"/>
    <w:multiLevelType w:val="multilevel"/>
    <w:tmpl w:val="3A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7384F"/>
    <w:multiLevelType w:val="multilevel"/>
    <w:tmpl w:val="BE484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31734"/>
    <w:multiLevelType w:val="multilevel"/>
    <w:tmpl w:val="AD066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A1A5D"/>
    <w:multiLevelType w:val="hybridMultilevel"/>
    <w:tmpl w:val="2CF8AD80"/>
    <w:lvl w:ilvl="0" w:tplc="828831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E1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348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2C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A9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0BA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CCB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BA9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A026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2090272">
    <w:abstractNumId w:val="9"/>
  </w:num>
  <w:num w:numId="2" w16cid:durableId="1211187157">
    <w:abstractNumId w:val="15"/>
  </w:num>
  <w:num w:numId="3" w16cid:durableId="1414424958">
    <w:abstractNumId w:val="1"/>
  </w:num>
  <w:num w:numId="4" w16cid:durableId="141703220">
    <w:abstractNumId w:val="14"/>
  </w:num>
  <w:num w:numId="5" w16cid:durableId="723408717">
    <w:abstractNumId w:val="12"/>
  </w:num>
  <w:num w:numId="6" w16cid:durableId="878904852">
    <w:abstractNumId w:val="13"/>
  </w:num>
  <w:num w:numId="7" w16cid:durableId="477645936">
    <w:abstractNumId w:val="11"/>
  </w:num>
  <w:num w:numId="8" w16cid:durableId="621036480">
    <w:abstractNumId w:val="8"/>
  </w:num>
  <w:num w:numId="9" w16cid:durableId="707293434">
    <w:abstractNumId w:val="16"/>
  </w:num>
  <w:num w:numId="10" w16cid:durableId="738360039">
    <w:abstractNumId w:val="10"/>
  </w:num>
  <w:num w:numId="11" w16cid:durableId="962922523">
    <w:abstractNumId w:val="7"/>
  </w:num>
  <w:num w:numId="12" w16cid:durableId="1735732963">
    <w:abstractNumId w:val="18"/>
  </w:num>
  <w:num w:numId="13" w16cid:durableId="247036603">
    <w:abstractNumId w:val="0"/>
  </w:num>
  <w:num w:numId="14" w16cid:durableId="150221551">
    <w:abstractNumId w:val="6"/>
  </w:num>
  <w:num w:numId="15" w16cid:durableId="1910769230">
    <w:abstractNumId w:val="5"/>
  </w:num>
  <w:num w:numId="16" w16cid:durableId="30693037">
    <w:abstractNumId w:val="2"/>
  </w:num>
  <w:num w:numId="17" w16cid:durableId="654532437">
    <w:abstractNumId w:val="17"/>
  </w:num>
  <w:num w:numId="18" w16cid:durableId="1992443148">
    <w:abstractNumId w:val="4"/>
  </w:num>
  <w:num w:numId="19" w16cid:durableId="907497687">
    <w:abstractNumId w:val="3"/>
  </w:num>
  <w:num w:numId="20" w16cid:durableId="873931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1"/>
    <w:rsid w:val="0000041E"/>
    <w:rsid w:val="0006132C"/>
    <w:rsid w:val="000651EC"/>
    <w:rsid w:val="00073A8E"/>
    <w:rsid w:val="000B1E26"/>
    <w:rsid w:val="000F4613"/>
    <w:rsid w:val="00112FD8"/>
    <w:rsid w:val="00133171"/>
    <w:rsid w:val="001354E3"/>
    <w:rsid w:val="001405E3"/>
    <w:rsid w:val="00153528"/>
    <w:rsid w:val="0015443A"/>
    <w:rsid w:val="0017080A"/>
    <w:rsid w:val="001A0710"/>
    <w:rsid w:val="001D4CFB"/>
    <w:rsid w:val="00221D50"/>
    <w:rsid w:val="002224C9"/>
    <w:rsid w:val="00252399"/>
    <w:rsid w:val="00255274"/>
    <w:rsid w:val="002558C8"/>
    <w:rsid w:val="00267D6A"/>
    <w:rsid w:val="00287445"/>
    <w:rsid w:val="002A2421"/>
    <w:rsid w:val="002A7FD2"/>
    <w:rsid w:val="002D2356"/>
    <w:rsid w:val="003B4B4F"/>
    <w:rsid w:val="003D754A"/>
    <w:rsid w:val="003F60F1"/>
    <w:rsid w:val="00433BBA"/>
    <w:rsid w:val="00486711"/>
    <w:rsid w:val="0048715B"/>
    <w:rsid w:val="004B030F"/>
    <w:rsid w:val="00586461"/>
    <w:rsid w:val="00612CC4"/>
    <w:rsid w:val="00640123"/>
    <w:rsid w:val="0069554E"/>
    <w:rsid w:val="006E4769"/>
    <w:rsid w:val="007050F4"/>
    <w:rsid w:val="00711796"/>
    <w:rsid w:val="0074494E"/>
    <w:rsid w:val="007A3294"/>
    <w:rsid w:val="008544A0"/>
    <w:rsid w:val="00855E26"/>
    <w:rsid w:val="00874CB5"/>
    <w:rsid w:val="008A1B7B"/>
    <w:rsid w:val="008A7905"/>
    <w:rsid w:val="008D75B1"/>
    <w:rsid w:val="008F2E0F"/>
    <w:rsid w:val="009075D4"/>
    <w:rsid w:val="00995787"/>
    <w:rsid w:val="00A01046"/>
    <w:rsid w:val="00A0360A"/>
    <w:rsid w:val="00A0745E"/>
    <w:rsid w:val="00A84534"/>
    <w:rsid w:val="00A84DFE"/>
    <w:rsid w:val="00B27DCA"/>
    <w:rsid w:val="00B438D0"/>
    <w:rsid w:val="00B93C5A"/>
    <w:rsid w:val="00BB1250"/>
    <w:rsid w:val="00BE29A9"/>
    <w:rsid w:val="00BF41FA"/>
    <w:rsid w:val="00C33A95"/>
    <w:rsid w:val="00C33F34"/>
    <w:rsid w:val="00C343F0"/>
    <w:rsid w:val="00D01C66"/>
    <w:rsid w:val="00D12BB4"/>
    <w:rsid w:val="00D561E4"/>
    <w:rsid w:val="00D941F5"/>
    <w:rsid w:val="00DB3E3E"/>
    <w:rsid w:val="00DD18FB"/>
    <w:rsid w:val="00DE7ECE"/>
    <w:rsid w:val="00E10BD8"/>
    <w:rsid w:val="00E6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82DD"/>
  <w15:chartTrackingRefBased/>
  <w15:docId w15:val="{75099717-BABA-4807-8725-A2E0BA22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4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4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4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4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4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4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4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4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4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4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46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7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7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B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DDCD-B000-4EA8-8311-09020396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Cadavid</dc:creator>
  <cp:keywords/>
  <dc:description/>
  <cp:lastModifiedBy>Esneider Cadavid</cp:lastModifiedBy>
  <cp:revision>3</cp:revision>
  <dcterms:created xsi:type="dcterms:W3CDTF">2025-10-13T03:52:00Z</dcterms:created>
  <dcterms:modified xsi:type="dcterms:W3CDTF">2025-10-13T04:03:00Z</dcterms:modified>
</cp:coreProperties>
</file>