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DF2C0" w14:textId="27C3E7DC" w:rsidR="00995787" w:rsidRPr="006E4769" w:rsidRDefault="00112FD8" w:rsidP="00855E26">
      <w:pPr>
        <w:rPr>
          <w:rFonts w:ascii="Times New Roman" w:hAnsi="Times New Roman" w:cs="Times New Roman"/>
          <w:b/>
          <w:bCs/>
        </w:rPr>
      </w:pPr>
      <w:bookmarkStart w:id="0" w:name="_Hlk211195596"/>
      <w:bookmarkEnd w:id="0"/>
      <w:r>
        <w:rPr>
          <w:rFonts w:ascii="Times New Roman" w:hAnsi="Times New Roman" w:cs="Times New Roman"/>
          <w:noProof/>
        </w:rPr>
        <w:drawing>
          <wp:inline distT="0" distB="0" distL="0" distR="0" wp14:anchorId="6ED6CBAD" wp14:editId="50EB71E0">
            <wp:extent cx="978195" cy="992690"/>
            <wp:effectExtent l="0" t="0" r="0" b="0"/>
            <wp:docPr id="2029407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520" cy="99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980C" w14:textId="4A1FA349" w:rsidR="00586461" w:rsidRPr="006E4769" w:rsidRDefault="00112FD8" w:rsidP="00855E26">
      <w:pPr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psicotranspersonal</w:t>
      </w:r>
      <w:proofErr w:type="spellEnd"/>
    </w:p>
    <w:p w14:paraId="0BC89061" w14:textId="044509BF" w:rsidR="00586461" w:rsidRPr="006E4769" w:rsidRDefault="003D754A" w:rsidP="00855E2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Análisis</w:t>
      </w:r>
      <w:r w:rsidR="0006132C">
        <w:rPr>
          <w:rFonts w:ascii="Times New Roman" w:hAnsi="Times New Roman" w:cs="Times New Roman"/>
          <w:i/>
          <w:iCs/>
        </w:rPr>
        <w:t xml:space="preserve"> y desarrollo de software</w:t>
      </w:r>
    </w:p>
    <w:p w14:paraId="285797CE" w14:textId="0D6C402B" w:rsidR="00586461" w:rsidRPr="006E4769" w:rsidRDefault="00995787" w:rsidP="00855E26">
      <w:pPr>
        <w:jc w:val="right"/>
        <w:rPr>
          <w:rFonts w:ascii="Times New Roman" w:hAnsi="Times New Roman" w:cs="Times New Roman"/>
          <w:b/>
          <w:bCs/>
        </w:rPr>
      </w:pPr>
      <w:r w:rsidRPr="006E4769">
        <w:rPr>
          <w:rFonts w:ascii="Times New Roman" w:hAnsi="Times New Roman" w:cs="Times New Roman"/>
          <w:b/>
          <w:bCs/>
        </w:rPr>
        <w:t>Esneider Cadavid David</w:t>
      </w:r>
    </w:p>
    <w:p w14:paraId="4E3F53E0" w14:textId="1ECC69F2" w:rsidR="00586461" w:rsidRPr="006E4769" w:rsidRDefault="00586461" w:rsidP="00995787">
      <w:pPr>
        <w:jc w:val="right"/>
        <w:rPr>
          <w:rFonts w:ascii="Times New Roman" w:hAnsi="Times New Roman" w:cs="Times New Roman"/>
        </w:rPr>
      </w:pPr>
      <w:r w:rsidRPr="006E4769">
        <w:rPr>
          <w:rFonts w:ascii="Times New Roman" w:hAnsi="Times New Roman" w:cs="Times New Roman"/>
        </w:rPr>
        <w:t>2025</w:t>
      </w:r>
    </w:p>
    <w:p w14:paraId="717B2DEE" w14:textId="4DCDB59C" w:rsidR="00133171" w:rsidRPr="0006132C" w:rsidRDefault="00000000" w:rsidP="006E4769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32A3EA9D">
          <v:rect id="_x0000_i1035" style="width:0;height:1.5pt" o:hralign="center" o:hrstd="t" o:hr="t" fillcolor="#a0a0a0" stroked="f"/>
        </w:pict>
      </w:r>
      <w:r w:rsidR="00112FD8">
        <w:rPr>
          <w:rFonts w:ascii="Times New Roman" w:hAnsi="Times New Roman" w:cs="Times New Roman"/>
          <w:b/>
          <w:bCs/>
        </w:rPr>
        <w:t>Consideraciones</w:t>
      </w:r>
    </w:p>
    <w:p w14:paraId="32D5645C" w14:textId="0C1F74C3" w:rsidR="00112FD8" w:rsidRPr="00112FD8" w:rsidRDefault="00112FD8" w:rsidP="00112FD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    </w:t>
      </w:r>
      <w:r w:rsidRPr="00112FD8">
        <w:rPr>
          <w:rFonts w:ascii="Times New Roman" w:hAnsi="Times New Roman" w:cs="Times New Roman"/>
        </w:rPr>
        <w:t xml:space="preserve">El desarrollo de </w:t>
      </w:r>
      <w:proofErr w:type="spellStart"/>
      <w:r w:rsidRPr="00112FD8">
        <w:rPr>
          <w:rFonts w:ascii="Times New Roman" w:hAnsi="Times New Roman" w:cs="Times New Roman"/>
          <w:i/>
          <w:iCs/>
        </w:rPr>
        <w:t>Psicotranspersonal</w:t>
      </w:r>
      <w:proofErr w:type="spellEnd"/>
      <w:r w:rsidRPr="00112FD8">
        <w:rPr>
          <w:rFonts w:ascii="Times New Roman" w:hAnsi="Times New Roman" w:cs="Times New Roman"/>
        </w:rPr>
        <w:t xml:space="preserve"> se benefició de un proceso paralelo de formación académica en diseño y análisis de software, donde se aplicaron ejercicios de documentación, levantamiento de requerimientos, diseño de interfaz y validación funcional. Esto permitió combinar práctica y aprendizaje técnico en un mismo proyecto. Fue además el desarrollo más personalizado del conjunto, al contar con un presupuesto definido y una participación activa por parte de la profesional, lo que permitió una mayor atención al detalle en el diseño, la identidad visual y la estructura de la experiencia.</w:t>
      </w:r>
      <w:r w:rsidR="00000000">
        <w:rPr>
          <w:rFonts w:ascii="Times New Roman" w:hAnsi="Times New Roman" w:cs="Times New Roman"/>
        </w:rPr>
        <w:pict w14:anchorId="10A9DF02">
          <v:rect id="_x0000_i1044" style="width:0;height:1.5pt" o:hralign="center" o:bullet="t" o:hrstd="t" o:hr="t" fillcolor="#a0a0a0" stroked="f"/>
        </w:pict>
      </w:r>
      <w:r w:rsidRPr="00112FD8">
        <w:rPr>
          <w:rFonts w:ascii="Times New Roman" w:hAnsi="Times New Roman" w:cs="Times New Roman"/>
          <w:b/>
          <w:bCs/>
        </w:rPr>
        <w:t>Planteamiento del problema</w:t>
      </w:r>
    </w:p>
    <w:p w14:paraId="3F77F6A9" w14:textId="29EF5878" w:rsidR="00112FD8" w:rsidRDefault="00112FD8" w:rsidP="00112FD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112FD8">
        <w:rPr>
          <w:rFonts w:ascii="Times New Roman" w:hAnsi="Times New Roman" w:cs="Times New Roman"/>
        </w:rPr>
        <w:t xml:space="preserve">El proyecto nace de la necesidad de fortalecer la presencia digital de una psicóloga transpersonal que ya contaba con marca personal y reconocimiento local, pero carecía de un sitio web estructurado que reflejara su identidad profesional y permitiera ofrecer sus servicios de </w:t>
      </w:r>
      <w:r w:rsidRPr="00112FD8">
        <w:rPr>
          <w:rFonts w:ascii="Times New Roman" w:hAnsi="Times New Roman" w:cs="Times New Roman"/>
        </w:rPr>
        <w:t>forma independiente. Hasta ese momento, su trabajo dependía de redes sociales y plataformas de terceros con altas comisiones y escasa personalización. El objetivo fue crear una web propia, segura y funcional, que unificara su portafolio de servicios, permitiera agendar y pagar sesiones en línea, y transmitiera confianza y profesionalismo a su público.</w:t>
      </w:r>
    </w:p>
    <w:p w14:paraId="7CE83191" w14:textId="66D6EA3A" w:rsidR="00112FD8" w:rsidRPr="0074494E" w:rsidRDefault="00112FD8" w:rsidP="00B27DC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pict w14:anchorId="14B65E18">
          <v:rect id="_x0000_i1055" style="width:0;height:1.5pt" o:hralign="center" o:hrstd="t" o:hr="t" fillcolor="#a0a0a0" stroked="f"/>
        </w:pict>
      </w:r>
      <w:r>
        <w:rPr>
          <w:rFonts w:ascii="Times New Roman" w:hAnsi="Times New Roman" w:cs="Times New Roman"/>
          <w:b/>
          <w:bCs/>
        </w:rPr>
        <w:t>Levantamiento de requerimientos</w:t>
      </w:r>
    </w:p>
    <w:p w14:paraId="5A0D072C" w14:textId="41B3B8DE" w:rsidR="00874CB5" w:rsidRDefault="00874CB5" w:rsidP="00B27DC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874CB5">
        <w:rPr>
          <w:rFonts w:ascii="Times New Roman" w:hAnsi="Times New Roman" w:cs="Times New Roman"/>
        </w:rPr>
        <w:t xml:space="preserve">El proyecto aplicó metodologías propias del análisis de software, combinando </w:t>
      </w:r>
      <w:proofErr w:type="spellStart"/>
      <w:r w:rsidRPr="00874CB5">
        <w:rPr>
          <w:rFonts w:ascii="Times New Roman" w:hAnsi="Times New Roman" w:cs="Times New Roman"/>
        </w:rPr>
        <w:t>brainstorming</w:t>
      </w:r>
      <w:proofErr w:type="spellEnd"/>
      <w:r w:rsidRPr="00874CB5">
        <w:rPr>
          <w:rFonts w:ascii="Times New Roman" w:hAnsi="Times New Roman" w:cs="Times New Roman"/>
        </w:rPr>
        <w:t xml:space="preserve">, análisis comparativo de páginas, encuestas semiestructuradas y entrevistas abiertas para identificar las principales necesidades funcionales del sitio. A partir de esta información se elaboró un mapa de calor que permitió priorizar los requerimientos clave. En el aspecto visual se trabajó un proceso de branding apoyado en </w:t>
      </w:r>
      <w:r w:rsidRPr="00874CB5">
        <w:rPr>
          <w:rFonts w:ascii="Times New Roman" w:hAnsi="Times New Roman" w:cs="Times New Roman"/>
          <w:i/>
          <w:iCs/>
        </w:rPr>
        <w:t>Adobe Color</w:t>
      </w:r>
      <w:r w:rsidRPr="00874CB5">
        <w:rPr>
          <w:rFonts w:ascii="Times New Roman" w:hAnsi="Times New Roman" w:cs="Times New Roman"/>
        </w:rPr>
        <w:t xml:space="preserve"> y en la creación de una biblioteca de imágenes extraídas de sus redes sociales, definiendo la paleta cromática y los recursos gráficos aprobados por la profesional. Todo el proceso fue liderado y ejecutado directamente por mí, integrando las fases de recolección, documentación y análisis en un único flujo de trabajo que concluyó en un conjunto de requerimientos claros y aplicables al desarrollo final.</w:t>
      </w:r>
    </w:p>
    <w:p w14:paraId="0FAE5FE0" w14:textId="77777777" w:rsidR="0074494E" w:rsidRDefault="0074494E" w:rsidP="00B27DCA">
      <w:pPr>
        <w:spacing w:line="360" w:lineRule="auto"/>
        <w:jc w:val="both"/>
        <w:rPr>
          <w:rFonts w:ascii="Times New Roman" w:hAnsi="Times New Roman" w:cs="Times New Roman"/>
        </w:rPr>
      </w:pPr>
    </w:p>
    <w:p w14:paraId="7AEBFD12" w14:textId="77777777" w:rsidR="0074494E" w:rsidRPr="0074494E" w:rsidRDefault="00874CB5" w:rsidP="0074494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pict w14:anchorId="4FD8976F">
          <v:rect id="_x0000_i1062" style="width:0;height:1.5pt" o:hralign="center" o:hrstd="t" o:hr="t" fillcolor="#a0a0a0" stroked="f"/>
        </w:pict>
      </w:r>
      <w:proofErr w:type="spellStart"/>
      <w:r w:rsidR="0074494E" w:rsidRPr="0074494E">
        <w:rPr>
          <w:rFonts w:ascii="Times New Roman" w:hAnsi="Times New Roman" w:cs="Times New Roman"/>
          <w:b/>
          <w:bCs/>
        </w:rPr>
        <w:t>Stack</w:t>
      </w:r>
      <w:proofErr w:type="spellEnd"/>
      <w:r w:rsidR="0074494E" w:rsidRPr="0074494E">
        <w:rPr>
          <w:rFonts w:ascii="Times New Roman" w:hAnsi="Times New Roman" w:cs="Times New Roman"/>
          <w:b/>
          <w:bCs/>
        </w:rPr>
        <w:t xml:space="preserve"> tecnológico</w:t>
      </w:r>
    </w:p>
    <w:p w14:paraId="33EF9210" w14:textId="29252D55" w:rsidR="0074494E" w:rsidRDefault="0074494E" w:rsidP="0074494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74494E">
        <w:rPr>
          <w:rFonts w:ascii="Times New Roman" w:hAnsi="Times New Roman" w:cs="Times New Roman"/>
        </w:rPr>
        <w:t xml:space="preserve">El proyecto fue desarrollado con React.js como base principal del </w:t>
      </w:r>
      <w:proofErr w:type="spellStart"/>
      <w:r w:rsidRPr="0074494E">
        <w:rPr>
          <w:rFonts w:ascii="Times New Roman" w:hAnsi="Times New Roman" w:cs="Times New Roman"/>
        </w:rPr>
        <w:t>frontend</w:t>
      </w:r>
      <w:proofErr w:type="spellEnd"/>
      <w:r w:rsidRPr="0074494E">
        <w:rPr>
          <w:rFonts w:ascii="Times New Roman" w:hAnsi="Times New Roman" w:cs="Times New Roman"/>
        </w:rPr>
        <w:t xml:space="preserve">, empleando Vite para la optimización de carga y compilación. Se integró </w:t>
      </w:r>
      <w:proofErr w:type="spellStart"/>
      <w:r w:rsidRPr="0074494E">
        <w:rPr>
          <w:rFonts w:ascii="Times New Roman" w:hAnsi="Times New Roman" w:cs="Times New Roman"/>
        </w:rPr>
        <w:t>Framer</w:t>
      </w:r>
      <w:proofErr w:type="spellEnd"/>
      <w:r w:rsidRPr="0074494E">
        <w:rPr>
          <w:rFonts w:ascii="Times New Roman" w:hAnsi="Times New Roman" w:cs="Times New Roman"/>
        </w:rPr>
        <w:t xml:space="preserve"> </w:t>
      </w:r>
      <w:proofErr w:type="spellStart"/>
      <w:r w:rsidRPr="0074494E">
        <w:rPr>
          <w:rFonts w:ascii="Times New Roman" w:hAnsi="Times New Roman" w:cs="Times New Roman"/>
        </w:rPr>
        <w:t>Motion</w:t>
      </w:r>
      <w:proofErr w:type="spellEnd"/>
      <w:r w:rsidRPr="0074494E">
        <w:rPr>
          <w:rFonts w:ascii="Times New Roman" w:hAnsi="Times New Roman" w:cs="Times New Roman"/>
        </w:rPr>
        <w:t xml:space="preserve"> para animaciones, transiciones y </w:t>
      </w:r>
      <w:proofErr w:type="spellStart"/>
      <w:r w:rsidRPr="0074494E">
        <w:rPr>
          <w:rFonts w:ascii="Times New Roman" w:hAnsi="Times New Roman" w:cs="Times New Roman"/>
        </w:rPr>
        <w:t>microinteracciones</w:t>
      </w:r>
      <w:proofErr w:type="spellEnd"/>
      <w:r w:rsidRPr="0074494E">
        <w:rPr>
          <w:rFonts w:ascii="Times New Roman" w:hAnsi="Times New Roman" w:cs="Times New Roman"/>
        </w:rPr>
        <w:t xml:space="preserve"> en la interfaz, logrando un diseño fluido y dinámico. La estructura visual se construyó con HTML y CSS, mientras que la funcionalidad se reforzó mediante JavaScript. Se incorporó </w:t>
      </w:r>
      <w:proofErr w:type="spellStart"/>
      <w:r w:rsidRPr="0074494E">
        <w:rPr>
          <w:rFonts w:ascii="Times New Roman" w:hAnsi="Times New Roman" w:cs="Times New Roman"/>
        </w:rPr>
        <w:t>PayU</w:t>
      </w:r>
      <w:proofErr w:type="spellEnd"/>
      <w:r w:rsidRPr="0074494E">
        <w:rPr>
          <w:rFonts w:ascii="Times New Roman" w:hAnsi="Times New Roman" w:cs="Times New Roman"/>
        </w:rPr>
        <w:t xml:space="preserve"> como pasarela de pagos segura y Google </w:t>
      </w:r>
      <w:proofErr w:type="spellStart"/>
      <w:r w:rsidRPr="0074494E">
        <w:rPr>
          <w:rFonts w:ascii="Times New Roman" w:hAnsi="Times New Roman" w:cs="Times New Roman"/>
        </w:rPr>
        <w:t>Analytics</w:t>
      </w:r>
      <w:proofErr w:type="spellEnd"/>
      <w:r w:rsidRPr="0074494E">
        <w:rPr>
          <w:rFonts w:ascii="Times New Roman" w:hAnsi="Times New Roman" w:cs="Times New Roman"/>
        </w:rPr>
        <w:t xml:space="preserve"> para el seguimiento de métricas de conversión y comportamiento del usuario. Todo el </w:t>
      </w:r>
      <w:proofErr w:type="spellStart"/>
      <w:r w:rsidRPr="0074494E">
        <w:rPr>
          <w:rFonts w:ascii="Times New Roman" w:hAnsi="Times New Roman" w:cs="Times New Roman"/>
        </w:rPr>
        <w:t>stack</w:t>
      </w:r>
      <w:proofErr w:type="spellEnd"/>
      <w:r w:rsidRPr="0074494E">
        <w:rPr>
          <w:rFonts w:ascii="Times New Roman" w:hAnsi="Times New Roman" w:cs="Times New Roman"/>
        </w:rPr>
        <w:t xml:space="preserve"> se orientó a garantizar ligereza, seguridad y una experiencia coherente entre web y dispositivos móviles.</w:t>
      </w:r>
    </w:p>
    <w:p w14:paraId="3B72D6D4" w14:textId="11554C36" w:rsidR="0074494E" w:rsidRPr="0074494E" w:rsidRDefault="0074494E" w:rsidP="0074494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pict w14:anchorId="72582AE7">
          <v:rect id="_x0000_i1064" style="width:0;height:1.5pt" o:hralign="center" o:hrstd="t" o:hr="t" fillcolor="#a0a0a0" stroked="f"/>
        </w:pict>
      </w:r>
      <w:r>
        <w:rPr>
          <w:rFonts w:ascii="Times New Roman" w:hAnsi="Times New Roman" w:cs="Times New Roman"/>
          <w:b/>
          <w:bCs/>
        </w:rPr>
        <w:t>Análisis y desarrollo de software</w:t>
      </w:r>
    </w:p>
    <w:p w14:paraId="086F3BBB" w14:textId="09DBF0DB" w:rsidR="00BF41FA" w:rsidRDefault="0074494E" w:rsidP="0074494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74494E">
        <w:rPr>
          <w:rFonts w:ascii="Times New Roman" w:hAnsi="Times New Roman" w:cs="Times New Roman"/>
        </w:rPr>
        <w:t xml:space="preserve">El sitio se diseñó con un enfoque integral que combina </w:t>
      </w:r>
      <w:r w:rsidRPr="0074494E">
        <w:rPr>
          <w:rFonts w:ascii="Times New Roman" w:hAnsi="Times New Roman" w:cs="Times New Roman"/>
          <w:b/>
          <w:bCs/>
        </w:rPr>
        <w:t>branding, estructura informativa y funcionalidad interactiva</w:t>
      </w:r>
      <w:r w:rsidRPr="0074494E">
        <w:rPr>
          <w:rFonts w:ascii="Times New Roman" w:hAnsi="Times New Roman" w:cs="Times New Roman"/>
        </w:rPr>
        <w:t xml:space="preserve">. Cuenta con una sección </w:t>
      </w:r>
      <w:r w:rsidRPr="0074494E">
        <w:rPr>
          <w:rFonts w:ascii="Times New Roman" w:hAnsi="Times New Roman" w:cs="Times New Roman"/>
          <w:i/>
          <w:iCs/>
        </w:rPr>
        <w:t>home</w:t>
      </w:r>
      <w:r w:rsidRPr="0074494E">
        <w:rPr>
          <w:rFonts w:ascii="Times New Roman" w:hAnsi="Times New Roman" w:cs="Times New Roman"/>
        </w:rPr>
        <w:t xml:space="preserve"> con presentación de marca y un área </w:t>
      </w:r>
      <w:proofErr w:type="spellStart"/>
      <w:r w:rsidRPr="0074494E">
        <w:rPr>
          <w:rFonts w:ascii="Times New Roman" w:hAnsi="Times New Roman" w:cs="Times New Roman"/>
          <w:i/>
          <w:iCs/>
        </w:rPr>
        <w:t>hero</w:t>
      </w:r>
      <w:proofErr w:type="spellEnd"/>
      <w:r w:rsidRPr="0074494E">
        <w:rPr>
          <w:rFonts w:ascii="Times New Roman" w:hAnsi="Times New Roman" w:cs="Times New Roman"/>
        </w:rPr>
        <w:t xml:space="preserve"> animada mediante </w:t>
      </w:r>
      <w:proofErr w:type="spellStart"/>
      <w:r w:rsidRPr="0074494E">
        <w:rPr>
          <w:rFonts w:ascii="Times New Roman" w:hAnsi="Times New Roman" w:cs="Times New Roman"/>
          <w:b/>
          <w:bCs/>
        </w:rPr>
        <w:t>Framer</w:t>
      </w:r>
      <w:proofErr w:type="spellEnd"/>
      <w:r w:rsidRPr="007449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4494E">
        <w:rPr>
          <w:rFonts w:ascii="Times New Roman" w:hAnsi="Times New Roman" w:cs="Times New Roman"/>
          <w:b/>
          <w:bCs/>
        </w:rPr>
        <w:t>Motion</w:t>
      </w:r>
      <w:proofErr w:type="spellEnd"/>
      <w:r w:rsidRPr="0074494E">
        <w:rPr>
          <w:rFonts w:ascii="Times New Roman" w:hAnsi="Times New Roman" w:cs="Times New Roman"/>
        </w:rPr>
        <w:t>, que introduce los servicios principales de acompañamiento terapéutico, círculos de mujeres y sesiones individuales</w:t>
      </w:r>
      <w:r w:rsidR="00BF41FA">
        <w:rPr>
          <w:rFonts w:ascii="Times New Roman" w:hAnsi="Times New Roman" w:cs="Times New Roman"/>
        </w:rPr>
        <w:t xml:space="preserve"> (c</w:t>
      </w:r>
      <w:r w:rsidR="00BF41FA" w:rsidRPr="0074494E">
        <w:rPr>
          <w:rFonts w:ascii="Times New Roman" w:hAnsi="Times New Roman" w:cs="Times New Roman"/>
        </w:rPr>
        <w:t>ada servicio dispone de tarjetas interactivas con botones de acción para reservar o solicitar más información.</w:t>
      </w:r>
      <w:r w:rsidR="00BF41FA">
        <w:rPr>
          <w:rFonts w:ascii="Times New Roman" w:hAnsi="Times New Roman" w:cs="Times New Roman"/>
        </w:rPr>
        <w:t>)</w:t>
      </w:r>
      <w:r w:rsidRPr="0074494E">
        <w:rPr>
          <w:rFonts w:ascii="Times New Roman" w:hAnsi="Times New Roman" w:cs="Times New Roman"/>
        </w:rPr>
        <w:t>. Se implementó una barra de navegación</w:t>
      </w:r>
      <w:r w:rsidR="00BF41FA">
        <w:rPr>
          <w:rFonts w:ascii="Times New Roman" w:hAnsi="Times New Roman" w:cs="Times New Roman"/>
        </w:rPr>
        <w:t xml:space="preserve"> </w:t>
      </w:r>
      <w:r w:rsidRPr="0074494E">
        <w:rPr>
          <w:rFonts w:ascii="Times New Roman" w:hAnsi="Times New Roman" w:cs="Times New Roman"/>
        </w:rPr>
        <w:t>dinámica</w:t>
      </w:r>
      <w:r w:rsidR="00BF41FA">
        <w:rPr>
          <w:rFonts w:ascii="Times New Roman" w:hAnsi="Times New Roman" w:cs="Times New Roman"/>
        </w:rPr>
        <w:t xml:space="preserve"> </w:t>
      </w:r>
      <w:r w:rsidR="00BF41FA">
        <w:rPr>
          <w:rFonts w:ascii="Times New Roman" w:hAnsi="Times New Roman" w:cs="Times New Roman"/>
        </w:rPr>
        <w:t xml:space="preserve">(fusionada con el </w:t>
      </w:r>
      <w:proofErr w:type="spellStart"/>
      <w:r w:rsidR="00BF41FA" w:rsidRPr="00BF41FA">
        <w:rPr>
          <w:rFonts w:ascii="Times New Roman" w:hAnsi="Times New Roman" w:cs="Times New Roman"/>
        </w:rPr>
        <w:t>footer</w:t>
      </w:r>
      <w:proofErr w:type="spellEnd"/>
      <w:r w:rsidR="00BF41FA" w:rsidRPr="00BF41FA">
        <w:rPr>
          <w:rFonts w:ascii="Times New Roman" w:hAnsi="Times New Roman" w:cs="Times New Roman"/>
        </w:rPr>
        <w:t>)</w:t>
      </w:r>
      <w:r w:rsidRPr="00BF41FA">
        <w:rPr>
          <w:rFonts w:ascii="Times New Roman" w:hAnsi="Times New Roman" w:cs="Times New Roman"/>
        </w:rPr>
        <w:t xml:space="preserve"> </w:t>
      </w:r>
      <w:r w:rsidRPr="0074494E">
        <w:rPr>
          <w:rFonts w:ascii="Times New Roman" w:hAnsi="Times New Roman" w:cs="Times New Roman"/>
        </w:rPr>
        <w:t>con rutas hacia secciones como “Sobre mí”, “Psicología Transpersonal”, “</w:t>
      </w:r>
      <w:r w:rsidR="00BF41FA">
        <w:rPr>
          <w:rFonts w:ascii="Times New Roman" w:hAnsi="Times New Roman" w:cs="Times New Roman"/>
        </w:rPr>
        <w:t>Circulo de mujeres</w:t>
      </w:r>
      <w:r w:rsidRPr="0074494E">
        <w:rPr>
          <w:rFonts w:ascii="Times New Roman" w:hAnsi="Times New Roman" w:cs="Times New Roman"/>
        </w:rPr>
        <w:t>”, “</w:t>
      </w:r>
      <w:proofErr w:type="spellStart"/>
      <w:r w:rsidR="00BF41FA">
        <w:rPr>
          <w:rFonts w:ascii="Times New Roman" w:hAnsi="Times New Roman" w:cs="Times New Roman"/>
        </w:rPr>
        <w:t>Terminos</w:t>
      </w:r>
      <w:proofErr w:type="spellEnd"/>
      <w:r w:rsidR="00BF41FA">
        <w:rPr>
          <w:rFonts w:ascii="Times New Roman" w:hAnsi="Times New Roman" w:cs="Times New Roman"/>
        </w:rPr>
        <w:t>, Condiciones</w:t>
      </w:r>
      <w:r w:rsidRPr="0074494E">
        <w:rPr>
          <w:rFonts w:ascii="Times New Roman" w:hAnsi="Times New Roman" w:cs="Times New Roman"/>
        </w:rPr>
        <w:t xml:space="preserve">” y “Contacto”. </w:t>
      </w:r>
    </w:p>
    <w:p w14:paraId="438C2444" w14:textId="0C2F2A1C" w:rsidR="0074494E" w:rsidRPr="0074494E" w:rsidRDefault="0074494E" w:rsidP="0074494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45D57" wp14:editId="15BC3073">
            <wp:extent cx="2934335" cy="1403350"/>
            <wp:effectExtent l="0" t="0" r="0" b="6350"/>
            <wp:docPr id="20680705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DB94" w14:textId="55F55CA8" w:rsidR="00112FD8" w:rsidRDefault="0074494E" w:rsidP="0074494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A087A6" wp14:editId="23B945EC">
            <wp:extent cx="2934335" cy="1392555"/>
            <wp:effectExtent l="0" t="0" r="0" b="0"/>
            <wp:docPr id="21279655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CF1D" w14:textId="77189F7F" w:rsidR="00287445" w:rsidRDefault="00287445" w:rsidP="00287445">
      <w:pPr>
        <w:rPr>
          <w:rFonts w:ascii="Times New Roman" w:hAnsi="Times New Roman" w:cs="Times New Roman"/>
        </w:rPr>
      </w:pPr>
    </w:p>
    <w:p w14:paraId="7AA7AC54" w14:textId="77777777" w:rsidR="002D2356" w:rsidRDefault="0074494E" w:rsidP="00BF41F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A6A50E" wp14:editId="31E11A43">
            <wp:extent cx="2934335" cy="1243965"/>
            <wp:effectExtent l="0" t="0" r="0" b="0"/>
            <wp:docPr id="14701495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58EA7799" wp14:editId="4B0382F0">
            <wp:extent cx="2955851" cy="1365276"/>
            <wp:effectExtent l="0" t="0" r="0" b="6350"/>
            <wp:docPr id="2050206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64" cy="138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5138D0" wp14:editId="3DF06946">
            <wp:extent cx="2679405" cy="1475673"/>
            <wp:effectExtent l="0" t="0" r="6985" b="0"/>
            <wp:docPr id="17868769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8" cy="148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2D2356">
        <w:rPr>
          <w:rFonts w:ascii="Times New Roman" w:hAnsi="Times New Roman" w:cs="Times New Roman"/>
        </w:rPr>
        <w:t xml:space="preserve">     </w:t>
      </w:r>
      <w:r w:rsidR="00BF41FA" w:rsidRPr="00BF41FA">
        <w:rPr>
          <w:rFonts w:ascii="Times New Roman" w:hAnsi="Times New Roman" w:cs="Times New Roman"/>
        </w:rPr>
        <w:t xml:space="preserve">Además, el sitio integra una </w:t>
      </w:r>
      <w:r w:rsidR="00BF41FA" w:rsidRPr="00BF41FA">
        <w:rPr>
          <w:rFonts w:ascii="Times New Roman" w:hAnsi="Times New Roman" w:cs="Times New Roman"/>
          <w:b/>
          <w:bCs/>
        </w:rPr>
        <w:t xml:space="preserve">pasarela de pagos con </w:t>
      </w:r>
      <w:proofErr w:type="spellStart"/>
      <w:r w:rsidR="00BF41FA" w:rsidRPr="00BF41FA">
        <w:rPr>
          <w:rFonts w:ascii="Times New Roman" w:hAnsi="Times New Roman" w:cs="Times New Roman"/>
          <w:b/>
          <w:bCs/>
        </w:rPr>
        <w:t>PayU</w:t>
      </w:r>
      <w:proofErr w:type="spellEnd"/>
      <w:r w:rsidR="00BF41FA" w:rsidRPr="00BF41FA">
        <w:rPr>
          <w:rFonts w:ascii="Times New Roman" w:hAnsi="Times New Roman" w:cs="Times New Roman"/>
        </w:rPr>
        <w:t xml:space="preserve">, que reduce las comisiones externas y centraliza la gestión financiera directamente desde la web, permitiendo a la profesional mantener control total sobre sus reservas y cobros. A nivel estructural, se añadieron secciones complementarias como “Sobre mí”, “Preguntas frecuentes” y “Términos y condiciones”, todas desarrolladas con componentes dinámicos y carruseles implementados mediante </w:t>
      </w:r>
      <w:r w:rsidR="00BF41FA" w:rsidRPr="00BF41FA">
        <w:rPr>
          <w:rFonts w:ascii="Times New Roman" w:hAnsi="Times New Roman" w:cs="Times New Roman"/>
          <w:b/>
          <w:bCs/>
        </w:rPr>
        <w:t>Swiper.js</w:t>
      </w:r>
      <w:r w:rsidR="00BF41FA" w:rsidRPr="00BF41FA">
        <w:rPr>
          <w:rFonts w:ascii="Times New Roman" w:hAnsi="Times New Roman" w:cs="Times New Roman"/>
        </w:rPr>
        <w:t xml:space="preserve">. Aunque mantiene la esencia de un portafolio personal, el sitio fue concebido con visión de escalabilidad, pensado para mejorar su posicionamiento SEO y permitir la futura expansión de contenido relacionado con psicología transpersonal y eventos grupales. El diseño equilibra texto, color y elementos gráficos, evitando la saturación visual y reforzando la coherencia con su identidad de marca. Finalmente, se integró </w:t>
      </w:r>
      <w:r w:rsidR="00BF41FA" w:rsidRPr="00BF41FA">
        <w:rPr>
          <w:rFonts w:ascii="Times New Roman" w:hAnsi="Times New Roman" w:cs="Times New Roman"/>
          <w:b/>
          <w:bCs/>
        </w:rPr>
        <w:t xml:space="preserve">Google </w:t>
      </w:r>
      <w:proofErr w:type="spellStart"/>
      <w:r w:rsidR="00BF41FA" w:rsidRPr="00BF41FA">
        <w:rPr>
          <w:rFonts w:ascii="Times New Roman" w:hAnsi="Times New Roman" w:cs="Times New Roman"/>
          <w:b/>
          <w:bCs/>
        </w:rPr>
        <w:t>Analytics</w:t>
      </w:r>
      <w:proofErr w:type="spellEnd"/>
      <w:r w:rsidR="00BF41FA" w:rsidRPr="00BF41FA">
        <w:rPr>
          <w:rFonts w:ascii="Times New Roman" w:hAnsi="Times New Roman" w:cs="Times New Roman"/>
        </w:rPr>
        <w:t xml:space="preserve"> para el seguimiento de datos básicos y se entregó un </w:t>
      </w:r>
      <w:r w:rsidR="00BF41FA" w:rsidRPr="00BF41FA">
        <w:rPr>
          <w:rFonts w:ascii="Times New Roman" w:hAnsi="Times New Roman" w:cs="Times New Roman"/>
          <w:b/>
          <w:bCs/>
        </w:rPr>
        <w:t>manual de usuario</w:t>
      </w:r>
      <w:r w:rsidR="00BF41FA" w:rsidRPr="00BF41FA">
        <w:rPr>
          <w:rFonts w:ascii="Times New Roman" w:hAnsi="Times New Roman" w:cs="Times New Roman"/>
        </w:rPr>
        <w:t xml:space="preserve"> que explica cómo actualizar textos, imágenes y secciones desde un archivo editable, asegurando independencia y autonomía total en la administración del sitio.</w:t>
      </w:r>
    </w:p>
    <w:p w14:paraId="73635B45" w14:textId="77777777" w:rsidR="002D2356" w:rsidRDefault="002D2356" w:rsidP="00BF41F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2EC83" wp14:editId="6FEF1910">
            <wp:extent cx="2934335" cy="2200910"/>
            <wp:effectExtent l="0" t="0" r="0" b="8890"/>
            <wp:docPr id="12011297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7284F35" wp14:editId="11832A01">
            <wp:extent cx="2934335" cy="2839085"/>
            <wp:effectExtent l="0" t="0" r="0" b="0"/>
            <wp:docPr id="16884888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71D669D" wp14:editId="2542DF74">
            <wp:extent cx="2934335" cy="2828290"/>
            <wp:effectExtent l="0" t="0" r="0" b="0"/>
            <wp:docPr id="11508815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BA03" w14:textId="04A61AEB" w:rsidR="0048715B" w:rsidRDefault="002D2356" w:rsidP="00BF41F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7D2C1" wp14:editId="4184F8A0">
            <wp:extent cx="2934335" cy="2828290"/>
            <wp:effectExtent l="0" t="0" r="0" b="0"/>
            <wp:docPr id="15675406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694D" w14:textId="77777777" w:rsidR="007050F4" w:rsidRPr="00B27DCA" w:rsidRDefault="007050F4" w:rsidP="007050F4">
      <w:pPr>
        <w:rPr>
          <w:rFonts w:ascii="Times New Roman" w:hAnsi="Times New Roman" w:cs="Times New Roman"/>
        </w:rPr>
      </w:pPr>
    </w:p>
    <w:p w14:paraId="42D7DCA4" w14:textId="35F61EB6" w:rsidR="0074494E" w:rsidRPr="007050F4" w:rsidRDefault="007050F4" w:rsidP="007050F4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pict w14:anchorId="175B57C9">
          <v:rect id="_x0000_i1076" style="width:0;height:1.5pt" o:hralign="center" o:bullet="t" o:hrstd="t" o:hr="t" fillcolor="#a0a0a0" stroked="f"/>
        </w:pict>
      </w:r>
    </w:p>
    <w:p w14:paraId="74F61F96" w14:textId="77777777" w:rsidR="007050F4" w:rsidRPr="007050F4" w:rsidRDefault="007050F4" w:rsidP="007050F4">
      <w:pPr>
        <w:rPr>
          <w:rFonts w:ascii="Times New Roman" w:hAnsi="Times New Roman" w:cs="Times New Roman"/>
          <w:b/>
          <w:bCs/>
        </w:rPr>
      </w:pPr>
      <w:r w:rsidRPr="007050F4">
        <w:rPr>
          <w:rFonts w:ascii="Times New Roman" w:hAnsi="Times New Roman" w:cs="Times New Roman"/>
          <w:b/>
          <w:bCs/>
        </w:rPr>
        <w:t>Conclusión</w:t>
      </w:r>
    </w:p>
    <w:p w14:paraId="1C935E5D" w14:textId="4666B1BE" w:rsidR="007050F4" w:rsidRDefault="007050F4" w:rsidP="007050F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7050F4">
        <w:rPr>
          <w:rFonts w:ascii="Times New Roman" w:hAnsi="Times New Roman" w:cs="Times New Roman"/>
        </w:rPr>
        <w:t xml:space="preserve">El desarrollo de </w:t>
      </w:r>
      <w:proofErr w:type="spellStart"/>
      <w:r w:rsidRPr="007050F4">
        <w:rPr>
          <w:rFonts w:ascii="Times New Roman" w:hAnsi="Times New Roman" w:cs="Times New Roman"/>
          <w:i/>
          <w:iCs/>
        </w:rPr>
        <w:t>Psicotranspersonal</w:t>
      </w:r>
      <w:proofErr w:type="spellEnd"/>
      <w:r w:rsidRPr="007050F4">
        <w:rPr>
          <w:rFonts w:ascii="Times New Roman" w:hAnsi="Times New Roman" w:cs="Times New Roman"/>
        </w:rPr>
        <w:t xml:space="preserve"> representó un proceso integral donde convergieron la práctica académica y la experiencia profesional. Fue un proyecto que permitió aplicar metodologías reales de análisis y levantamiento de requerimientos, priorizando la escucha activa, la atención al cliente y la comprensión profunda del contexto del servicio psicológico.</w:t>
      </w:r>
      <w:r>
        <w:rPr>
          <w:rFonts w:ascii="Times New Roman" w:hAnsi="Times New Roman" w:cs="Times New Roman"/>
        </w:rPr>
        <w:t xml:space="preserve"> </w:t>
      </w:r>
      <w:r w:rsidRPr="007050F4">
        <w:rPr>
          <w:rFonts w:ascii="Times New Roman" w:hAnsi="Times New Roman" w:cs="Times New Roman"/>
        </w:rPr>
        <w:t>A partir de encuestas, mapas de calor y ejercicios de diseño iterativo, se logró construir una interfaz moderna, coherente y adaptada al estilo transpersonal de la profesional.</w:t>
      </w:r>
    </w:p>
    <w:p w14:paraId="2126AB6A" w14:textId="5C97D506" w:rsidR="007050F4" w:rsidRPr="007050F4" w:rsidRDefault="007050F4" w:rsidP="007050F4">
      <w:pPr>
        <w:jc w:val="both"/>
        <w:rPr>
          <w:rFonts w:ascii="Times New Roman" w:hAnsi="Times New Roman" w:cs="Times New Roman"/>
        </w:rPr>
      </w:pPr>
      <w:r w:rsidRPr="007050F4">
        <w:rPr>
          <w:rFonts w:ascii="Times New Roman" w:hAnsi="Times New Roman" w:cs="Times New Roman"/>
        </w:rPr>
        <w:t xml:space="preserve">Se realizó un trabajo minucioso en la adaptación responsive, garantizando una experiencia fluida tanto en versión web como en dispositivos móviles, manteniendo consistencia visual y funcional. La integración de la pasarela de pagos </w:t>
      </w:r>
      <w:proofErr w:type="spellStart"/>
      <w:r w:rsidRPr="007050F4">
        <w:rPr>
          <w:rFonts w:ascii="Times New Roman" w:hAnsi="Times New Roman" w:cs="Times New Roman"/>
        </w:rPr>
        <w:t>PayU</w:t>
      </w:r>
      <w:proofErr w:type="spellEnd"/>
      <w:r w:rsidRPr="007050F4">
        <w:rPr>
          <w:rFonts w:ascii="Times New Roman" w:hAnsi="Times New Roman" w:cs="Times New Roman"/>
        </w:rPr>
        <w:t xml:space="preserve"> fortaleció la seguridad del sistema y redujo significativamente las comisiones, pasando de porcentajes cercanos al 10 % a solo 3.5 %, lo que generó un impacto económico directo y positivo. </w:t>
      </w:r>
      <w:r w:rsidRPr="007050F4">
        <w:rPr>
          <w:rFonts w:ascii="Times New Roman" w:hAnsi="Times New Roman" w:cs="Times New Roman"/>
        </w:rPr>
        <w:t>Además, el proyecto consolidó la presencia digital de un servicio completamente virtual, aportando una imagen estética sólida, una comunicación clara y una base técnica documentada que permite su futura escalabilidad en SEO y posicionamiento. En conjunto, fue uno de los desarrollos más enriquecedores teóricamente y de mayor precisión técnica dentro del conjunto de proyectos realizados.</w:t>
      </w:r>
    </w:p>
    <w:p w14:paraId="2E9F49B4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07FAD8FA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0E3DB529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06C1100C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5D3A9034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66140483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322491A2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046F3046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4561B6FD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6BC21E82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1218349D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3724FAF2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61601985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6654027F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0FC45328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758DA075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37D6441B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3596A866" w14:textId="77777777" w:rsidR="007050F4" w:rsidRDefault="007050F4" w:rsidP="007050F4">
      <w:pPr>
        <w:jc w:val="both"/>
        <w:rPr>
          <w:rFonts w:ascii="Times New Roman" w:hAnsi="Times New Roman" w:cs="Times New Roman"/>
        </w:rPr>
      </w:pPr>
    </w:p>
    <w:p w14:paraId="769483F1" w14:textId="54451B95" w:rsidR="00586461" w:rsidRPr="007050F4" w:rsidRDefault="00000000" w:rsidP="007050F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B3CCBF8">
          <v:rect id="_x0000_i1039" style="width:0;height:1.5pt" o:hralign="center" o:bullet="t" o:hrstd="t" o:hr="t" fillcolor="#a0a0a0" stroked="f"/>
        </w:pict>
      </w:r>
    </w:p>
    <w:p w14:paraId="573E8739" w14:textId="0C74BF45" w:rsidR="00255274" w:rsidRPr="00995787" w:rsidRDefault="000F461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DA7AF4" wp14:editId="5DC0B597">
            <wp:extent cx="2743200" cy="685800"/>
            <wp:effectExtent l="0" t="0" r="0" b="0"/>
            <wp:docPr id="1479470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274" w:rsidRPr="00995787" w:rsidSect="00D561E4">
      <w:pgSz w:w="12240" w:h="15840"/>
      <w:pgMar w:top="1134" w:right="1134" w:bottom="1134" w:left="1134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413" style="width:0;height:1.5pt" o:hralign="center" o:bullet="t" o:hrstd="t" o:hr="t" fillcolor="#a0a0a0" stroked="f"/>
    </w:pict>
  </w:numPicBullet>
  <w:numPicBullet w:numPicBulletId="1">
    <w:pict>
      <v:rect id="_x0000_i1414" style="width:0;height:1.5pt" o:hralign="center" o:bullet="t" o:hrstd="t" o:hr="t" fillcolor="#a0a0a0" stroked="f"/>
    </w:pict>
  </w:numPicBullet>
  <w:numPicBullet w:numPicBulletId="2">
    <w:pict>
      <v:rect id="_x0000_i1415" style="width:0;height:1.5pt" o:hralign="center" o:bullet="t" o:hrstd="t" o:hr="t" fillcolor="#a0a0a0" stroked="f"/>
    </w:pict>
  </w:numPicBullet>
  <w:numPicBullet w:numPicBulletId="3">
    <w:pict>
      <v:rect id="_x0000_i1416" style="width:0;height:1.5pt" o:hralign="center" o:bullet="t" o:hrstd="t" o:hr="t" fillcolor="#a0a0a0" stroked="f"/>
    </w:pict>
  </w:numPicBullet>
  <w:numPicBullet w:numPicBulletId="4">
    <w:pict>
      <v:rect id="_x0000_i1417" style="width:0;height:1.5pt" o:hralign="center" o:bullet="t" o:hrstd="t" o:hr="t" fillcolor="#a0a0a0" stroked="f"/>
    </w:pict>
  </w:numPicBullet>
  <w:numPicBullet w:numPicBulletId="5">
    <w:pict>
      <v:rect id="_x0000_i1418" style="width:0;height:1.5pt" o:hralign="center" o:bullet="t" o:hrstd="t" o:hr="t" fillcolor="#a0a0a0" stroked="f"/>
    </w:pict>
  </w:numPicBullet>
  <w:numPicBullet w:numPicBulletId="6">
    <w:pict>
      <v:rect id="_x0000_i1419" style="width:0;height:1.5pt" o:hralign="center" o:bullet="t" o:hrstd="t" o:hr="t" fillcolor="#a0a0a0" stroked="f"/>
    </w:pict>
  </w:numPicBullet>
  <w:numPicBullet w:numPicBulletId="7">
    <w:pict>
      <v:rect id="_x0000_i1420" style="width:0;height:1.5pt" o:hralign="center" o:bullet="t" o:hrstd="t" o:hr="t" fillcolor="#a0a0a0" stroked="f"/>
    </w:pict>
  </w:numPicBullet>
  <w:numPicBullet w:numPicBulletId="8">
    <w:pict>
      <v:rect id="_x0000_i1421" style="width:0;height:1.5pt" o:hralign="center" o:bullet="t" o:hrstd="t" o:hr="t" fillcolor="#a0a0a0" stroked="f"/>
    </w:pict>
  </w:numPicBullet>
  <w:numPicBullet w:numPicBulletId="9">
    <w:pict>
      <v:rect id="_x0000_i1422" style="width:0;height:1.5pt" o:hralign="center" o:bullet="t" o:hrstd="t" o:hr="t" fillcolor="#a0a0a0" stroked="f"/>
    </w:pict>
  </w:numPicBullet>
  <w:abstractNum w:abstractNumId="0" w15:restartNumberingAfterBreak="0">
    <w:nsid w:val="0EB90637"/>
    <w:multiLevelType w:val="multilevel"/>
    <w:tmpl w:val="164220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E66F9F"/>
    <w:multiLevelType w:val="multilevel"/>
    <w:tmpl w:val="05B2F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87F18"/>
    <w:multiLevelType w:val="multilevel"/>
    <w:tmpl w:val="42067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47547"/>
    <w:multiLevelType w:val="multilevel"/>
    <w:tmpl w:val="0732758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E561EF"/>
    <w:multiLevelType w:val="multilevel"/>
    <w:tmpl w:val="B8D8D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2502B2"/>
    <w:multiLevelType w:val="multilevel"/>
    <w:tmpl w:val="42F8B7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E62600"/>
    <w:multiLevelType w:val="multilevel"/>
    <w:tmpl w:val="2E78F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2022EB"/>
    <w:multiLevelType w:val="multilevel"/>
    <w:tmpl w:val="A21ED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F33907"/>
    <w:multiLevelType w:val="multilevel"/>
    <w:tmpl w:val="0C66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286DD1"/>
    <w:multiLevelType w:val="multilevel"/>
    <w:tmpl w:val="825A5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2124BF"/>
    <w:multiLevelType w:val="hybridMultilevel"/>
    <w:tmpl w:val="88C44A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3C3378"/>
    <w:multiLevelType w:val="multilevel"/>
    <w:tmpl w:val="9E42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4F0570"/>
    <w:multiLevelType w:val="multilevel"/>
    <w:tmpl w:val="6E702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B2140B"/>
    <w:multiLevelType w:val="multilevel"/>
    <w:tmpl w:val="437E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F64EA5"/>
    <w:multiLevelType w:val="multilevel"/>
    <w:tmpl w:val="B7EA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490741"/>
    <w:multiLevelType w:val="multilevel"/>
    <w:tmpl w:val="014A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E54A2E"/>
    <w:multiLevelType w:val="multilevel"/>
    <w:tmpl w:val="3AAC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07384F"/>
    <w:multiLevelType w:val="multilevel"/>
    <w:tmpl w:val="BE484D7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131734"/>
    <w:multiLevelType w:val="multilevel"/>
    <w:tmpl w:val="AD0667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2A1A5D"/>
    <w:multiLevelType w:val="hybridMultilevel"/>
    <w:tmpl w:val="2CF8AD80"/>
    <w:lvl w:ilvl="0" w:tplc="828831B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E1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348D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2C5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1A9D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860BA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CCB9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BA9A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A026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72090272">
    <w:abstractNumId w:val="9"/>
  </w:num>
  <w:num w:numId="2" w16cid:durableId="1211187157">
    <w:abstractNumId w:val="15"/>
  </w:num>
  <w:num w:numId="3" w16cid:durableId="1414424958">
    <w:abstractNumId w:val="1"/>
  </w:num>
  <w:num w:numId="4" w16cid:durableId="141703220">
    <w:abstractNumId w:val="14"/>
  </w:num>
  <w:num w:numId="5" w16cid:durableId="723408717">
    <w:abstractNumId w:val="12"/>
  </w:num>
  <w:num w:numId="6" w16cid:durableId="878904852">
    <w:abstractNumId w:val="13"/>
  </w:num>
  <w:num w:numId="7" w16cid:durableId="477645936">
    <w:abstractNumId w:val="11"/>
  </w:num>
  <w:num w:numId="8" w16cid:durableId="621036480">
    <w:abstractNumId w:val="8"/>
  </w:num>
  <w:num w:numId="9" w16cid:durableId="707293434">
    <w:abstractNumId w:val="16"/>
  </w:num>
  <w:num w:numId="10" w16cid:durableId="738360039">
    <w:abstractNumId w:val="10"/>
  </w:num>
  <w:num w:numId="11" w16cid:durableId="962922523">
    <w:abstractNumId w:val="7"/>
  </w:num>
  <w:num w:numId="12" w16cid:durableId="1735732963">
    <w:abstractNumId w:val="18"/>
  </w:num>
  <w:num w:numId="13" w16cid:durableId="247036603">
    <w:abstractNumId w:val="0"/>
  </w:num>
  <w:num w:numId="14" w16cid:durableId="150221551">
    <w:abstractNumId w:val="6"/>
  </w:num>
  <w:num w:numId="15" w16cid:durableId="1910769230">
    <w:abstractNumId w:val="5"/>
  </w:num>
  <w:num w:numId="16" w16cid:durableId="30693037">
    <w:abstractNumId w:val="2"/>
  </w:num>
  <w:num w:numId="17" w16cid:durableId="654532437">
    <w:abstractNumId w:val="17"/>
  </w:num>
  <w:num w:numId="18" w16cid:durableId="1992443148">
    <w:abstractNumId w:val="4"/>
  </w:num>
  <w:num w:numId="19" w16cid:durableId="907497687">
    <w:abstractNumId w:val="3"/>
  </w:num>
  <w:num w:numId="20" w16cid:durableId="87393166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461"/>
    <w:rsid w:val="0000041E"/>
    <w:rsid w:val="0006132C"/>
    <w:rsid w:val="000651EC"/>
    <w:rsid w:val="00073A8E"/>
    <w:rsid w:val="000B1E26"/>
    <w:rsid w:val="000F4613"/>
    <w:rsid w:val="00112FD8"/>
    <w:rsid w:val="00133171"/>
    <w:rsid w:val="001354E3"/>
    <w:rsid w:val="001405E3"/>
    <w:rsid w:val="00153528"/>
    <w:rsid w:val="0017080A"/>
    <w:rsid w:val="001A0710"/>
    <w:rsid w:val="001D4CFB"/>
    <w:rsid w:val="002224C9"/>
    <w:rsid w:val="00252399"/>
    <w:rsid w:val="00255274"/>
    <w:rsid w:val="002558C8"/>
    <w:rsid w:val="00267D6A"/>
    <w:rsid w:val="00287445"/>
    <w:rsid w:val="002A2421"/>
    <w:rsid w:val="002A7FD2"/>
    <w:rsid w:val="002D2356"/>
    <w:rsid w:val="003B4B4F"/>
    <w:rsid w:val="003D754A"/>
    <w:rsid w:val="00433BBA"/>
    <w:rsid w:val="00486711"/>
    <w:rsid w:val="0048715B"/>
    <w:rsid w:val="004B030F"/>
    <w:rsid w:val="00586461"/>
    <w:rsid w:val="00612CC4"/>
    <w:rsid w:val="0069554E"/>
    <w:rsid w:val="006E4769"/>
    <w:rsid w:val="007050F4"/>
    <w:rsid w:val="00711796"/>
    <w:rsid w:val="0074494E"/>
    <w:rsid w:val="007A3294"/>
    <w:rsid w:val="00855E26"/>
    <w:rsid w:val="00874CB5"/>
    <w:rsid w:val="008A7905"/>
    <w:rsid w:val="008D75B1"/>
    <w:rsid w:val="008F2E0F"/>
    <w:rsid w:val="009075D4"/>
    <w:rsid w:val="00995787"/>
    <w:rsid w:val="00A01046"/>
    <w:rsid w:val="00A0360A"/>
    <w:rsid w:val="00A0745E"/>
    <w:rsid w:val="00A84534"/>
    <w:rsid w:val="00A84DFE"/>
    <w:rsid w:val="00B27DCA"/>
    <w:rsid w:val="00B438D0"/>
    <w:rsid w:val="00B93C5A"/>
    <w:rsid w:val="00BB1250"/>
    <w:rsid w:val="00BE29A9"/>
    <w:rsid w:val="00BF41FA"/>
    <w:rsid w:val="00C33A95"/>
    <w:rsid w:val="00C33F34"/>
    <w:rsid w:val="00C343F0"/>
    <w:rsid w:val="00D01C66"/>
    <w:rsid w:val="00D12BB4"/>
    <w:rsid w:val="00D561E4"/>
    <w:rsid w:val="00D941F5"/>
    <w:rsid w:val="00DB3E3E"/>
    <w:rsid w:val="00DD18FB"/>
    <w:rsid w:val="00DE7ECE"/>
    <w:rsid w:val="00E10BD8"/>
    <w:rsid w:val="00E6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982DD"/>
  <w15:chartTrackingRefBased/>
  <w15:docId w15:val="{75099717-BABA-4807-8725-A2E0BA222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64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64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64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6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64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646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646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64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64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64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64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8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8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8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864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864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8646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64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646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86461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9578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578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33BB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0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3DDCD-B000-4EA8-8311-09020396B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943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Esneider Cadavid</dc:creator>
  <cp:keywords/>
  <dc:description/>
  <cp:lastModifiedBy>Esneider Cadavid</cp:lastModifiedBy>
  <cp:revision>3</cp:revision>
  <dcterms:created xsi:type="dcterms:W3CDTF">2025-10-13T02:22:00Z</dcterms:created>
  <dcterms:modified xsi:type="dcterms:W3CDTF">2025-10-13T03:00:00Z</dcterms:modified>
</cp:coreProperties>
</file>