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5D16" w:rsidRDefault="00000000">
      <w:pPr>
        <w:pStyle w:val="Ttulo1"/>
      </w:pPr>
      <w:bookmarkStart w:id="0" w:name="omar-1.11"/>
      <w:r>
        <w:t>OMAR — 1.11</w:t>
      </w:r>
    </w:p>
    <w:p w:rsidR="00575D16" w:rsidRDefault="00000000">
      <w:pPr>
        <w:pStyle w:val="FirstParagraph"/>
      </w:pPr>
      <w:r>
        <w:rPr>
          <w:b/>
          <w:bCs/>
        </w:rPr>
        <w:t>Estado:</w:t>
      </w:r>
      <w:r>
        <w:t xml:space="preserve"> en trabajo</w:t>
      </w:r>
    </w:p>
    <w:p w:rsidR="00575D16" w:rsidRDefault="00000000">
      <w:pPr>
        <w:pStyle w:val="Ttulo3"/>
      </w:pPr>
      <w:bookmarkStart w:id="1" w:name="lo-que-necesito-antes-de-grabar"/>
      <w:r>
        <w:t>Lo que necesito antes de grabar</w:t>
      </w:r>
    </w:p>
    <w:p w:rsidR="00575D16" w:rsidRDefault="00000000">
      <w:pPr>
        <w:pStyle w:val="FirstParagraph"/>
      </w:pPr>
      <w:r>
        <w:rPr>
          <w:b/>
          <w:bCs/>
        </w:rPr>
        <w:t>Qué ocurre objetivamente</w:t>
      </w:r>
    </w:p>
    <w:p w:rsidR="00575D16" w:rsidRDefault="00000000">
      <w:pPr>
        <w:pStyle w:val="Textoindependiente"/>
      </w:pPr>
      <w:r>
        <w:t>Paramos en un pozo en medio del desierto. Àlvar sigue herido y empeora. Jose y Núria intentan acercarse a él, pero se lo impedimos. Doy la orden de separarlos, dejo a Àlvar solo con Sidi y cargo contra el niño por haber ensuciado la operación.</w:t>
      </w:r>
    </w:p>
    <w:p w:rsidR="00575D16" w:rsidRDefault="00000000">
      <w:pPr>
        <w:pStyle w:val="Textoindependiente"/>
      </w:pPr>
      <w:r>
        <w:rPr>
          <w:b/>
          <w:bCs/>
        </w:rPr>
        <w:t>Función dramática de Omar</w:t>
      </w:r>
    </w:p>
    <w:p w:rsidR="00575D16" w:rsidRDefault="00000000">
      <w:pPr>
        <w:pStyle w:val="Textoindependiente"/>
      </w:pPr>
      <w:r>
        <w:t>Yo convierto el error del asalto en problema interno y señalo al culpable.</w:t>
      </w:r>
    </w:p>
    <w:p w:rsidR="00575D16" w:rsidRDefault="00000000">
      <w:pPr>
        <w:pStyle w:val="Textoindependiente"/>
      </w:pPr>
      <w:r>
        <w:rPr>
          <w:b/>
          <w:bCs/>
        </w:rPr>
        <w:t>Motivación general en relación con la secuencia</w:t>
      </w:r>
    </w:p>
    <w:p w:rsidR="00575D16" w:rsidRDefault="00000000">
      <w:pPr>
        <w:pStyle w:val="Textoindependiente"/>
      </w:pPr>
      <w:r>
        <w:t>Quiero cortar el problema antes de llegar a Mokthar y no cargar yo solo con las consecuencias.</w:t>
      </w:r>
    </w:p>
    <w:p w:rsidR="00575D16" w:rsidRDefault="00000000">
      <w:pPr>
        <w:pStyle w:val="Textoindependiente"/>
      </w:pPr>
      <w:r>
        <w:rPr>
          <w:b/>
          <w:bCs/>
        </w:rPr>
        <w:t>Relación de fuerzas</w:t>
      </w:r>
    </w:p>
    <w:p w:rsidR="00575D16" w:rsidRDefault="00000000">
      <w:pPr>
        <w:pStyle w:val="Textoindependiente"/>
      </w:pPr>
      <w:r>
        <w:t>Sigo arriba frente a los rehenes, pero por dentro ya no estoy limpio: el herido me pesa y Sidi se ha convertido en la grieta visible.</w:t>
      </w:r>
    </w:p>
    <w:p w:rsidR="00575D16" w:rsidRDefault="00000000">
      <w:pPr>
        <w:pStyle w:val="Textoindependiente"/>
      </w:pPr>
      <w:r>
        <w:rPr>
          <w:b/>
          <w:bCs/>
        </w:rPr>
        <w:t>Acción o intención jugable</w:t>
      </w:r>
    </w:p>
    <w:p w:rsidR="00575D16" w:rsidRDefault="00000000">
      <w:pPr>
        <w:pStyle w:val="Textoindependiente"/>
      </w:pPr>
      <w:r>
        <w:t>Señalar la grieta y cortarla.</w:t>
      </w:r>
    </w:p>
    <w:p w:rsidR="00575D16" w:rsidRDefault="00000000">
      <w:pPr>
        <w:pStyle w:val="Textoindependiente"/>
      </w:pPr>
      <w:r>
        <w:rPr>
          <w:b/>
          <w:bCs/>
        </w:rPr>
        <w:t>Riesgo a evitar como actor</w:t>
      </w:r>
    </w:p>
    <w:p w:rsidR="00575D16" w:rsidRDefault="00000000">
      <w:pPr>
        <w:pStyle w:val="Textoindependiente"/>
      </w:pPr>
      <w:r>
        <w:t>No hacer una bronca genérica. Aquí el ataque tiene dirección precisa: Sidi.</w:t>
      </w:r>
    </w:p>
    <w:p w:rsidR="00575D16" w:rsidRDefault="00000000">
      <w:pPr>
        <w:pStyle w:val="Textoindependiente"/>
      </w:pPr>
      <w:r>
        <w:rPr>
          <w:b/>
          <w:bCs/>
        </w:rPr>
        <w:t>Otra información útil del mapa</w:t>
      </w:r>
      <w:r>
        <w:t xml:space="preserve"> </w:t>
      </w:r>
      <w:r>
        <w:rPr>
          <w:b/>
          <w:bCs/>
        </w:rPr>
        <w:t>Llave maestra:</w:t>
      </w:r>
      <w:r>
        <w:t xml:space="preserve"> voy a por el culpable.</w:t>
      </w:r>
    </w:p>
    <w:p w:rsidR="00575D16" w:rsidRDefault="00000000">
      <w:pPr>
        <w:pStyle w:val="Textoindependiente"/>
      </w:pPr>
      <w:r>
        <w:rPr>
          <w:b/>
          <w:bCs/>
        </w:rPr>
        <w:t>Qué me da como actor:</w:t>
      </w:r>
      <w:r>
        <w:t xml:space="preserve"> dirección inmediata. No tengo que abarcarlo todo; tengo un foco claro.</w:t>
      </w:r>
    </w:p>
    <w:p w:rsidR="00575D16" w:rsidRDefault="00000000">
      <w:pPr>
        <w:pStyle w:val="Textoindependiente"/>
      </w:pPr>
      <w:r>
        <w:rPr>
          <w:b/>
          <w:bCs/>
        </w:rPr>
        <w:t>Fórmula general útil de la secuencia:</w:t>
      </w:r>
      <w:r>
        <w:t xml:space="preserve"> el problema ya tiene cara.</w:t>
      </w:r>
    </w:p>
    <w:p w:rsidR="00575D16" w:rsidRDefault="00000000">
      <w:pPr>
        <w:pStyle w:val="Ttulo3"/>
      </w:pPr>
      <w:bookmarkStart w:id="2" w:name="lo-que-voy-a-usar-en-acción-corte"/>
      <w:bookmarkEnd w:id="1"/>
      <w:r>
        <w:t>Lo que voy a usar en acción / corte</w:t>
      </w:r>
    </w:p>
    <w:p w:rsidR="00575D16" w:rsidRDefault="00000000">
      <w:pPr>
        <w:pStyle w:val="FirstParagraph"/>
      </w:pPr>
      <w:r>
        <w:rPr>
          <w:b/>
          <w:bCs/>
        </w:rPr>
        <w:t>Gráfico de conflicto</w:t>
      </w:r>
    </w:p>
    <w:p w:rsidR="00575D16" w:rsidRDefault="00000000">
      <w:pPr>
        <w:pStyle w:val="Textoindependiente"/>
      </w:pPr>
      <w:r>
        <w:t>Abajo → arriba</w:t>
      </w:r>
    </w:p>
    <w:p w:rsidR="00575D16" w:rsidRDefault="00000000">
      <w:pPr>
        <w:pStyle w:val="Textoindependiente"/>
      </w:pPr>
      <w:r>
        <w:rPr>
          <w:b/>
          <w:bCs/>
        </w:rPr>
        <w:t>Escala de intensidad</w:t>
      </w:r>
    </w:p>
    <w:p w:rsidR="00575D16" w:rsidRDefault="00000000">
      <w:pPr>
        <w:pStyle w:val="Textoindependiente"/>
      </w:pPr>
      <w:r>
        <w:rPr>
          <w:b/>
          <w:bCs/>
        </w:rPr>
        <w:t>4 → 5 → 4</w:t>
      </w:r>
    </w:p>
    <w:p w:rsidR="00575D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4</w:t>
      </w:r>
      <w:r>
        <w:t>: entro ya contenido y cargado por el error anterior, sosteniendo el control.</w:t>
      </w:r>
    </w:p>
    <w:p w:rsidR="00575D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5</w:t>
      </w:r>
      <w:r>
        <w:t>: subo cuando fijo a Sidi como culpable y lanzo el ataque contra él.</w:t>
      </w:r>
    </w:p>
    <w:p w:rsidR="00575D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4</w:t>
      </w:r>
      <w:r>
        <w:t>: bajo otra vez para no abrir más el problema y seguir el traslado.</w:t>
      </w:r>
    </w:p>
    <w:p w:rsidR="00575D16" w:rsidRDefault="00000000">
      <w:pPr>
        <w:pStyle w:val="FirstParagraph"/>
      </w:pPr>
      <w:r>
        <w:rPr>
          <w:b/>
          <w:bCs/>
        </w:rPr>
        <w:t>¿Quién soy? = Característica</w:t>
      </w:r>
    </w:p>
    <w:p w:rsidR="00575D16" w:rsidRDefault="00000000">
      <w:pPr>
        <w:pStyle w:val="Textoindependiente"/>
      </w:pPr>
      <w:r>
        <w:rPr>
          <w:b/>
          <w:bCs/>
        </w:rPr>
        <w:t>Interior</w:t>
      </w:r>
    </w:p>
    <w:p w:rsidR="00575D16" w:rsidRDefault="00000000">
      <w:pPr>
        <w:pStyle w:val="Textoindependiente"/>
      </w:pPr>
      <w:r>
        <w:rPr>
          <w:b/>
          <w:bCs/>
        </w:rPr>
        <w:t>Orgulloso</w:t>
      </w:r>
    </w:p>
    <w:p w:rsidR="00575D16" w:rsidRDefault="00000000">
      <w:pPr>
        <w:pStyle w:val="Textoindependiente"/>
      </w:pPr>
      <w:r>
        <w:t>No tolero haber llegado a este punto con la operación manchada.</w:t>
      </w:r>
    </w:p>
    <w:p w:rsidR="00575D16" w:rsidRDefault="00000000">
      <w:pPr>
        <w:pStyle w:val="Textoindependiente"/>
      </w:pPr>
      <w:r>
        <w:rPr>
          <w:b/>
          <w:bCs/>
        </w:rPr>
        <w:t>Exterior</w:t>
      </w:r>
    </w:p>
    <w:p w:rsidR="00575D16" w:rsidRDefault="00000000">
      <w:pPr>
        <w:pStyle w:val="Textoindependiente"/>
      </w:pPr>
      <w:r>
        <w:rPr>
          <w:b/>
          <w:bCs/>
        </w:rPr>
        <w:t>Amenazante</w:t>
      </w:r>
    </w:p>
    <w:p w:rsidR="00575D16" w:rsidRDefault="00000000">
      <w:pPr>
        <w:pStyle w:val="Textoindependiente"/>
      </w:pPr>
      <w:r>
        <w:t>No necesito hacer mucho para que quede claro que el castigo ya está en el aire.</w:t>
      </w:r>
    </w:p>
    <w:p w:rsidR="00575D16" w:rsidRDefault="00000000">
      <w:pPr>
        <w:pStyle w:val="Textoindependiente"/>
      </w:pPr>
      <w:r>
        <w:rPr>
          <w:b/>
          <w:bCs/>
        </w:rPr>
        <w:t>¿Qué quiero? = Objetivo</w:t>
      </w:r>
    </w:p>
    <w:p w:rsidR="00575D16" w:rsidRDefault="00000000">
      <w:pPr>
        <w:pStyle w:val="Textoindependiente"/>
      </w:pPr>
      <w:r>
        <w:rPr>
          <w:b/>
          <w:bCs/>
        </w:rPr>
        <w:t>Cortar el problema</w:t>
      </w:r>
    </w:p>
    <w:p w:rsidR="00575D16" w:rsidRDefault="00000000">
      <w:pPr>
        <w:pStyle w:val="Textoindependiente"/>
      </w:pPr>
      <w:r>
        <w:t>Quiero frenar la grieta que ha abierto Sidi y reordenar la situación con dureza para que la operación siga adelante.</w:t>
      </w:r>
    </w:p>
    <w:p w:rsidR="00575D16" w:rsidRDefault="00000000">
      <w:pPr>
        <w:pStyle w:val="Textoindependiente"/>
      </w:pPr>
      <w:r>
        <w:rPr>
          <w:b/>
          <w:bCs/>
        </w:rPr>
        <w:t>¿Qué factors rodean el hecho? = Circunstancia</w:t>
      </w:r>
    </w:p>
    <w:p w:rsidR="00575D16" w:rsidRDefault="00000000">
      <w:pPr>
        <w:pStyle w:val="Textoindependiente"/>
      </w:pPr>
      <w:r>
        <w:rPr>
          <w:b/>
          <w:bCs/>
        </w:rPr>
        <w:t>Interna</w:t>
      </w:r>
    </w:p>
    <w:p w:rsidR="00575D16" w:rsidRDefault="00000000">
      <w:pPr>
        <w:pStyle w:val="Textoindependiente"/>
      </w:pPr>
      <w:r>
        <w:t>Vengo tocado por el desastre del disparo. No estoy resolviendo el secuestro: estoy gestionando una chapuza que me compromete delante de Mokthar.</w:t>
      </w:r>
    </w:p>
    <w:p w:rsidR="00575D16" w:rsidRDefault="00000000">
      <w:pPr>
        <w:pStyle w:val="Textoindependiente"/>
      </w:pPr>
      <w:r>
        <w:rPr>
          <w:b/>
          <w:bCs/>
        </w:rPr>
        <w:t>Externa</w:t>
      </w:r>
    </w:p>
    <w:p w:rsidR="00575D16" w:rsidRDefault="00000000">
      <w:pPr>
        <w:pStyle w:val="Textoindependiente"/>
      </w:pPr>
      <w:r>
        <w:t>Estamos en una parada breve, con Àlvar empeorando, Jose y Núria alterados y Sidi al lado del herido. Todavía no hemos llegado al campamento, pero el problema ya va con nosotros.</w:t>
      </w:r>
    </w:p>
    <w:p w:rsidR="00575D16" w:rsidRDefault="00000000">
      <w:pPr>
        <w:pStyle w:val="Textoindependiente"/>
      </w:pPr>
      <w:r>
        <w:rPr>
          <w:b/>
          <w:bCs/>
        </w:rPr>
        <w:t>¿Cómo lo hago? = Actitud</w:t>
      </w:r>
    </w:p>
    <w:p w:rsidR="00575D16" w:rsidRDefault="00000000">
      <w:pPr>
        <w:pStyle w:val="Textoindependiente"/>
      </w:pPr>
      <w:r>
        <w:rPr>
          <w:b/>
          <w:bCs/>
        </w:rPr>
        <w:t>Ataque</w:t>
      </w:r>
    </w:p>
    <w:p w:rsidR="00575D16" w:rsidRDefault="00000000">
      <w:pPr>
        <w:pStyle w:val="Textoindependiente"/>
      </w:pPr>
      <w:r>
        <w:t>Voy contra Sidi como foco del fallo. El ataque marca el punto de carga de la secuencia: entro encima de la grieta, la señalo y la intento cortar. Después no sigo embistiendo; recojo y continúo el traslado.</w:t>
      </w:r>
    </w:p>
    <w:p w:rsidR="00575D16" w:rsidRDefault="00BC189A">
      <w:r>
        <w:pict>
          <v:rect id="Horizontal Line 1" o:spid="_x0000_s1026" alt="" style="width:441.9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75D16" w:rsidRDefault="00000000">
      <w:pPr>
        <w:pStyle w:val="Ttulo2"/>
      </w:pPr>
      <w:bookmarkStart w:id="3" w:name="secuencia-de-guión"/>
      <w:bookmarkEnd w:id="2"/>
      <w:r>
        <w:t>Secuencia de guión</w:t>
      </w:r>
    </w:p>
    <w:p w:rsidR="00575D16" w:rsidRDefault="00000000">
      <w:pPr>
        <w:pStyle w:val="FirstParagraph"/>
      </w:pPr>
      <w:r>
        <w:t>EXT. DESIERTO MALI. ZONA SEPARACIÓN REHENES - DÍA 1.11</w:t>
      </w:r>
    </w:p>
    <w:p w:rsidR="00575D16" w:rsidRDefault="00000000">
      <w:pPr>
        <w:pStyle w:val="Textoindependiente"/>
      </w:pPr>
      <w:r>
        <w:lastRenderedPageBreak/>
        <w:t>Àlvar se duele en la parte trasera del vehículo. Está consciente pero débil. Las pick-up paran bruscamente en un pozo de agua en medio del desierto. Un tuareg está bebiendo (EMISARIO TUAREG). Los hombres de Omar bajan hablando distendidos y van directos a beber del pozo.</w:t>
      </w:r>
    </w:p>
    <w:p w:rsidR="00575D16" w:rsidRDefault="00000000">
      <w:pPr>
        <w:pStyle w:val="Textoindependiente"/>
      </w:pPr>
      <w:r>
        <w:t>El tuareg les saluda, mira a los rehenes en las pick up sin cambiar su expresión y prosigue su camino.</w:t>
      </w:r>
    </w:p>
    <w:p w:rsidR="00575D16" w:rsidRDefault="00000000">
      <w:pPr>
        <w:pStyle w:val="Textoindependiente"/>
      </w:pPr>
      <w:r>
        <w:t>Cuando les descubren la cara, Jose y Núria se asustan mucho al verlo así. Tratan de acercarse a él pero los guerrilleros se lo impiden y les dan agua.</w:t>
      </w:r>
    </w:p>
    <w:p w:rsidR="00575D16" w:rsidRDefault="00000000">
      <w:pPr>
        <w:pStyle w:val="Textoindependiente"/>
      </w:pPr>
      <w:r>
        <w:t>JOSE ¡Necesita un hospital! ¡A hospital! ¡Please!</w:t>
      </w:r>
    </w:p>
    <w:p w:rsidR="00575D16" w:rsidRDefault="00000000">
      <w:pPr>
        <w:pStyle w:val="Textoindependiente"/>
      </w:pPr>
      <w:r>
        <w:t>Omar hace una señal para que muevan a Jose y a Núria a la otra pick-up dejando solo a Àlvar. Por mucho que se resistan, no logran nada.</w:t>
      </w:r>
    </w:p>
    <w:p w:rsidR="00575D16" w:rsidRPr="00FC12B4" w:rsidRDefault="00000000" w:rsidP="00FC12B4">
      <w:pPr>
        <w:pStyle w:val="Textoindependiente"/>
        <w:jc w:val="center"/>
        <w:rPr>
          <w:highlight w:val="yellow"/>
        </w:rPr>
      </w:pPr>
      <w:r w:rsidRPr="00FC12B4">
        <w:rPr>
          <w:highlight w:val="yellow"/>
        </w:rPr>
        <w:t>OMAR (sobre Sidi)</w:t>
      </w:r>
    </w:p>
    <w:p w:rsidR="00FC12B4" w:rsidRDefault="00000000" w:rsidP="00FC12B4">
      <w:pPr>
        <w:pStyle w:val="Textoindependiente"/>
        <w:jc w:val="center"/>
        <w:rPr>
          <w:highlight w:val="yellow"/>
        </w:rPr>
      </w:pPr>
      <w:r w:rsidRPr="00FC12B4">
        <w:rPr>
          <w:highlight w:val="yellow"/>
        </w:rPr>
        <w:t>Hay que pegarle un tiro.</w:t>
      </w:r>
    </w:p>
    <w:p w:rsidR="00575D16" w:rsidRDefault="00000000" w:rsidP="00FC12B4">
      <w:pPr>
        <w:pStyle w:val="Textoindependiente"/>
        <w:jc w:val="center"/>
      </w:pPr>
      <w:r w:rsidRPr="00FC12B4">
        <w:rPr>
          <w:highlight w:val="yellow"/>
        </w:rPr>
        <w:t>Hay que pegarle un tiro en la cara.</w:t>
      </w:r>
    </w:p>
    <w:p w:rsidR="00FC12B4" w:rsidRPr="00FC12B4" w:rsidRDefault="00FC12B4" w:rsidP="00FC12B4">
      <w:pPr>
        <w:spacing w:after="0"/>
        <w:jc w:val="center"/>
        <w:rPr>
          <w:rFonts w:ascii="Times New Roman" w:eastAsia="Times New Roman" w:hAnsi="Times New Roman" w:cs="Times New Roman"/>
          <w:lang w:val="es-ES" w:eastAsia="es-ES_tradnl"/>
        </w:rPr>
      </w:pPr>
      <w:r w:rsidRPr="00FC12B4">
        <w:rPr>
          <w:rFonts w:ascii="Arial" w:eastAsia="Times New Roman" w:hAnsi="Arial" w:cs="Arial"/>
          <w:color w:val="FFFFFF"/>
          <w:sz w:val="22"/>
          <w:szCs w:val="22"/>
          <w:shd w:val="clear" w:color="auto" w:fill="000000"/>
          <w:lang w:val="es-ES" w:eastAsia="es-ES_tradnl"/>
        </w:rPr>
        <w:t>iállibu anníorma birrasás</w:t>
      </w:r>
    </w:p>
    <w:p w:rsidR="00FC12B4" w:rsidRDefault="00FC12B4" w:rsidP="00FC12B4">
      <w:pPr>
        <w:spacing w:after="0"/>
        <w:jc w:val="center"/>
        <w:rPr>
          <w:rFonts w:ascii="Arial" w:eastAsia="Times New Roman" w:hAnsi="Arial" w:cs="Arial"/>
          <w:color w:val="FFFFFF"/>
          <w:sz w:val="22"/>
          <w:szCs w:val="22"/>
          <w:shd w:val="clear" w:color="auto" w:fill="000000"/>
          <w:lang w:val="es-ES" w:eastAsia="es-ES_tradnl"/>
        </w:rPr>
      </w:pPr>
    </w:p>
    <w:p w:rsidR="00FC12B4" w:rsidRPr="00FC12B4" w:rsidRDefault="00FC12B4" w:rsidP="00FC12B4">
      <w:pPr>
        <w:spacing w:after="0"/>
        <w:jc w:val="center"/>
        <w:rPr>
          <w:rFonts w:ascii="Times New Roman" w:eastAsia="Times New Roman" w:hAnsi="Times New Roman" w:cs="Times New Roman"/>
          <w:lang w:val="es-ES" w:eastAsia="es-ES_tradnl"/>
        </w:rPr>
      </w:pPr>
      <w:r w:rsidRPr="00FC12B4">
        <w:rPr>
          <w:rFonts w:ascii="Arial" w:eastAsia="Times New Roman" w:hAnsi="Arial" w:cs="Arial"/>
          <w:color w:val="FFFFFF"/>
          <w:sz w:val="22"/>
          <w:szCs w:val="22"/>
          <w:shd w:val="clear" w:color="auto" w:fill="000000"/>
          <w:lang w:val="es-ES" w:eastAsia="es-ES_tradnl"/>
        </w:rPr>
        <w:t>iállibu anníorma birrasáse fiiwallhéh</w:t>
      </w:r>
    </w:p>
    <w:p w:rsidR="00575D16" w:rsidRDefault="00000000" w:rsidP="00FC12B4">
      <w:pPr>
        <w:pStyle w:val="Textoindependiente"/>
        <w:jc w:val="center"/>
      </w:pPr>
      <w:r>
        <w:t>GUERRILLERO 1 Es solo un niño.</w:t>
      </w:r>
    </w:p>
    <w:p w:rsidR="00FC12B4" w:rsidRPr="00FC12B4" w:rsidRDefault="00000000" w:rsidP="00FC12B4">
      <w:pPr>
        <w:pStyle w:val="Textoindependiente"/>
        <w:jc w:val="center"/>
        <w:rPr>
          <w:highlight w:val="yellow"/>
        </w:rPr>
      </w:pPr>
      <w:r w:rsidRPr="00FC12B4">
        <w:rPr>
          <w:highlight w:val="yellow"/>
        </w:rPr>
        <w:t>OMAR</w:t>
      </w:r>
    </w:p>
    <w:p w:rsidR="00FC12B4" w:rsidRPr="00FC12B4" w:rsidRDefault="00000000" w:rsidP="00FC12B4">
      <w:pPr>
        <w:pStyle w:val="Textoindependiente"/>
        <w:jc w:val="center"/>
        <w:rPr>
          <w:highlight w:val="yellow"/>
        </w:rPr>
      </w:pPr>
      <w:r w:rsidRPr="00FC12B4">
        <w:rPr>
          <w:highlight w:val="yellow"/>
        </w:rPr>
        <w:t>Nos ha metido en un problema. Y yo no quiero</w:t>
      </w:r>
    </w:p>
    <w:p w:rsidR="00575D16" w:rsidRDefault="00000000" w:rsidP="00FC12B4">
      <w:pPr>
        <w:pStyle w:val="Textoindependiente"/>
        <w:jc w:val="center"/>
      </w:pPr>
      <w:r w:rsidRPr="00FC12B4">
        <w:rPr>
          <w:highlight w:val="yellow"/>
        </w:rPr>
        <w:t>problemas con Mokthar. Y tú tampoco.</w:t>
      </w:r>
    </w:p>
    <w:p w:rsidR="00FC12B4" w:rsidRPr="00FC12B4" w:rsidRDefault="00FC12B4" w:rsidP="00FC12B4">
      <w:pPr>
        <w:spacing w:after="0"/>
        <w:jc w:val="center"/>
        <w:rPr>
          <w:rFonts w:ascii="Times New Roman" w:eastAsia="Times New Roman" w:hAnsi="Times New Roman" w:cs="Times New Roman"/>
          <w:lang w:val="es-ES" w:eastAsia="es-ES_tradnl"/>
        </w:rPr>
      </w:pPr>
      <w:r w:rsidRPr="00FC12B4">
        <w:rPr>
          <w:rFonts w:ascii="Arial" w:eastAsia="Times New Roman" w:hAnsi="Arial" w:cs="Arial"/>
          <w:color w:val="FFFFFF"/>
          <w:sz w:val="22"/>
          <w:szCs w:val="22"/>
          <w:shd w:val="clear" w:color="auto" w:fill="000000"/>
          <w:lang w:val="es-ES" w:eastAsia="es-ES_tradnl"/>
        </w:rPr>
        <w:t xml:space="preserve">ad-jálana fimúshkil. ána lá-urídu mashákil maä </w:t>
      </w:r>
      <w:r w:rsidR="000F0C53">
        <w:rPr>
          <w:rFonts w:ascii="Arial" w:eastAsia="Times New Roman" w:hAnsi="Arial" w:cs="Arial"/>
          <w:color w:val="FFFFFF"/>
          <w:sz w:val="22"/>
          <w:szCs w:val="22"/>
          <w:shd w:val="clear" w:color="auto" w:fill="000000"/>
          <w:lang w:val="es-ES" w:eastAsia="es-ES_tradnl"/>
        </w:rPr>
        <w:t>Brahím</w:t>
      </w:r>
    </w:p>
    <w:p w:rsidR="00FC12B4" w:rsidRDefault="00FC12B4" w:rsidP="00FC12B4">
      <w:pPr>
        <w:spacing w:after="0"/>
        <w:jc w:val="center"/>
        <w:rPr>
          <w:rFonts w:ascii="Arial" w:eastAsia="Times New Roman" w:hAnsi="Arial" w:cs="Arial"/>
          <w:color w:val="FFFFFF"/>
          <w:sz w:val="22"/>
          <w:szCs w:val="22"/>
          <w:shd w:val="clear" w:color="auto" w:fill="000000"/>
          <w:lang w:val="es-ES" w:eastAsia="es-ES_tradnl"/>
        </w:rPr>
      </w:pPr>
    </w:p>
    <w:p w:rsidR="00FC12B4" w:rsidRPr="00FC12B4" w:rsidRDefault="00FC12B4" w:rsidP="00FC12B4">
      <w:pPr>
        <w:spacing w:after="0"/>
        <w:jc w:val="center"/>
        <w:rPr>
          <w:rFonts w:ascii="Times New Roman" w:eastAsia="Times New Roman" w:hAnsi="Times New Roman" w:cs="Times New Roman"/>
          <w:lang w:val="es-ES" w:eastAsia="es-ES_tradnl"/>
        </w:rPr>
      </w:pPr>
      <w:r w:rsidRPr="00FC12B4">
        <w:rPr>
          <w:rFonts w:ascii="Arial" w:eastAsia="Times New Roman" w:hAnsi="Arial" w:cs="Arial"/>
          <w:color w:val="FFFFFF"/>
          <w:sz w:val="22"/>
          <w:szCs w:val="22"/>
          <w:shd w:val="clear" w:color="auto" w:fill="000000"/>
          <w:lang w:val="es-ES" w:eastAsia="es-ES_tradnl"/>
        </w:rPr>
        <w:t>wa-ántcha áiDan látchuríduha</w:t>
      </w:r>
    </w:p>
    <w:p w:rsidR="00575D16" w:rsidRDefault="00000000">
      <w:pPr>
        <w:pStyle w:val="Textoindependiente"/>
      </w:pPr>
      <w:r>
        <w:t>Omar manda a Sidi, muy asustado, quedarse en la pick up con Àlvar. Mientras, el Guerrillero 1 advierte a Jose.</w:t>
      </w:r>
    </w:p>
    <w:p w:rsidR="00575D16" w:rsidRDefault="00000000">
      <w:pPr>
        <w:pStyle w:val="Textoindependiente"/>
      </w:pPr>
      <w:r>
        <w:t>AMIR Si no bebes ahora, el próximo pozo está a más de seis horas.</w:t>
      </w:r>
    </w:p>
    <w:p w:rsidR="00575D16" w:rsidRDefault="00000000">
      <w:pPr>
        <w:pStyle w:val="Textoindependiente"/>
      </w:pPr>
      <w:r>
        <w:t>Jose se calla y bebe mientras el resto de guerrilleros se dividen entre las dos camionetas y retoman la marcha. Sidi se ha quedado al lado de Àlvar que intenta encontrar a sus compañeros en vano. Parece que está empeorando.</w:t>
      </w:r>
      <w:bookmarkEnd w:id="0"/>
      <w:bookmarkEnd w:id="3"/>
    </w:p>
    <w:sectPr w:rsidR="00575D16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8B87A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8AC89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97170530">
    <w:abstractNumId w:val="0"/>
  </w:num>
  <w:num w:numId="2" w16cid:durableId="101805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5D16"/>
    <w:rsid w:val="000F0C53"/>
    <w:rsid w:val="00523D4B"/>
    <w:rsid w:val="00575D16"/>
    <w:rsid w:val="00951B87"/>
    <w:rsid w:val="00BB79F3"/>
    <w:rsid w:val="00BC189A"/>
    <w:rsid w:val="00FC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4B507DA"/>
  <w15:docId w15:val="{F0E16D29-4142-7F47-AB97-8AC77FF52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FC12B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614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Kaabil Sekali</cp:lastModifiedBy>
  <cp:revision>3</cp:revision>
  <dcterms:created xsi:type="dcterms:W3CDTF">2026-04-07T11:17:00Z</dcterms:created>
  <dcterms:modified xsi:type="dcterms:W3CDTF">2026-04-11T09:55:00Z</dcterms:modified>
</cp:coreProperties>
</file>