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LOC｜月典（Luna Codex）</w:t>
        <w:br/>
        <w:t>Canon 1.0</w:t>
      </w:r>
    </w:p>
    <w:p>
      <w:pPr>
        <w:jc w:val="center"/>
      </w:pPr>
      <w:r>
        <w:rPr>
          <w:i/>
          <w:sz w:val="22"/>
        </w:rPr>
        <w:t>正式基準版｜2026-09-08</w:t>
      </w:r>
    </w:p>
    <w:p>
      <w:pPr>
        <w:jc w:val="center"/>
      </w:pPr>
      <w:r>
        <w:t>作者：Lucas Oscar Wang 政德</w:t>
      </w:r>
    </w:p>
    <w:p/>
    <w:p>
      <w:pPr>
        <w:pStyle w:val="Heading1"/>
      </w:pPr>
      <w:r>
        <w:t>1. Canon 定位</w:t>
      </w:r>
    </w:p>
    <w:p>
      <w:r>
        <w:t>本文件定義 LOC 的固定名稱、結構常數、功能責任、語意邊界與治理原則。Canon 不記錄會隨時間變動的資料量、作品數、FAQ 題數、平台筆數、實作完成度或其他狀態統計。</w:t>
      </w:r>
    </w:p>
    <w:p>
      <w:r>
        <w:t>Canon 的固定內容不得由 README、FAQ、RAG、KM、UI、Search、Registry 或舊文件反向改寫。若未來確需調整 Canon，必須先修改 Canon／Canonical Registry，再同步下游投影。</w:t>
      </w:r>
    </w:p>
    <w:p>
      <w:pPr>
        <w:pStyle w:val="Heading1"/>
      </w:pPr>
      <w:r>
        <w:t>2. LOC 核心定義</w:t>
      </w:r>
    </w:p>
    <w:p>
      <w:r>
        <w:t>LOC（月典／Luna Codex）是一套分析拆解、組織彙整、搜尋並推演語言的語言系統框架。</w:t>
      </w:r>
    </w:p>
    <w:p>
      <w:r>
        <w:t>月之符文由基本語彙出發，進入關係與脈絡分析，結合占卜使用的方法體系，演化出全新的語言表達作品。</w:t>
      </w:r>
    </w:p>
    <w:p>
      <w:r>
        <w:t>從語彙開始，延伸出文字創作與多元體系；它們在脈絡中彼此連結，透過演算法整合，並在時間中持續推演。</w:t>
      </w:r>
    </w:p>
    <w:p>
      <w:pPr>
        <w:pStyle w:val="Heading1"/>
      </w:pPr>
      <w:r>
        <w:t>3. LOC 1–8 固定結構</w:t>
      </w:r>
    </w:p>
    <w:p>
      <w:r>
        <w:t>LOC 固定只有 LOC1–LOC8。LOC1–8 是同一套語言系統的功能責任區，不是版本、成熟度、等級或八套獨立產品。不存在 LOC9；未來新增功能、方法、演算法、資料來源或實作，不產生新的 LOC 編號。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vAlign w:val="center"/>
          </w:tcPr>
          <w:p>
            <w:r>
              <w:t>LOC</w:t>
            </w:r>
          </w:p>
        </w:tc>
        <w:tc>
          <w:tcPr>
            <w:tcW w:type="dxa" w:w="2436"/>
            <w:vAlign w:val="center"/>
          </w:tcPr>
          <w:p>
            <w:r>
              <w:t>正式英文名稱</w:t>
            </w:r>
          </w:p>
        </w:tc>
        <w:tc>
          <w:tcPr>
            <w:tcW w:type="dxa" w:w="2436"/>
            <w:vAlign w:val="center"/>
          </w:tcPr>
          <w:p>
            <w:r>
              <w:t>正式中文名稱</w:t>
            </w:r>
          </w:p>
        </w:tc>
        <w:tc>
          <w:tcPr>
            <w:tcW w:type="dxa" w:w="2436"/>
            <w:vAlign w:val="center"/>
          </w:tcPr>
          <w:p>
            <w:r>
              <w:t>固定定位</w:t>
            </w:r>
          </w:p>
        </w:tc>
      </w:tr>
      <w:tr>
        <w:tc>
          <w:tcPr>
            <w:tcW w:type="dxa" w:w="2436"/>
          </w:tcPr>
          <w:p>
            <w:r>
              <w:t>LOC1</w:t>
            </w:r>
          </w:p>
        </w:tc>
        <w:tc>
          <w:tcPr>
            <w:tcW w:type="dxa" w:w="2436"/>
          </w:tcPr>
          <w:p>
            <w:r>
              <w:t>LunaRunes</w:t>
            </w:r>
          </w:p>
        </w:tc>
        <w:tc>
          <w:tcPr>
            <w:tcW w:type="dxa" w:w="2436"/>
          </w:tcPr>
          <w:p>
            <w:r>
              <w:t>月之符文</w:t>
            </w:r>
          </w:p>
        </w:tc>
        <w:tc>
          <w:tcPr>
            <w:tcW w:type="dxa" w:w="2436"/>
          </w:tcPr>
          <w:p>
            <w:r>
              <w:t>符文語彙（Token）</w:t>
            </w:r>
          </w:p>
        </w:tc>
      </w:tr>
      <w:tr>
        <w:tc>
          <w:tcPr>
            <w:tcW w:type="dxa" w:w="2436"/>
          </w:tcPr>
          <w:p>
            <w:r>
              <w:t>LOC2</w:t>
            </w:r>
          </w:p>
        </w:tc>
        <w:tc>
          <w:tcPr>
            <w:tcW w:type="dxa" w:w="2436"/>
          </w:tcPr>
          <w:p>
            <w:r>
              <w:t>Context</w:t>
            </w:r>
          </w:p>
        </w:tc>
        <w:tc>
          <w:tcPr>
            <w:tcW w:type="dxa" w:w="2436"/>
          </w:tcPr>
          <w:p>
            <w:r>
              <w:t>脈絡</w:t>
            </w:r>
          </w:p>
        </w:tc>
        <w:tc>
          <w:tcPr>
            <w:tcW w:type="dxa" w:w="2436"/>
          </w:tcPr>
          <w:p>
            <w:r>
              <w:t>脈絡</w:t>
            </w:r>
          </w:p>
        </w:tc>
      </w:tr>
      <w:tr>
        <w:tc>
          <w:tcPr>
            <w:tcW w:type="dxa" w:w="2436"/>
          </w:tcPr>
          <w:p>
            <w:r>
              <w:t>LOC3</w:t>
            </w:r>
          </w:p>
        </w:tc>
        <w:tc>
          <w:tcPr>
            <w:tcW w:type="dxa" w:w="2436"/>
          </w:tcPr>
          <w:p>
            <w:r>
              <w:t>Music</w:t>
            </w:r>
          </w:p>
        </w:tc>
        <w:tc>
          <w:tcPr>
            <w:tcW w:type="dxa" w:w="2436"/>
          </w:tcPr>
          <w:p>
            <w:r>
              <w:t>音樂</w:t>
            </w:r>
          </w:p>
        </w:tc>
        <w:tc>
          <w:tcPr>
            <w:tcW w:type="dxa" w:w="2436"/>
          </w:tcPr>
          <w:p>
            <w:r>
              <w:t>音樂</w:t>
            </w:r>
          </w:p>
        </w:tc>
      </w:tr>
      <w:tr>
        <w:tc>
          <w:tcPr>
            <w:tcW w:type="dxa" w:w="2436"/>
          </w:tcPr>
          <w:p>
            <w:r>
              <w:t>LOC4</w:t>
            </w:r>
          </w:p>
        </w:tc>
        <w:tc>
          <w:tcPr>
            <w:tcW w:type="dxa" w:w="2436"/>
          </w:tcPr>
          <w:p>
            <w:r>
              <w:t>Literary</w:t>
            </w:r>
          </w:p>
        </w:tc>
        <w:tc>
          <w:tcPr>
            <w:tcW w:type="dxa" w:w="2436"/>
          </w:tcPr>
          <w:p>
            <w:r>
              <w:t>文字創作</w:t>
            </w:r>
          </w:p>
        </w:tc>
        <w:tc>
          <w:tcPr>
            <w:tcW w:type="dxa" w:w="2436"/>
          </w:tcPr>
          <w:p>
            <w:r>
              <w:t>文字創作</w:t>
            </w:r>
          </w:p>
        </w:tc>
      </w:tr>
      <w:tr>
        <w:tc>
          <w:tcPr>
            <w:tcW w:type="dxa" w:w="2436"/>
          </w:tcPr>
          <w:p>
            <w:r>
              <w:t>LOC5</w:t>
            </w:r>
          </w:p>
        </w:tc>
        <w:tc>
          <w:tcPr>
            <w:tcW w:type="dxa" w:w="2436"/>
          </w:tcPr>
          <w:p>
            <w:r>
              <w:t>MultiMedia</w:t>
            </w:r>
          </w:p>
        </w:tc>
        <w:tc>
          <w:tcPr>
            <w:tcW w:type="dxa" w:w="2436"/>
          </w:tcPr>
          <w:p>
            <w:r>
              <w:t>多媒體</w:t>
            </w:r>
          </w:p>
        </w:tc>
        <w:tc>
          <w:tcPr>
            <w:tcW w:type="dxa" w:w="2436"/>
          </w:tcPr>
          <w:p>
            <w:r>
              <w:t>多媒體</w:t>
            </w:r>
          </w:p>
        </w:tc>
      </w:tr>
      <w:tr>
        <w:tc>
          <w:tcPr>
            <w:tcW w:type="dxa" w:w="2436"/>
          </w:tcPr>
          <w:p>
            <w:r>
              <w:t>LOC6</w:t>
            </w:r>
          </w:p>
        </w:tc>
        <w:tc>
          <w:tcPr>
            <w:tcW w:type="dxa" w:w="2436"/>
          </w:tcPr>
          <w:p>
            <w:r>
              <w:t>Methodology</w:t>
            </w:r>
          </w:p>
        </w:tc>
        <w:tc>
          <w:tcPr>
            <w:tcW w:type="dxa" w:w="2436"/>
          </w:tcPr>
          <w:p>
            <w:r>
              <w:t>方法論</w:t>
            </w:r>
          </w:p>
        </w:tc>
        <w:tc>
          <w:tcPr>
            <w:tcW w:type="dxa" w:w="2436"/>
          </w:tcPr>
          <w:p>
            <w:r>
              <w:t>方法論</w:t>
            </w:r>
          </w:p>
        </w:tc>
      </w:tr>
      <w:tr>
        <w:tc>
          <w:tcPr>
            <w:tcW w:type="dxa" w:w="2436"/>
          </w:tcPr>
          <w:p>
            <w:r>
              <w:t>LOC7</w:t>
            </w:r>
          </w:p>
        </w:tc>
        <w:tc>
          <w:tcPr>
            <w:tcW w:type="dxa" w:w="2436"/>
          </w:tcPr>
          <w:p>
            <w:r>
              <w:t>Algorithm</w:t>
            </w:r>
          </w:p>
        </w:tc>
        <w:tc>
          <w:tcPr>
            <w:tcW w:type="dxa" w:w="2436"/>
          </w:tcPr>
          <w:p>
            <w:r>
              <w:t>演算法（知識庫）</w:t>
            </w:r>
          </w:p>
        </w:tc>
        <w:tc>
          <w:tcPr>
            <w:tcW w:type="dxa" w:w="2436"/>
          </w:tcPr>
          <w:p>
            <w:r>
              <w:t>演算法（知識庫）</w:t>
            </w:r>
          </w:p>
        </w:tc>
      </w:tr>
      <w:tr>
        <w:tc>
          <w:tcPr>
            <w:tcW w:type="dxa" w:w="2436"/>
          </w:tcPr>
          <w:p>
            <w:r>
              <w:t>LOC8</w:t>
            </w:r>
          </w:p>
        </w:tc>
        <w:tc>
          <w:tcPr>
            <w:tcW w:type="dxa" w:w="2436"/>
          </w:tcPr>
          <w:p>
            <w:r>
              <w:t>Evolution</w:t>
            </w:r>
          </w:p>
        </w:tc>
        <w:tc>
          <w:tcPr>
            <w:tcW w:type="dxa" w:w="2436"/>
          </w:tcPr>
          <w:p>
            <w:r>
              <w:t>推演</w:t>
            </w:r>
          </w:p>
        </w:tc>
        <w:tc>
          <w:tcPr>
            <w:tcW w:type="dxa" w:w="2436"/>
          </w:tcPr>
          <w:p>
            <w:r>
              <w:t>推演</w:t>
            </w:r>
          </w:p>
        </w:tc>
      </w:tr>
    </w:tbl>
    <w:p>
      <w:r>
        <w:t>命名規則：上述英文名稱、中文名稱與定位均屬 Canon 固定詞。「脈絡」為唯一正字；「脈落」是錯字，不作 alias。</w:t>
      </w:r>
    </w:p>
    <w:p>
      <w:r>
        <w:t>LOC8 的英文正式名稱為 Evolution，中文正式名稱固定為「推演」。「推演」表示依既有資料、脈絡、事件、關係與結構變化分析可能的後續路徑，不表示預言、命定、流行趨勢或必然發生的演化結果。</w:t>
      </w:r>
    </w:p>
    <w:p>
      <w:pPr>
        <w:pStyle w:val="Heading1"/>
      </w:pPr>
      <w:r>
        <w:t>4. LunaRunes 固定結構</w:t>
      </w:r>
    </w:p>
    <w:p>
      <w:r>
        <w:t>LunaRunes（月之符文）固定為 66 符，屬結構常數。</w:t>
      </w:r>
    </w:p>
    <w:p>
      <w:pPr>
        <w:pStyle w:val="ListBullet"/>
      </w:pPr>
      <w:r>
        <w:t>1–64：八組核心符文。</w:t>
      </w:r>
    </w:p>
    <w:p>
      <w:pPr>
        <w:pStyle w:val="ListBullet"/>
      </w:pPr>
      <w:r>
        <w:t>65：玄（Chaos）。</w:t>
      </w:r>
    </w:p>
    <w:p>
      <w:pPr>
        <w:pStyle w:val="ListBullet"/>
      </w:pPr>
      <w:r>
        <w:t>66：命（Fate）。</w:t>
      </w:r>
    </w:p>
    <w:p>
      <w:pPr>
        <w:pStyle w:val="ListBullet"/>
      </w:pPr>
      <w:r>
        <w:t>第 0 符「德（De）」是作者／系統基準，不屬於 66 符，也不參與抽取。</w:t>
      </w:r>
    </w:p>
    <w:p>
      <w:pPr>
        <w:pStyle w:val="Heading1"/>
      </w:pPr>
      <w:r>
        <w:t>5. LunaRunes 五段語言運作鏈</w:t>
      </w:r>
    </w:p>
    <w:p>
      <w:r>
        <w:rPr>
          <w:b/>
        </w:rPr>
        <w:t>月之符文 → 符文脈絡 → 符文體系 → 符文演算 → 符文演化</w:t>
      </w:r>
    </w:p>
    <w:p>
      <w:r>
        <w:t>這五個名稱屬固定詞彙。</w:t>
      </w:r>
    </w:p>
    <w:p>
      <w:pPr>
        <w:pStyle w:val="ListBullet"/>
      </w:pPr>
      <w:r>
        <w:rPr>
          <w:b/>
        </w:rPr>
        <w:t>月之符文：</w:t>
      </w:r>
      <w:r>
        <w:t>基本語彙／Token。</w:t>
      </w:r>
    </w:p>
    <w:p>
      <w:pPr>
        <w:pStyle w:val="ListBullet"/>
      </w:pPr>
      <w:r>
        <w:rPr>
          <w:b/>
        </w:rPr>
        <w:t>符文脈絡：</w:t>
      </w:r>
      <w:r>
        <w:t>符文彼此之間，以及符文與事件、作品、情境之間的關係與脈絡。</w:t>
      </w:r>
    </w:p>
    <w:p>
      <w:pPr>
        <w:pStyle w:val="ListBullet"/>
      </w:pPr>
      <w:r>
        <w:rPr>
          <w:b/>
        </w:rPr>
        <w:t>符文體系：</w:t>
      </w:r>
      <w:r>
        <w:t>符文延伸出的文學、歌曲、影像、沙盒與其他語言表達。</w:t>
      </w:r>
    </w:p>
    <w:p>
      <w:pPr>
        <w:pStyle w:val="ListBullet"/>
      </w:pPr>
      <w:r>
        <w:rPr>
          <w:b/>
        </w:rPr>
        <w:t>符文演算：</w:t>
      </w:r>
      <w:r>
        <w:t>把符文、位置、方向、Grammar、方法與脈絡組合成可重複使用的判讀流程。</w:t>
      </w:r>
    </w:p>
    <w:p>
      <w:pPr>
        <w:pStyle w:val="ListBullet"/>
      </w:pPr>
      <w:r>
        <w:rPr>
          <w:b/>
        </w:rPr>
        <w:t>符文演化：</w:t>
      </w:r>
      <w:r>
        <w:t>觀察符文語言與其延伸體系在時間中的變化與可能後續。</w:t>
      </w:r>
    </w:p>
    <w:p>
      <w:pPr>
        <w:pStyle w:val="Heading1"/>
      </w:pPr>
      <w:r>
        <w:t>6. LunaRunes 對 LOC1–8 的固定映射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LOC</w:t>
            </w:r>
          </w:p>
        </w:tc>
        <w:tc>
          <w:tcPr>
            <w:tcW w:type="dxa" w:w="3249"/>
          </w:tcPr>
          <w:p>
            <w:r>
              <w:t>LunaRunes 對應</w:t>
            </w:r>
          </w:p>
        </w:tc>
        <w:tc>
          <w:tcPr>
            <w:tcW w:type="dxa" w:w="3249"/>
          </w:tcPr>
          <w:p>
            <w:r>
              <w:t>說明</w:t>
            </w:r>
          </w:p>
        </w:tc>
      </w:tr>
      <w:tr>
        <w:tc>
          <w:tcPr>
            <w:tcW w:type="dxa" w:w="3249"/>
          </w:tcPr>
          <w:p>
            <w:r>
              <w:t>LOC1</w:t>
            </w:r>
          </w:p>
        </w:tc>
        <w:tc>
          <w:tcPr>
            <w:tcW w:type="dxa" w:w="3249"/>
          </w:tcPr>
          <w:p>
            <w:r>
              <w:t>月之符文</w:t>
            </w:r>
          </w:p>
        </w:tc>
        <w:tc>
          <w:tcPr>
            <w:tcW w:type="dxa" w:w="3249"/>
          </w:tcPr>
          <w:p>
            <w:r>
              <w:t>基本符文語彙。</w:t>
            </w:r>
          </w:p>
        </w:tc>
      </w:tr>
      <w:tr>
        <w:tc>
          <w:tcPr>
            <w:tcW w:type="dxa" w:w="3249"/>
          </w:tcPr>
          <w:p>
            <w:r>
              <w:t>LOC2</w:t>
            </w:r>
          </w:p>
        </w:tc>
        <w:tc>
          <w:tcPr>
            <w:tcW w:type="dxa" w:w="3249"/>
          </w:tcPr>
          <w:p>
            <w:r>
              <w:t>符文脈絡</w:t>
            </w:r>
          </w:p>
        </w:tc>
        <w:tc>
          <w:tcPr>
            <w:tcW w:type="dxa" w:w="3249"/>
          </w:tcPr>
          <w:p>
            <w:r>
              <w:t>關係、情境、Event、Graph 與脈絡沙盒。</w:t>
            </w:r>
          </w:p>
        </w:tc>
      </w:tr>
      <w:tr>
        <w:tc>
          <w:tcPr>
            <w:tcW w:type="dxa" w:w="3249"/>
          </w:tcPr>
          <w:p>
            <w:r>
              <w:t>LOC3</w:t>
            </w:r>
          </w:p>
        </w:tc>
        <w:tc>
          <w:tcPr>
            <w:tcW w:type="dxa" w:w="3249"/>
          </w:tcPr>
          <w:p>
            <w:r>
              <w:t>符文體系</w:t>
            </w:r>
          </w:p>
        </w:tc>
        <w:tc>
          <w:tcPr>
            <w:tcW w:type="dxa" w:w="3249"/>
          </w:tcPr>
          <w:p>
            <w:r>
              <w:t>較基礎結構／三卡類比。</w:t>
            </w:r>
          </w:p>
        </w:tc>
      </w:tr>
      <w:tr>
        <w:tc>
          <w:tcPr>
            <w:tcW w:type="dxa" w:w="3249"/>
          </w:tcPr>
          <w:p>
            <w:r>
              <w:t>LOC4</w:t>
            </w:r>
          </w:p>
        </w:tc>
        <w:tc>
          <w:tcPr>
            <w:tcW w:type="dxa" w:w="3249"/>
          </w:tcPr>
          <w:p>
            <w:r>
              <w:t>符文體系</w:t>
            </w:r>
          </w:p>
        </w:tc>
        <w:tc>
          <w:tcPr>
            <w:tcW w:type="dxa" w:w="3249"/>
          </w:tcPr>
          <w:p>
            <w:r>
              <w:t>更完整結構／五卡類比。</w:t>
            </w:r>
          </w:p>
        </w:tc>
      </w:tr>
      <w:tr>
        <w:tc>
          <w:tcPr>
            <w:tcW w:type="dxa" w:w="3249"/>
          </w:tcPr>
          <w:p>
            <w:r>
              <w:t>LOC5</w:t>
            </w:r>
          </w:p>
        </w:tc>
        <w:tc>
          <w:tcPr>
            <w:tcW w:type="dxa" w:w="3249"/>
          </w:tcPr>
          <w:p>
            <w:r>
              <w:t>符文體系</w:t>
            </w:r>
          </w:p>
        </w:tc>
        <w:tc>
          <w:tcPr>
            <w:tcW w:type="dxa" w:w="3249"/>
          </w:tcPr>
          <w:p>
            <w:r>
              <w:t>多模組整合／OW3gs 類比。</w:t>
            </w:r>
          </w:p>
        </w:tc>
      </w:tr>
      <w:tr>
        <w:tc>
          <w:tcPr>
            <w:tcW w:type="dxa" w:w="3249"/>
          </w:tcPr>
          <w:p>
            <w:r>
              <w:t>LOC6</w:t>
            </w:r>
          </w:p>
        </w:tc>
        <w:tc>
          <w:tcPr>
            <w:tcW w:type="dxa" w:w="3249"/>
          </w:tcPr>
          <w:p>
            <w:r>
              <w:t>符文解牌方法</w:t>
            </w:r>
          </w:p>
        </w:tc>
        <w:tc>
          <w:tcPr>
            <w:tcW w:type="dxa" w:w="3249"/>
          </w:tcPr>
          <w:p>
            <w:r>
              <w:t>符文判讀、解牌與相關方法論。</w:t>
            </w:r>
          </w:p>
        </w:tc>
      </w:tr>
      <w:tr>
        <w:tc>
          <w:tcPr>
            <w:tcW w:type="dxa" w:w="3249"/>
          </w:tcPr>
          <w:p>
            <w:r>
              <w:t>LOC7</w:t>
            </w:r>
          </w:p>
        </w:tc>
        <w:tc>
          <w:tcPr>
            <w:tcW w:type="dxa" w:w="3249"/>
          </w:tcPr>
          <w:p>
            <w:r>
              <w:t>符文演算</w:t>
            </w:r>
          </w:p>
        </w:tc>
        <w:tc>
          <w:tcPr>
            <w:tcW w:type="dxa" w:w="3249"/>
          </w:tcPr>
          <w:p>
            <w:r>
              <w:t>把方法結構化、組合並形成可執行流程與知識結構。</w:t>
            </w:r>
          </w:p>
        </w:tc>
      </w:tr>
      <w:tr>
        <w:tc>
          <w:tcPr>
            <w:tcW w:type="dxa" w:w="3249"/>
          </w:tcPr>
          <w:p>
            <w:r>
              <w:t>LOC8</w:t>
            </w:r>
          </w:p>
        </w:tc>
        <w:tc>
          <w:tcPr>
            <w:tcW w:type="dxa" w:w="3249"/>
          </w:tcPr>
          <w:p>
            <w:r>
              <w:t>符文演化</w:t>
            </w:r>
          </w:p>
        </w:tc>
        <w:tc>
          <w:tcPr>
            <w:tcW w:type="dxa" w:w="3249"/>
          </w:tcPr>
          <w:p>
            <w:r>
              <w:t>在時間中觀察符文語言與體系的變化及可能後續。</w:t>
            </w:r>
          </w:p>
        </w:tc>
      </w:tr>
    </w:tbl>
    <w:p>
      <w:r>
        <w:t>此映射屬 Canon 固定規則。LOC3–LOC5 在 LunaRunes 實例中都屬「符文體系」，差別在結構完整度與模組整合程度。</w:t>
      </w:r>
    </w:p>
    <w:p>
      <w:pPr>
        <w:pStyle w:val="Heading1"/>
      </w:pPr>
      <w:r>
        <w:t>7. 基本 Grammar 固定規則</w:t>
      </w:r>
    </w:p>
    <w:p>
      <w:pPr>
        <w:pStyle w:val="ListBullet"/>
      </w:pPr>
      <w:r>
        <w:t>雙卡：因 → 果。</w:t>
      </w:r>
    </w:p>
    <w:p>
      <w:pPr>
        <w:pStyle w:val="ListBullet"/>
      </w:pPr>
      <w:r>
        <w:t>三卡：源 → 轉 → 合。</w:t>
      </w:r>
    </w:p>
    <w:p>
      <w:pPr>
        <w:pStyle w:val="ListBullet"/>
      </w:pPr>
      <w:r>
        <w:t>五卡：過去 → 現在 → 未來顯化 → 周圍環境 → 自己心境。</w:t>
      </w:r>
    </w:p>
    <w:p>
      <w:pPr>
        <w:pStyle w:val="ListBullet"/>
      </w:pPr>
      <w:r>
        <w:t>OW3gs 十一張：1–6 為「因的描述層」，7–11 為「果的判定層」。</w:t>
      </w:r>
    </w:p>
    <w:p>
      <w:r>
        <w:t>不同抽牌結構具有各自語法；五卡不是雙卡加三卡的拼接。</w:t>
      </w:r>
    </w:p>
    <w:p>
      <w:pPr>
        <w:pStyle w:val="Heading1"/>
      </w:pPr>
      <w:r>
        <w:t>8. Context／脈絡與脈絡沙盒</w:t>
      </w:r>
    </w:p>
    <w:p>
      <w:r>
        <w:t>LOC2 Context／脈絡負責 Relation、Scenario、Event 與 Graph 的關係語意。Graph／Relation 本體權責固定歸 LOC2。</w:t>
      </w:r>
    </w:p>
    <w:p>
      <w:r>
        <w:t>脈絡沙盒遊戲是原 LOC2 遊戲的現行定位，屬 LOC2 Context／脈絡的互動實作。它是「脈絡的沙盒」，不是獨立 LOC，也不改變 LOC2 的權責。</w:t>
      </w:r>
    </w:p>
    <w:p>
      <w:pPr>
        <w:pStyle w:val="Heading1"/>
      </w:pPr>
      <w:r>
        <w:t>9. Methodology／方法論與政德風</w:t>
      </w:r>
    </w:p>
    <w:p>
      <w:r>
        <w:t>LOC6 Methodology／方法論負責整理可以重複使用的理解、判讀、比較、分類、治理與處理方法。Governance／治理是 LOC6 中的一種代表方法，不等於 LOC6 全部。</w:t>
      </w:r>
    </w:p>
    <w:p>
      <w:r>
        <w:t>政德風是 LOC6 中的重要個人方法與治理案例，用來記錄個人語言、價值、界線、選擇與自我治理如何形成、變化與被重新檢視。它可以作為方法論實例，但不構成所有使用者必須接受的價值答案。</w:t>
      </w:r>
    </w:p>
    <w:p>
      <w:pPr>
        <w:pStyle w:val="Heading1"/>
      </w:pPr>
      <w:r>
        <w:t>10. Algorithm／演算法（知識庫）</w:t>
      </w:r>
    </w:p>
    <w:p>
      <w:r>
        <w:t>LOC7 Algorithm／演算法（知識庫）負責把多種方法結構化、組合、排序與條件化，形成可重複執行、可檢索、可關聯的流程與知識結構。</w:t>
      </w:r>
    </w:p>
    <w:p>
      <w:r>
        <w:t>文字建築、Search、FAQ／RAG、Graph RAG traversal、文字分析與知識庫可作為 LOC7 的實作或承載，但不得取代 LOC7 的正式名稱。</w:t>
      </w:r>
    </w:p>
    <w:p>
      <w:pPr>
        <w:pStyle w:val="Heading1"/>
      </w:pPr>
      <w:r>
        <w:t>11. Evolution／推演</w:t>
      </w:r>
    </w:p>
    <w:p>
      <w:r>
        <w:t>LOC8 Evolution／推演負責把既有語彙、作品、脈絡、方法與演算法放回時間中，透過時期、Timeline、Trend、Trajectory 與 Event 觀察變化並分析可能後續。</w:t>
      </w:r>
    </w:p>
    <w:p>
      <w:r>
        <w:t>公開介面中文統一使用「時期」；ERA 可作內部 stable ID。</w:t>
      </w:r>
    </w:p>
    <w:p>
      <w:r>
        <w:t>推演不是流行趨勢判斷，也不是價值風向判斷，而是系統分析。</w:t>
      </w:r>
    </w:p>
    <w:p>
      <w:pPr>
        <w:pStyle w:val="Heading1"/>
      </w:pPr>
      <w:r>
        <w:t>12. 去神秘學與治理原則</w:t>
      </w:r>
    </w:p>
    <w:p>
      <w:pPr>
        <w:pStyle w:val="ListBullet"/>
      </w:pPr>
      <w:r>
        <w:rPr>
          <w:b/>
        </w:rPr>
        <w:t>中立：</w:t>
      </w:r>
      <w:r>
        <w:t>不預設政治、宗教、文化、道德或個人價值為唯一正解。</w:t>
      </w:r>
    </w:p>
    <w:p>
      <w:pPr>
        <w:pStyle w:val="ListBullet"/>
      </w:pPr>
      <w:r>
        <w:rPr>
          <w:b/>
        </w:rPr>
        <w:t>尊重：</w:t>
      </w:r>
      <w:r>
        <w:t>不同意不等於錯誤；異議可以進入 review。</w:t>
      </w:r>
    </w:p>
    <w:p>
      <w:pPr>
        <w:pStyle w:val="ListBullet"/>
      </w:pPr>
      <w:r>
        <w:rPr>
          <w:b/>
        </w:rPr>
        <w:t>界與域：</w:t>
      </w:r>
      <w:r>
        <w:t>明確定義 scope、ownership、permission、responsibility 與交界。</w:t>
      </w:r>
    </w:p>
    <w:p>
      <w:pPr>
        <w:pStyle w:val="ListBullet"/>
      </w:pPr>
      <w:r>
        <w:rPr>
          <w:b/>
        </w:rPr>
        <w:t>身分平等：</w:t>
      </w:r>
      <w:r>
        <w:t>職稱、地位、信仰或角色不會自動取得更高真值。</w:t>
      </w:r>
    </w:p>
    <w:p>
      <w:pPr>
        <w:pStyle w:val="ListBullet"/>
      </w:pPr>
      <w:r>
        <w:rPr>
          <w:b/>
        </w:rPr>
        <w:t>脈絡適用：</w:t>
      </w:r>
      <w:r>
        <w:t>舊版本不等於錯，新版本也不等於永恆正確。</w:t>
      </w:r>
    </w:p>
    <w:p>
      <w:pPr>
        <w:pStyle w:val="ListBullet"/>
      </w:pPr>
      <w:r>
        <w:rPr>
          <w:b/>
        </w:rPr>
        <w:t>Evidence before Canon：</w:t>
      </w:r>
      <w:r>
        <w:t>AI 推論、相似度或單一資料點不能直接升格 Canon。</w:t>
      </w:r>
    </w:p>
    <w:p>
      <w:pPr>
        <w:pStyle w:val="ListBullet"/>
      </w:pPr>
      <w:r>
        <w:rPr>
          <w:b/>
        </w:rPr>
        <w:t>第一人稱經驗權：</w:t>
      </w:r>
      <w:r>
        <w:t>人生事件與自身狀態以本人確認優先於系統推測。</w:t>
      </w:r>
    </w:p>
    <w:p>
      <w:pPr>
        <w:pStyle w:val="ListBullet"/>
      </w:pPr>
      <w:r>
        <w:rPr>
          <w:b/>
        </w:rPr>
        <w:t>分析不等於命令：</w:t>
      </w:r>
      <w:r>
        <w:t>LOC 的分析、Trend 與推演只描述資料與結構上的可能變化，不得把流行趨勢、多數意見、社會期待、道德壓力或情緒施壓升格為使用者應服從的答案。系統提供分析，最終判斷與選擇仍屬於使用者。</w:t>
      </w:r>
    </w:p>
    <w:p>
      <w:r>
        <w:t>LOC 的去神秘學立場不變：符文、抽籤與籤詩可以保留作文化、創作與語言形式，但系統不假定超自然力量、神授解讀權、絕對預言或單一不可反駁答案。</w:t>
      </w:r>
    </w:p>
    <w:p>
      <w:pPr>
        <w:pStyle w:val="Heading1"/>
      </w:pPr>
      <w:r>
        <w:t>13. Canon 與資料層級</w:t>
      </w:r>
    </w:p>
    <w:p>
      <w:r>
        <w:t>資料權威順序：</w:t>
      </w:r>
    </w:p>
    <w:p>
      <w:r>
        <w:rPr>
          <w:b/>
        </w:rPr>
        <w:t>Canon / Mother Source → Registry / Core Projection → Search / Generated Index → API / UI / Analysis</w:t>
      </w:r>
    </w:p>
    <w:p>
      <w:pPr>
        <w:pStyle w:val="ListBullet"/>
      </w:pPr>
      <w:r>
        <w:t>Canon：固定名稱、結構常數、語意邊界與治理原則。</w:t>
      </w:r>
    </w:p>
    <w:p>
      <w:pPr>
        <w:pStyle w:val="ListBullet"/>
      </w:pPr>
      <w:r>
        <w:t>Registry／KM：結構化現況、關係、來源與可變資料。</w:t>
      </w:r>
    </w:p>
    <w:p>
      <w:pPr>
        <w:pStyle w:val="ListBullet"/>
      </w:pPr>
      <w:r>
        <w:t>README／UI：目前實作、入口與進度。</w:t>
      </w:r>
    </w:p>
    <w:p>
      <w:pPr>
        <w:pStyle w:val="ListBullet"/>
      </w:pPr>
      <w:r>
        <w:t>FAQ／RAG：Canon 與 KM 的檢索投影，不是 Canon 本身。</w:t>
      </w:r>
    </w:p>
    <w:p>
      <w:pPr>
        <w:pStyle w:val="ListBullet"/>
      </w:pPr>
      <w:r>
        <w:t>Corpus 數量、歌曲數、Reels 數、Event 數、FAQ 題數、平台筆數等流動統計不得寫成 Canon。</w:t>
      </w:r>
    </w:p>
    <w:p>
      <w:pPr>
        <w:pStyle w:val="Heading1"/>
      </w:pPr>
      <w:r>
        <w:t>14. Canon 1.0 固定常數摘要</w:t>
      </w:r>
    </w:p>
    <w:p>
      <w:pPr>
        <w:pStyle w:val="ListBullet"/>
      </w:pPr>
      <w:r>
        <w:t>LOC 固定只有 1–8，不存在 LOC9。</w:t>
      </w:r>
    </w:p>
    <w:p>
      <w:pPr>
        <w:pStyle w:val="ListBullet"/>
      </w:pPr>
      <w:r>
        <w:t>LOC1–8 正式英文名稱、正式中文名稱與功能定位固定。</w:t>
      </w:r>
    </w:p>
    <w:p>
      <w:pPr>
        <w:pStyle w:val="ListBullet"/>
      </w:pPr>
      <w:r>
        <w:t>LunaRunes 固定 66 符；第 0 符德不屬於 66。</w:t>
      </w:r>
    </w:p>
    <w:p>
      <w:pPr>
        <w:pStyle w:val="ListBullet"/>
      </w:pPr>
      <w:r>
        <w:t>「脈絡」為唯一正字。</w:t>
      </w:r>
    </w:p>
    <w:p>
      <w:pPr>
        <w:pStyle w:val="ListBullet"/>
      </w:pPr>
      <w:r>
        <w:t>LunaRunes 五段運作鏈固定：月之符文 → 符文脈絡 → 符文體系 → 符文演算 → 符文演化。</w:t>
      </w:r>
    </w:p>
    <w:p>
      <w:pPr>
        <w:pStyle w:val="ListBullet"/>
      </w:pPr>
      <w:r>
        <w:t>LunaRunes 對 LOC1–8 的映射固定。</w:t>
      </w:r>
    </w:p>
    <w:p>
      <w:pPr>
        <w:pStyle w:val="ListBullet"/>
      </w:pPr>
      <w:r>
        <w:t>雙卡、三卡、五卡與 OW3gs 的基本 Grammar 固定。</w:t>
      </w:r>
    </w:p>
    <w:p>
      <w:pPr>
        <w:pStyle w:val="ListBullet"/>
      </w:pPr>
      <w:r>
        <w:t>Graph／Relation 本體權責固定歸 LOC2。</w:t>
      </w:r>
    </w:p>
    <w:p>
      <w:pPr>
        <w:pStyle w:val="ListBullet"/>
      </w:pPr>
      <w:r>
        <w:t>Governance 是 LOC6 方法論中的方法，不等於 LOC6。</w:t>
      </w:r>
    </w:p>
    <w:p>
      <w:pPr>
        <w:pStyle w:val="ListBullet"/>
      </w:pPr>
      <w:r>
        <w:t>LOC8 中文固定為「推演」，不把分析結果視為必然未來。</w:t>
      </w:r>
    </w:p>
    <w:p>
      <w:pPr>
        <w:pStyle w:val="Heading1"/>
      </w:pPr>
      <w:r>
        <w:t>15. 版本治理</w:t>
      </w:r>
    </w:p>
    <w:p>
      <w:r>
        <w:t>Canon 1.0 是 LOC 的正式基準版。後續變更若涉及固定名稱、結構常數、語意責任或治理原則，必須以明確版本變更處理，不得由下游資料、舊 FAQ、舊 README 或歷史文件靜默回寫。</w:t>
      </w:r>
    </w:p>
    <w:p>
      <w:r>
        <w:t>歷史資料可保留舊稱與舊解釋，但必須標示為 Historical／Deprecated／Superseded，不能作為 Current Canon。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LOC｜月典（Luna Codex） Canon 1.0 · Lucas Oscar Wang 政德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