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revntabulkasmkou6"/>
        <w:tblW w:w="11053" w:type="dxa"/>
        <w:tblLook w:val="04A0" w:firstRow="1" w:lastRow="0" w:firstColumn="1" w:lastColumn="0" w:noHBand="0" w:noVBand="1"/>
      </w:tblPr>
      <w:tblGrid>
        <w:gridCol w:w="1555"/>
        <w:gridCol w:w="4006"/>
        <w:gridCol w:w="1258"/>
        <w:gridCol w:w="1168"/>
        <w:gridCol w:w="3066"/>
      </w:tblGrid>
      <w:tr w:rsidR="00AA7996" w:rsidRPr="002B6324" w14:paraId="2A7557C8" w14:textId="77777777" w:rsidTr="0046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  <w:hideMark/>
          </w:tcPr>
          <w:p w14:paraId="3DF6F443" w14:textId="1D57FB9B" w:rsidR="00AA7996" w:rsidRPr="002B6324" w:rsidRDefault="00AA7996" w:rsidP="00CF2149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Požadavky</w:t>
            </w:r>
            <w:r w:rsidR="006E7C40" w:rsidRPr="002B6324">
              <w:rPr>
                <w:rFonts w:ascii="Arial" w:eastAsia="Times New Roman" w:hAnsi="Arial" w:cs="Arial"/>
                <w:sz w:val="18"/>
                <w:lang w:val="en-US" w:eastAsia="cs-CZ"/>
              </w:rPr>
              <w:t>: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</w:t>
            </w:r>
            <w:r w:rsidR="006E7C40" w:rsidRPr="002B6324">
              <w:rPr>
                <w:rFonts w:ascii="Arial" w:eastAsia="Times New Roman" w:hAnsi="Arial" w:cs="Arial"/>
                <w:b w:val="0"/>
                <w:sz w:val="18"/>
                <w:lang w:eastAsia="cs-CZ"/>
              </w:rPr>
              <w:t>Vytvořte program pro zobrazení jednoduché grafické scény složené alespoň ze tří těles, natočení scény a umístění těles (program je funkční a negeneruje žádné výjimky)</w:t>
            </w:r>
          </w:p>
        </w:tc>
        <w:tc>
          <w:tcPr>
            <w:tcW w:w="1258" w:type="dxa"/>
            <w:noWrap/>
            <w:hideMark/>
          </w:tcPr>
          <w:p w14:paraId="46059537" w14:textId="77777777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Splněno </w:t>
            </w: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br/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(hodnota od 0 do 1 odpovídá 0 až 100%)</w:t>
            </w:r>
          </w:p>
        </w:tc>
        <w:tc>
          <w:tcPr>
            <w:tcW w:w="1168" w:type="dxa"/>
            <w:noWrap/>
            <w:hideMark/>
          </w:tcPr>
          <w:p w14:paraId="5F3A47E1" w14:textId="07886F2C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Řešení ovládání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 xml:space="preserve">která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klávesa nebo GUI)</w:t>
            </w:r>
          </w:p>
        </w:tc>
        <w:tc>
          <w:tcPr>
            <w:tcW w:w="3066" w:type="dxa"/>
            <w:noWrap/>
            <w:hideMark/>
          </w:tcPr>
          <w:p w14:paraId="59E467F7" w14:textId="1BDB9D21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Případné komentáře k řešení požadavk</w:t>
            </w:r>
            <w:r w:rsidR="00BE7675" w:rsidRPr="002B6324">
              <w:rPr>
                <w:rFonts w:ascii="Arial" w:eastAsia="Times New Roman" w:hAnsi="Arial" w:cs="Arial"/>
                <w:sz w:val="18"/>
                <w:lang w:eastAsia="cs-CZ"/>
              </w:rPr>
              <w:t>ů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m 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– uveďte vždy pokud  není hodnocení 0 nebo 100 %</w:t>
            </w:r>
          </w:p>
        </w:tc>
      </w:tr>
      <w:tr w:rsidR="00CF2149" w:rsidRPr="002B6324" w14:paraId="1B8E6A2E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  <w:hideMark/>
          </w:tcPr>
          <w:p>
            <w:r>
              <w:t>Zobrazení těles: koule, krychle, čtyřstěn, válec, kužel, bikubická plocha a zdroj světla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Scéna po spuštění, výběr přes 1 až 7 nebo combobox</w:t>
            </w:r>
          </w:p>
        </w:tc>
        <w:tc>
          <w:tcPr>
            <w:tcW w:w="3066" w:type="dxa"/>
            <w:noWrap/>
            <w:hideMark/>
          </w:tcPr>
          <w:p>
            <w:r>
              <w:t>-</w:t>
            </w:r>
          </w:p>
        </w:tc>
      </w:tr>
      <w:tr w:rsidR="00A15796" w:rsidRPr="002B6324" w14:paraId="477E41DC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18C1DDC" w14:textId="3F9CB0A3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eprezentace</w:t>
            </w:r>
          </w:p>
        </w:tc>
        <w:tc>
          <w:tcPr>
            <w:tcW w:w="4006" w:type="dxa"/>
          </w:tcPr>
          <w:p w14:paraId="37624EC6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topologie, geometrie, rozšířený vertex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Vertex ukládá pozici, barvu, UV a normálu; Mesh ukládá topologii, geometrii, hrany a plochy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38D4DCB5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1B15E80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C833C94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možnost ukládání hran i ploch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Mesh.faces a Mesh.edges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2B41B49D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5923D1A9" w14:textId="51170E39" w:rsidR="00AE6072" w:rsidRPr="002B6324" w:rsidRDefault="00AE6072" w:rsidP="00817F2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Transformace těles jednotlivě</w:t>
            </w:r>
          </w:p>
        </w:tc>
        <w:tc>
          <w:tcPr>
            <w:tcW w:w="4006" w:type="dxa"/>
            <w:noWrap/>
            <w:hideMark/>
          </w:tcPr>
          <w:p w14:paraId="4E2F2C4A" w14:textId="77777777" w:rsidR="00AE6072" w:rsidRPr="002B6324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translace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T + šipky, PageUp/PageDown pro osu Z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1CB53B59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2BAC34E" w14:textId="77777777" w:rsidR="00AE6072" w:rsidRPr="002B6324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1E339C4" w14:textId="77777777" w:rsidR="00AE6072" w:rsidRPr="002B6324" w:rsidRDefault="00AE6072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rotace (správně kolem jednotlivých os)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R + šipky, PageUp/PageDown pro osu Z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6DA74C43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6FB27EE0" w14:textId="77777777" w:rsidR="00AE6072" w:rsidRPr="002B6324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A4466" w14:textId="1B39A3CE" w:rsidR="00AE6072" w:rsidRPr="002B6324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zoom (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scale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)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Y + šipky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B44687" w:rsidRPr="002B6324" w14:paraId="423654D0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4625A857" w14:textId="77777777" w:rsidR="00B44687" w:rsidRPr="002B6324" w:rsidRDefault="00B44687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7F124" w14:textId="77777777" w:rsidR="00B44687" w:rsidRPr="002B6324" w:rsidRDefault="00B44687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výběr aktivního tělesa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Klik do scény, combobox, klávesy 1 až 7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1E7E7F10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3960826F" w14:textId="3928EB88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K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amera</w:t>
            </w:r>
          </w:p>
        </w:tc>
        <w:tc>
          <w:tcPr>
            <w:tcW w:w="4006" w:type="dxa"/>
            <w:noWrap/>
            <w:hideMark/>
          </w:tcPr>
          <w:p w14:paraId="4678B21E" w14:textId="4CBA0842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rozhlížení myší, azimut a zenit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Tažení myší mění azimut a zenit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0B915CA4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DD5503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471349E1" w14:textId="2C7EC0A5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pohyb vpřed, vzad, vlevo, vpravo, klávesy WSAD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WASD, navíc Q/E pro pohyb nahoru a dolů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3D3ABABF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29BBE71" w14:textId="5E8857A0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P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rojekce</w:t>
            </w:r>
          </w:p>
        </w:tc>
        <w:tc>
          <w:tcPr>
            <w:tcW w:w="4006" w:type="dxa"/>
            <w:noWrap/>
            <w:hideMark/>
          </w:tcPr>
          <w:p w14:paraId="0BE5DE1B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pravoúhlá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P</w:t>
            </w:r>
          </w:p>
        </w:tc>
        <w:tc>
          <w:tcPr>
            <w:tcW w:w="3066" w:type="dxa"/>
            <w:noWrap/>
            <w:hideMark/>
          </w:tcPr>
          <w:p>
            <w:r>
              <w:t>-</w:t>
            </w:r>
          </w:p>
        </w:tc>
      </w:tr>
      <w:tr w:rsidR="00482BC7" w:rsidRPr="002B6324" w14:paraId="5B2BAC69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11AFC3E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534B9B9B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perspektivní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P</w:t>
            </w:r>
          </w:p>
        </w:tc>
        <w:tc>
          <w:tcPr>
            <w:tcW w:w="3066" w:type="dxa"/>
            <w:noWrap/>
            <w:hideMark/>
          </w:tcPr>
          <w:p>
            <w:r>
              <w:t>-</w:t>
            </w:r>
          </w:p>
        </w:tc>
      </w:tr>
      <w:tr w:rsidR="00A15796" w:rsidRPr="002B6324" w14:paraId="26BF994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35822205" w14:textId="5F46EDE0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proofErr w:type="spellStart"/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asterizace</w:t>
            </w:r>
            <w:proofErr w:type="spellEnd"/>
          </w:p>
        </w:tc>
        <w:tc>
          <w:tcPr>
            <w:tcW w:w="4006" w:type="dxa"/>
          </w:tcPr>
          <w:p w14:paraId="5C5FE68B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hran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M, vykreslení hran přes Z-buffer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3A36246E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F682AE9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A42F89E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ploch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M, vykreslení vyplněných trojúhelníků přes Z-buffer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2E39E84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A206634" w14:textId="62ECE38A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Ř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ešení viditelnosti</w:t>
            </w:r>
          </w:p>
        </w:tc>
        <w:tc>
          <w:tcPr>
            <w:tcW w:w="4006" w:type="dxa"/>
          </w:tcPr>
          <w:p w14:paraId="57FDB55A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hran pomocí algoritmu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Zbuffer</w:t>
            </w:r>
            <w:proofErr w:type="spellEnd"/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SoftwareRasterizer.drawLine používá Z-buffer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6C6C0591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7E90E5D9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7CEB1EB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ploch pomocí algoritmu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Zbuffer</w:t>
            </w:r>
            <w:proofErr w:type="spellEnd"/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SoftwareRasterizer.rasterTriangle používá Z-buffer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0DFF08CE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071E6B23" w14:textId="0EAA4D3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Ořezání bez mizení entit (ne přísné)</w:t>
            </w:r>
          </w:p>
        </w:tc>
        <w:tc>
          <w:tcPr>
            <w:tcW w:w="4006" w:type="dxa"/>
          </w:tcPr>
          <w:p w14:paraId="3500E114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rychlé ořezání zobrazovacím objemem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Near/far kontrola a odmítnutí mimo obraz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5E37FD28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0C016D6D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2DCFB6FB" w14:textId="595F9685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ořezání z </w:t>
            </w:r>
            <w:r w:rsidRPr="002B6324">
              <w:rPr>
                <w:rFonts w:ascii="Arial" w:eastAsia="Times New Roman" w:hAnsi="Arial" w:cs="Arial"/>
                <w:sz w:val="18"/>
                <w:lang w:val="pl-PL" w:eastAsia="cs-CZ"/>
              </w:rPr>
              <w:t>–</w:t>
            </w: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rozklad úseček/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trojuhelniku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Úsečky i trojúhelníky jsou oříznuté na near plane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46E2CE5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24F7DF7E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445B732" w14:textId="510BFD58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ořezání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xy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– při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rasterizaci</w:t>
            </w:r>
            <w:proofErr w:type="spellEnd"/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Bounding box trojúhelníku je oříznutý do rozměrů okna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2DE9AED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3EF16CD3" w14:textId="2EE181B3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drátového modelu nebo vyplněných ploch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M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343B01E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68B8A26E" w14:textId="02DD3776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Zobrazení povrchu</w:t>
            </w:r>
          </w:p>
        </w:tc>
        <w:tc>
          <w:tcPr>
            <w:tcW w:w="4006" w:type="dxa"/>
          </w:tcPr>
          <w:p w14:paraId="0E3C447C" w14:textId="40D3F732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jednobarevné plochy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Každé těleso má vlastní základní barvu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2FBDB8D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6C4EF78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C23AA0B" w14:textId="58D6EFA3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interpolace barvy určené ve vrcholech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Barva je interpolovaná mezi vrcholy při rasterizaci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77CA9D3B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C6971F1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444EFDD" w14:textId="6C1639F5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mapování textury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Procedurální textury, klávesa U zapíná/vypíná texturu aktivního tělesa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7AD88C44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0612D89E" w14:textId="0E9607AF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os</w:t>
            </w:r>
            <w:r w:rsidR="00A15796" w:rsidRPr="002B6324">
              <w:rPr>
                <w:rFonts w:ascii="Arial" w:hAnsi="Arial" w:cs="Arial"/>
                <w:bCs w:val="0"/>
                <w:sz w:val="20"/>
                <w:szCs w:val="20"/>
              </w:rPr>
              <w:t xml:space="preserve"> 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RGB, šipka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RGB osy jsou kreslené jako hrany s trojúhelníkovou šipkou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3B542EDF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06D6C80B" w14:textId="712BD0F1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T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ěleso s využitím </w:t>
            </w:r>
            <w:proofErr w:type="spellStart"/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bikubické</w:t>
            </w:r>
            <w:proofErr w:type="spellEnd"/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plochy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Bikubická Bezierova plocha je generovaná v GeometryFactory.bicubicPatch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15796" w:rsidRPr="002B6324" w14:paraId="22EB939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2796F89B" w14:textId="5E247184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devzdání výsledné aplikace v požadovaném formátu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c01_pelikan_jiri.zip se složkami doc, res, src a souborem readme.md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1918AE12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>
            <w:r>
              <w:t>Verzování na GitHub</w:t>
            </w:r>
          </w:p>
        </w:tc>
        <w:tc>
          <w:tcPr>
            <w:tcW w:w="4006" w:type="dxa"/>
          </w:tcPr>
          <w:p>
            <w:r>
              <w:t>vytvoření repozitáře + ODKAZ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https://github.com/Esperosa/3D-Renderer-Josefina---PGR2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6F73DA6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62DA9B57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7863849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pravidelné komentované </w:t>
            </w:r>
            <w:proofErr w:type="spellStart"/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commity</w:t>
            </w:r>
            <w:proofErr w:type="spellEnd"/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Pravidelné komentované commity jsou v historii GitHub repozitáře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66EF2DF5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4A8F2D49" w14:textId="510F4494" w:rsidR="00A15796" w:rsidRPr="002B6324" w:rsidRDefault="00DF132B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B</w:t>
            </w:r>
            <w:r w:rsidR="00A15796" w:rsidRPr="002B6324">
              <w:rPr>
                <w:rFonts w:ascii="Arial" w:eastAsia="Times New Roman" w:hAnsi="Arial" w:cs="Arial"/>
                <w:sz w:val="18"/>
                <w:lang w:eastAsia="cs-CZ"/>
              </w:rPr>
              <w:t>onusy</w:t>
            </w:r>
          </w:p>
        </w:tc>
        <w:tc>
          <w:tcPr>
            <w:tcW w:w="4006" w:type="dxa"/>
            <w:noWrap/>
            <w:hideMark/>
          </w:tcPr>
          <w:p w14:paraId="71C93171" w14:textId="1E245938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osvětlení povrchu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Ambientní, difúzní a spekulární složka; zdroj světla je zobrazený jako koule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19D791AC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00C303FF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547D0801" w14:textId="7D670476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editace těles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Aktivní těleso lze vybrat a editovat přes klávesy i UI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3489AAB9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DFC2323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4CDCE3A2" w14:textId="03FC702B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animace vybraného tělesa v čase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Mezerník zapíná animaci světla a rotaci vybraného tělesa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68253033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206745C3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34EC196A" w14:textId="69D933B6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reprezentace jiné topologie než seznam trojúhelníků/hran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Krychle a plocha používají quady, válec/kužel fany, koule pravidelnou síť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4E31755D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B6F6E8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072B0F15" w14:textId="74284631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funkcionální interface pro funkci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shader</w:t>
            </w:r>
            <w:proofErr w:type="spellEnd"/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ProceduralTexture je funkcionální interface pro texturu/shader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482BC7" w:rsidRPr="002B6324" w14:paraId="33BD171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5A704108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1F7BBE5A" w14:textId="1E63B668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perspektivně korektní interpolace barvy/textury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UV a atributy jsou perspektivně korektně interpolované přes 1/z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  <w:tr w:rsidR="00AE6072" w:rsidRPr="002B6324" w14:paraId="1459F609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593E240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Vlastní rozšíření</w:t>
            </w:r>
          </w:p>
        </w:tc>
        <w:tc>
          <w:tcPr>
            <w:tcW w:w="4006" w:type="dxa"/>
            <w:noWrap/>
            <w:hideMark/>
          </w:tcPr>
          <w:p w14:paraId="755B9D4B" w14:textId="5C604E91" w:rsidR="00A15796" w:rsidRPr="002B6324" w:rsidRDefault="00ED5F7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UI (infopanel,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buttony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a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combobox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)</w:t>
            </w:r>
          </w:p>
        </w:tc>
        <w:tc>
          <w:tcPr>
            <w:tcW w:w="1258" w:type="dxa"/>
            <w:noWrap/>
          </w:tcPr>
          <w:p>
            <w:r>
              <w:t>1</w:t>
            </w:r>
          </w:p>
        </w:tc>
        <w:tc>
          <w:tcPr>
            <w:tcW w:w="1168" w:type="dxa"/>
            <w:noWrap/>
          </w:tcPr>
          <w:p>
            <w:r>
              <w:t>Infopanel, buttony, přepínače a combobox</w:t>
            </w:r>
          </w:p>
        </w:tc>
        <w:tc>
          <w:tcPr>
            <w:tcW w:w="3066" w:type="dxa"/>
            <w:noWrap/>
          </w:tcPr>
          <w:p>
            <w:r>
              <w:t>-</w:t>
            </w:r>
          </w:p>
        </w:tc>
      </w:tr>
    </w:tbl>
    <w:p w14:paraId="2681B90E" w14:textId="397D5AD7" w:rsidR="0083233E" w:rsidRPr="002B6324" w:rsidRDefault="0083233E">
      <w:pPr>
        <w:rPr>
          <w:sz w:val="18"/>
          <w:szCs w:val="20"/>
        </w:rPr>
      </w:pPr>
    </w:p>
    <w:sectPr w:rsidR="0083233E" w:rsidRPr="002B6324" w:rsidSect="00301A9E">
      <w:headerReference w:type="default" r:id="rId6"/>
      <w:pgSz w:w="11906" w:h="16838"/>
      <w:pgMar w:top="720" w:right="426" w:bottom="72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C25E" w14:textId="77777777" w:rsidR="00386BFD" w:rsidRDefault="00386BFD" w:rsidP="007F14AC">
      <w:pPr>
        <w:spacing w:after="0" w:line="240" w:lineRule="auto"/>
      </w:pPr>
      <w:r>
        <w:separator/>
      </w:r>
    </w:p>
  </w:endnote>
  <w:endnote w:type="continuationSeparator" w:id="0">
    <w:p w14:paraId="0A45D949" w14:textId="77777777" w:rsidR="00386BFD" w:rsidRDefault="00386BFD" w:rsidP="007F1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13E6" w14:textId="77777777" w:rsidR="00386BFD" w:rsidRDefault="00386BFD" w:rsidP="007F14AC">
      <w:pPr>
        <w:spacing w:after="0" w:line="240" w:lineRule="auto"/>
      </w:pPr>
      <w:r>
        <w:separator/>
      </w:r>
    </w:p>
  </w:footnote>
  <w:footnote w:type="continuationSeparator" w:id="0">
    <w:p w14:paraId="748A9AFE" w14:textId="77777777" w:rsidR="00386BFD" w:rsidRDefault="00386BFD" w:rsidP="007F1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400B" w14:textId="6FD0509A" w:rsidR="007F14AC" w:rsidRPr="007F14AC" w:rsidRDefault="007F14AC" w:rsidP="007F14AC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PGRF2 2026: Hodnotící tabulka k úloze 1 (Povinně odevzdat)</w:t>
    </w:r>
    <w:r w:rsidR="009D464C">
      <w:rPr>
        <w:rFonts w:ascii="Arial" w:hAnsi="Arial" w:cs="Arial"/>
        <w:b/>
        <w:bCs/>
        <w:i/>
        <w:iCs/>
      </w:rPr>
      <w:t xml:space="preserve">
      </w:t>
    </w:r>
    <w:r w:rsidRPr="007F14AC">
      <w:rPr>
        <w:rFonts w:ascii="Arial" w:hAnsi="Arial" w:cs="Arial"/>
        <w:b/>
        <w:bCs/>
        <w:i/>
        <w:iCs/>
      </w:rPr>
      <w:t>
      </w:t>
    </w:r>
    <w:r w:rsidR="00EC49F0">
      <w:rPr>
        <w:rFonts w:ascii="Arial" w:hAnsi="Arial" w:cs="Arial"/>
        <w:b/>
        <w:bCs/>
        <w:i/>
        <w:iCs/>
      </w:rPr>
      <w:t>
      </w:t>
    </w:r>
    <w:r w:rsidRPr="007F14AC">
      <w:rPr>
        <w:rFonts w:ascii="Arial" w:hAnsi="Arial" w:cs="Arial"/>
        <w:b/>
        <w:bCs/>
        <w:i/>
        <w:iCs/>
      </w:rPr>
      <w:t>
      </w:t>
    </w:r>
    <w:r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Jiří Pelikán, C01</w:t>
    </w:r>
    <w:r w:rsidR="00EC49F0">
      <w:rPr>
        <w:rFonts w:ascii="Arial" w:hAnsi="Arial" w:cs="Arial"/>
        <w:b/>
        <w:bCs/>
        <w:highlight w:val="yellow"/>
      </w:rPr>
      <w:t>
      </w:t>
    </w:r>
    <w:r w:rsidRPr="007F14AC">
      <w:rPr>
        <w:rFonts w:ascii="Arial" w:hAnsi="Arial" w:cs="Arial"/>
        <w:b/>
        <w:bCs/>
        <w:highlight w:val="yellow"/>
      </w:rPr>
      <w:t>
      </w:t>
    </w:r>
    <w:r w:rsidR="00EC49F0">
      <w:rPr>
        <w:rFonts w:ascii="Arial" w:hAnsi="Arial" w:cs="Arial"/>
        <w:b/>
        <w:bCs/>
      </w:rPr>
      <w:t>
      </w:t>
    </w:r>
  </w:p>
  <w:p w14:paraId="2D06EEC5" w14:textId="77777777" w:rsidR="007F14AC" w:rsidRDefault="007F14AC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70B0D"/>
    <w:rsid w:val="0009343E"/>
    <w:rsid w:val="000B083C"/>
    <w:rsid w:val="000C111A"/>
    <w:rsid w:val="001159F9"/>
    <w:rsid w:val="00120C1F"/>
    <w:rsid w:val="00122262"/>
    <w:rsid w:val="00192E40"/>
    <w:rsid w:val="001A6B28"/>
    <w:rsid w:val="00256541"/>
    <w:rsid w:val="002B6324"/>
    <w:rsid w:val="00301A9E"/>
    <w:rsid w:val="00306B47"/>
    <w:rsid w:val="00345F22"/>
    <w:rsid w:val="00366AB7"/>
    <w:rsid w:val="00367CDD"/>
    <w:rsid w:val="00386BFD"/>
    <w:rsid w:val="003C0F97"/>
    <w:rsid w:val="0043430A"/>
    <w:rsid w:val="004672A7"/>
    <w:rsid w:val="00482BC7"/>
    <w:rsid w:val="005066A1"/>
    <w:rsid w:val="005A0315"/>
    <w:rsid w:val="005B2E1C"/>
    <w:rsid w:val="00693643"/>
    <w:rsid w:val="006A3983"/>
    <w:rsid w:val="006B29CC"/>
    <w:rsid w:val="006C5546"/>
    <w:rsid w:val="006D39DE"/>
    <w:rsid w:val="006E2369"/>
    <w:rsid w:val="006E7C40"/>
    <w:rsid w:val="00793206"/>
    <w:rsid w:val="007A5E05"/>
    <w:rsid w:val="007F14AC"/>
    <w:rsid w:val="00817F21"/>
    <w:rsid w:val="0083233E"/>
    <w:rsid w:val="008F725A"/>
    <w:rsid w:val="009107C6"/>
    <w:rsid w:val="009A3396"/>
    <w:rsid w:val="009D3156"/>
    <w:rsid w:val="009D464C"/>
    <w:rsid w:val="009D7FEF"/>
    <w:rsid w:val="00A15796"/>
    <w:rsid w:val="00AA7996"/>
    <w:rsid w:val="00AD19B7"/>
    <w:rsid w:val="00AD26F2"/>
    <w:rsid w:val="00AE6072"/>
    <w:rsid w:val="00B01C0B"/>
    <w:rsid w:val="00B252CA"/>
    <w:rsid w:val="00B44687"/>
    <w:rsid w:val="00B6236C"/>
    <w:rsid w:val="00BA3AC7"/>
    <w:rsid w:val="00BC13F2"/>
    <w:rsid w:val="00BE7675"/>
    <w:rsid w:val="00C11529"/>
    <w:rsid w:val="00C4464B"/>
    <w:rsid w:val="00CC0107"/>
    <w:rsid w:val="00CD30EA"/>
    <w:rsid w:val="00CF0044"/>
    <w:rsid w:val="00CF2149"/>
    <w:rsid w:val="00DB3F5A"/>
    <w:rsid w:val="00DC7A52"/>
    <w:rsid w:val="00DE5BE7"/>
    <w:rsid w:val="00DF132B"/>
    <w:rsid w:val="00E73B05"/>
    <w:rsid w:val="00E76EC3"/>
    <w:rsid w:val="00EC49F0"/>
    <w:rsid w:val="00EC4CA6"/>
    <w:rsid w:val="00ED5F71"/>
    <w:rsid w:val="00F1574E"/>
    <w:rsid w:val="00FE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EDC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F14AC"/>
  </w:style>
  <w:style w:type="paragraph" w:styleId="Zpat">
    <w:name w:val="footer"/>
    <w:basedOn w:val="Normln"/>
    <w:link w:val="Zpat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F14AC"/>
  </w:style>
  <w:style w:type="table" w:styleId="Barevntabulkasmkou6">
    <w:name w:val="Grid Table 6 Colorful"/>
    <w:basedOn w:val="Normlntabulka"/>
    <w:uiPriority w:val="51"/>
    <w:rsid w:val="004672A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2025-02-06T17:40:00Z</dcterms:created>
  <dcterms:modified xsi:type="dcterms:W3CDTF">2025-02-06T17:41:00Z</dcterms:modified>
</cp:coreProperties>
</file>