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INSTRUMENTO PARA LA CERTIFICACIÓN DE CONOCIMIENTOS</w:t>
      </w:r>
    </w:p>
    <w:p w:rsidR="00107BAD" w:rsidRP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  <w:b/>
          <w:i/>
          <w:sz w:val="32"/>
          <w:szCs w:val="32"/>
        </w:rPr>
      </w:pPr>
      <w:r>
        <w:rPr>
          <w:rFonts w:ascii="Cambria" w:eastAsia="Cambria" w:hAnsi="Cambria" w:cs="Cambria"/>
          <w:b/>
          <w:i/>
          <w:sz w:val="32"/>
          <w:szCs w:val="32"/>
        </w:rPr>
        <w:t>1er</w:t>
      </w:r>
      <w:r w:rsidRPr="001B1246">
        <w:rPr>
          <w:rFonts w:ascii="Cambria" w:eastAsia="Cambria" w:hAnsi="Cambria" w:cs="Cambria"/>
          <w:b/>
          <w:i/>
          <w:sz w:val="32"/>
          <w:szCs w:val="32"/>
        </w:rPr>
        <w:t xml:space="preserve"> Examen Parcial</w:t>
      </w:r>
      <w:r w:rsidR="007A6529">
        <w:rPr>
          <w:rFonts w:ascii="Cambria" w:eastAsia="Cambria" w:hAnsi="Cambria" w:cs="Cambria"/>
          <w:b/>
          <w:i/>
          <w:sz w:val="32"/>
          <w:szCs w:val="32"/>
        </w:rPr>
        <w:t xml:space="preserve"> Práctico</w:t>
      </w:r>
    </w:p>
    <w:p w:rsid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Periodo de certificación: 2026-II</w:t>
      </w:r>
    </w:p>
    <w:tbl>
      <w:tblPr>
        <w:tblW w:w="1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1335"/>
      </w:tblGrid>
      <w:tr w:rsidR="00107BAD" w:rsidTr="00107BAD">
        <w:tc>
          <w:tcPr>
            <w:tcW w:w="11335" w:type="dxa"/>
          </w:tcPr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  <w:smallCaps/>
              </w:rPr>
            </w:pPr>
            <w:r>
              <w:rPr>
                <w:rFonts w:ascii="Cambria" w:eastAsia="Cambria" w:hAnsi="Cambria" w:cs="Cambria"/>
                <w:b/>
              </w:rPr>
              <w:t>Nombre del curso:</w:t>
            </w:r>
            <w:r>
              <w:rPr>
                <w:rFonts w:ascii="Cambria" w:eastAsia="Cambria" w:hAnsi="Cambria" w:cs="Cambria"/>
              </w:rPr>
              <w:t xml:space="preserve"> Análisis y modelamiento de software</w:t>
            </w:r>
            <w:r>
              <w:rPr>
                <w:rFonts w:ascii="Cambria" w:eastAsia="Cambria" w:hAnsi="Cambria" w:cs="Cambria"/>
                <w:b/>
              </w:rPr>
              <w:t xml:space="preserve"> Ciclo:     </w:t>
            </w:r>
            <w:r>
              <w:rPr>
                <w:rFonts w:ascii="Cambria" w:eastAsia="Cambria" w:hAnsi="Cambria" w:cs="Cambria"/>
                <w:smallCaps/>
              </w:rPr>
              <w:t>superior</w:t>
            </w: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Academia:</w:t>
            </w:r>
            <w:r>
              <w:rPr>
                <w:rFonts w:ascii="Cambria" w:eastAsia="Cambria" w:hAnsi="Cambria" w:cs="Cambria"/>
              </w:rPr>
              <w:t xml:space="preserve"> Informática</w:t>
            </w:r>
            <w:r>
              <w:rPr>
                <w:rFonts w:ascii="Cambria" w:eastAsia="Cambria" w:hAnsi="Cambria" w:cs="Cambria"/>
                <w:b/>
              </w:rPr>
              <w:t xml:space="preserve">                                          Carrera: </w:t>
            </w:r>
            <w:r>
              <w:rPr>
                <w:rFonts w:ascii="Cambria" w:eastAsia="Cambria" w:hAnsi="Cambria" w:cs="Cambria"/>
              </w:rPr>
              <w:t>Licenciatura en Ingeniería de Software</w:t>
            </w: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  <w:p w:rsidR="00107BAD" w:rsidRDefault="00B752A6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 de estudiante: Espinal Marcelino José Alberto</w:t>
            </w: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Matrícula: </w:t>
            </w:r>
            <w:r w:rsidR="00B752A6">
              <w:rPr>
                <w:rFonts w:ascii="Cambria" w:eastAsia="Cambria" w:hAnsi="Cambria" w:cs="Cambria"/>
              </w:rPr>
              <w:t>23-003-0598</w:t>
            </w:r>
          </w:p>
          <w:p w:rsidR="00107BAD" w:rsidRDefault="00107BAD" w:rsidP="00B752A6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Fecha:        </w:t>
            </w:r>
            <w:r w:rsidR="00B752A6">
              <w:rPr>
                <w:rFonts w:ascii="Cambria" w:eastAsia="Cambria" w:hAnsi="Cambria" w:cs="Cambria"/>
              </w:rPr>
              <w:t>23/09/2026</w:t>
            </w:r>
          </w:p>
        </w:tc>
      </w:tr>
    </w:tbl>
    <w:p w:rsidR="00107BAD" w:rsidRPr="00D95946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b/>
          <w:color w:val="1F1F1F"/>
          <w:sz w:val="20"/>
          <w:szCs w:val="20"/>
          <w:u w:val="single"/>
          <w:lang w:eastAsia="es-MX"/>
        </w:rPr>
      </w:pPr>
      <w:r w:rsidRPr="00107BAD">
        <w:rPr>
          <w:rFonts w:eastAsia="Times New Roman" w:cstheme="minorHAnsi"/>
          <w:b/>
          <w:color w:val="1F1F1F"/>
          <w:sz w:val="20"/>
          <w:szCs w:val="20"/>
          <w:lang w:eastAsia="es-MX"/>
        </w:rPr>
        <w:t>Caso de estudio.</w:t>
      </w:r>
      <w:r w:rsid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 Puede utilizar las herramientas vistas en el Curso y llame a sus </w:t>
      </w:r>
      <w:proofErr w:type="gramStart"/>
      <w:r w:rsid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>proyectos :</w:t>
      </w:r>
      <w:r w:rsidR="007A6529" w:rsidRPr="00D95946">
        <w:rPr>
          <w:rFonts w:eastAsia="Times New Roman" w:cstheme="minorHAnsi"/>
          <w:b/>
          <w:i/>
          <w:color w:val="1F1F1F"/>
          <w:sz w:val="20"/>
          <w:szCs w:val="20"/>
          <w:u w:val="single"/>
          <w:lang w:eastAsia="es-MX"/>
        </w:rPr>
        <w:t>ExaAPellidoAMS</w:t>
      </w:r>
      <w:proofErr w:type="gramEnd"/>
      <w:r w:rsidR="007A6529" w:rsidRPr="00D95946">
        <w:rPr>
          <w:rFonts w:eastAsia="Times New Roman" w:cstheme="minorHAnsi"/>
          <w:b/>
          <w:i/>
          <w:color w:val="1F1F1F"/>
          <w:sz w:val="20"/>
          <w:szCs w:val="20"/>
          <w:u w:val="single"/>
          <w:lang w:eastAsia="es-MX"/>
        </w:rPr>
        <w:t>_239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Usted es un ingeniero en software cons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 xml:space="preserve">olidado en la Consultora </w:t>
      </w:r>
      <w:proofErr w:type="spellStart"/>
      <w:r w:rsidR="007A6529">
        <w:t>Softtek</w:t>
      </w:r>
      <w:proofErr w:type="spellEnd"/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y le solicitan un análisis de software con el siguiente planteamiento: </w:t>
      </w:r>
    </w:p>
    <w:p w:rsidR="007A6529" w:rsidRPr="005E7DF6" w:rsidRDefault="007A6529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La Universidad Autónoma de la Ciudad de México (UACM) se distingue por su modelo educativo social e incluyente, el cual elimina los exentos de admisión tradicionales e impulsa el acceso libre a la educación superior. Sin embargo, esta apertura conlleva una alta diversidad en los perfiles de ingreso, donde una proporción significativa de estudiantes enfrenta vulnerabilidades socioeconómicas, rezagos académicos de nivel medio superior y responsabilidades laborales o familiares.</w:t>
      </w:r>
    </w:p>
    <w:p w:rsidR="005E7DF6" w:rsidRPr="005E7DF6" w:rsidRDefault="007A6529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Esta combinación de factores genera índices elevados de deserción escolar, especialmente durante los primeros semestres de la licenciatura, afectando la eficiencia terminal y la continuidad académica del alumnado.</w:t>
      </w:r>
    </w:p>
    <w:p w:rsidR="005E7DF6" w:rsidRPr="005E7DF6" w:rsidRDefault="005E7DF6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Como resultado, las autoridades académicas y los tutores identifican el abandono escolar cuando el estudiante ya ha dejado de asistir o ha dado de baja sus materias, perdiendo la oportunidad de aplicar estrategias de retención efectivas.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De lo anterior se determinó realizar un prototipo inicial con</w:t>
      </w:r>
      <w:r w:rsidR="005E7DF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(Proponer </w:t>
      </w:r>
      <w:r w:rsidR="00330225">
        <w:rPr>
          <w:rFonts w:eastAsia="Times New Roman" w:cstheme="minorHAnsi"/>
          <w:color w:val="1F1F1F"/>
          <w:sz w:val="20"/>
          <w:szCs w:val="20"/>
          <w:lang w:eastAsia="es-MX"/>
        </w:rPr>
        <w:t>elmódulo</w:t>
      </w:r>
      <w:proofErr w:type="gramStart"/>
      <w:r w:rsidR="005E7DF6">
        <w:rPr>
          <w:rFonts w:eastAsia="Times New Roman" w:cstheme="minorHAnsi"/>
          <w:color w:val="1F1F1F"/>
          <w:sz w:val="20"/>
          <w:szCs w:val="20"/>
          <w:lang w:eastAsia="es-MX"/>
        </w:rPr>
        <w:t>)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:</w:t>
      </w:r>
      <w:proofErr w:type="gramEnd"/>
    </w:p>
    <w:p w:rsidR="005E7DF6" w:rsidRDefault="005E7DF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b/>
          <w:bCs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b/>
          <w:bCs/>
          <w:color w:val="1F1F1F"/>
          <w:sz w:val="20"/>
          <w:szCs w:val="20"/>
          <w:lang w:eastAsia="es-MX"/>
        </w:rPr>
        <w:t xml:space="preserve">Modulo I. 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Se le solicita por carteta de entregables: </w:t>
      </w:r>
      <w:bookmarkStart w:id="0" w:name="_GoBack"/>
      <w:bookmarkEnd w:id="0"/>
    </w:p>
    <w:p w:rsidR="00107BAD" w:rsidRDefault="00107BAD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Analisis de requisitos   (Redactar de forma correcta)</w:t>
      </w:r>
    </w:p>
    <w:p w:rsidR="00107BAD" w:rsidRDefault="00107BAD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Diagrama de </w:t>
      </w:r>
      <w:r w:rsidR="00DE3EB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casos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de uso que  incluya (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>asociación</w:t>
      </w:r>
      <w:r w:rsidR="00DE3EB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e inclusión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>)</w:t>
      </w:r>
    </w:p>
    <w:p w:rsidR="00DE3EB6" w:rsidRDefault="00DE3EB6" w:rsidP="00DE3EB6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Diagrama de  clases de uso que  incluya (asociaciones y herencia)</w:t>
      </w:r>
    </w:p>
    <w:p w:rsidR="00DE3EB6" w:rsidRPr="00107BAD" w:rsidRDefault="00DE3EB6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Sub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 xml:space="preserve">a su proyecto a GITHIUB llamado </w:t>
      </w:r>
      <w:r w:rsidR="007A6529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ExaAPellidoAMS_23</w:t>
      </w:r>
      <w:r w:rsidRPr="00DE3EB6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9</w:t>
      </w:r>
    </w:p>
    <w:p w:rsidR="00F7244A" w:rsidRDefault="00DE3EB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Nota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>s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ab/>
        <w:t xml:space="preserve">: </w:t>
      </w:r>
      <w:r w:rsidRP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No utilizar IA 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La solución será escaneada para determinar el Porcentaje Utilizado por la IA  y su uso será 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 xml:space="preserve">de cero. Aplicar Estándares y normalizaciones vistas en sesiones, si usted aplica otra fundamentar con </w:t>
      </w:r>
      <w:r w:rsidR="00F7244A" w:rsidRPr="00E06A49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APA7 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>y s</w:t>
      </w:r>
      <w:r w:rsidR="006F0ABA">
        <w:rPr>
          <w:rFonts w:eastAsia="Times New Roman" w:cstheme="minorHAnsi"/>
          <w:color w:val="1F1F1F"/>
          <w:sz w:val="20"/>
          <w:szCs w:val="20"/>
          <w:lang w:eastAsia="es-MX"/>
        </w:rPr>
        <w:t>u explicación de cada una de el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 xml:space="preserve">las 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B752A6" w:rsidRDefault="00B752A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lastRenderedPageBreak/>
        <w:t>Modulo: Sistema de alerta temprana y seguimiento académico.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br/>
        <w:t>Descripción: El modulo encargado de registrar la infamación socioeconómica  del estudiante al ingresar, monitorear la forma automatizada las asistencias y bajas de materias para detectar riesgos de deserción, notificar en tiempo real y gestionar planes de retención personalizados.</w:t>
      </w:r>
    </w:p>
    <w:p w:rsidR="00B752A6" w:rsidRDefault="00B752A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Requisitos Funcionales.</w:t>
      </w: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RF01- (Registro Socioeconómico) El sistema debe permitir al estudiante registrar y actualizar sus datos laborales, familiares y </w:t>
      </w:r>
      <w:r w:rsidR="00B752A6">
        <w:rPr>
          <w:rFonts w:eastAsia="Times New Roman" w:cstheme="minorHAnsi"/>
          <w:color w:val="1F1F1F"/>
          <w:sz w:val="20"/>
          <w:szCs w:val="20"/>
          <w:lang w:eastAsia="es-MX"/>
        </w:rPr>
        <w:t>socioeconómicos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al ingresar a la licenciatura.</w:t>
      </w: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RF02- (Monitoreo e Identificación de Riesgo) El sistema debe analizar las asistencias y las materias dadas de baja para calcular el índice de riesgo de deserción escolar.</w:t>
      </w: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RF03- (</w:t>
      </w:r>
      <w:r w:rsidR="00B752A6">
        <w:rPr>
          <w:rFonts w:eastAsia="Times New Roman" w:cstheme="minorHAnsi"/>
          <w:color w:val="1F1F1F"/>
          <w:sz w:val="20"/>
          <w:szCs w:val="20"/>
          <w:lang w:eastAsia="es-MX"/>
        </w:rPr>
        <w:t>Generación de Alerta)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El sistema debe enviar notificaciones automáticas en tiempo real a los tutores cuando un estudiante sea detectado en riesgo alto.</w:t>
      </w: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RF04- (</w:t>
      </w:r>
      <w:r w:rsidR="00B752A6">
        <w:rPr>
          <w:rFonts w:eastAsia="Times New Roman" w:cstheme="minorHAnsi"/>
          <w:color w:val="1F1F1F"/>
          <w:sz w:val="20"/>
          <w:szCs w:val="20"/>
          <w:lang w:eastAsia="es-MX"/>
        </w:rPr>
        <w:t>Asignación de Plan de Retención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>) El sistema debe permitir al autor diseñar asignar y dar seguimiento a estrategia de  apoyo académico para el estudiante en riesgo.</w:t>
      </w: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RF05- (</w:t>
      </w:r>
      <w:r w:rsidR="00B752A6">
        <w:rPr>
          <w:rFonts w:eastAsia="Times New Roman" w:cstheme="minorHAnsi"/>
          <w:color w:val="1F1F1F"/>
          <w:sz w:val="20"/>
          <w:szCs w:val="20"/>
          <w:lang w:eastAsia="es-MX"/>
        </w:rPr>
        <w:t>Consulta de Historial y Reportes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>) El sistema debe permitir a las autoridades ecdémicas y autores consultar reportes estáticos e historial académico consolidado.</w:t>
      </w: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Requisitos No Funcionales</w:t>
      </w: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RNF01- (Rendimiento en Tiempo Real) La evaluación del índice de riesgo y el envió de la alerta temprana no deben demorar más de 3 segundos tras actualizar los datos académicos.</w:t>
      </w:r>
    </w:p>
    <w:p w:rsidR="00B752A6" w:rsidRDefault="00B752A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RNF02- (Usabilidad) La interfaz debe ser intuitiva y permitir acceder a la información de un estudiante en riesgo máximo de 3 clics.</w:t>
      </w:r>
    </w:p>
    <w:p w:rsidR="00B752A6" w:rsidRDefault="00B752A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RNF03- (Seguridad y Privacidad) El acceso a los datos socioeconómicos y académicos estará restringido estrictamente según el rol del usuario (Autenticación requerida). </w:t>
      </w:r>
    </w:p>
    <w:p w:rsidR="00325EC4" w:rsidRDefault="00325EC4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tbl>
      <w:tblPr>
        <w:tblStyle w:val="Tablaconcuadrcula"/>
        <w:tblW w:w="0" w:type="auto"/>
        <w:tblLook w:val="04A0"/>
      </w:tblPr>
      <w:tblGrid>
        <w:gridCol w:w="2093"/>
        <w:gridCol w:w="3402"/>
        <w:gridCol w:w="1417"/>
      </w:tblGrid>
      <w:tr w:rsidR="00F60102" w:rsidRPr="00C800F5" w:rsidTr="00BA5C54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0102" w:rsidRPr="00C800F5" w:rsidRDefault="00F60102" w:rsidP="00BA5C54">
            <w:pPr>
              <w:spacing w:after="200" w:line="276" w:lineRule="auto"/>
            </w:pPr>
            <w:r w:rsidRPr="00C800F5">
              <w:t>Fecha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0102" w:rsidRPr="00C800F5" w:rsidRDefault="00F60102" w:rsidP="00BA5C54">
            <w:pPr>
              <w:spacing w:after="200" w:line="276" w:lineRule="auto"/>
            </w:pPr>
            <w:r w:rsidRPr="00C800F5">
              <w:t>Motivo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0102" w:rsidRPr="00C800F5" w:rsidRDefault="00F60102" w:rsidP="00BA5C54">
            <w:pPr>
              <w:spacing w:after="200" w:line="276" w:lineRule="auto"/>
            </w:pPr>
            <w:r w:rsidRPr="00C800F5">
              <w:t>Puntaje</w:t>
            </w:r>
          </w:p>
        </w:tc>
      </w:tr>
      <w:tr w:rsidR="00F60102" w:rsidRPr="00C800F5" w:rsidTr="00BA5C54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0102" w:rsidRPr="00C800F5" w:rsidRDefault="00F60102" w:rsidP="00BA5C54">
            <w:pPr>
              <w:spacing w:after="200" w:line="276" w:lineRule="auto"/>
            </w:pPr>
            <w:r>
              <w:t>23</w:t>
            </w:r>
            <w:r w:rsidRPr="00C800F5">
              <w:t>/septiembre/2026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0102" w:rsidRPr="00C800F5" w:rsidRDefault="00F60102" w:rsidP="00BA5C54">
            <w:pPr>
              <w:spacing w:after="200" w:line="276" w:lineRule="auto"/>
            </w:pPr>
            <w:r>
              <w:t>Metro</w:t>
            </w:r>
            <w:r>
              <w:t>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60102" w:rsidRPr="00C800F5" w:rsidRDefault="00F60102" w:rsidP="00BA5C54">
            <w:pPr>
              <w:spacing w:after="200" w:line="276" w:lineRule="auto"/>
            </w:pPr>
            <w:r w:rsidRPr="00C800F5">
              <w:t>+0.</w:t>
            </w:r>
            <w:r>
              <w:t>3</w:t>
            </w:r>
          </w:p>
        </w:tc>
      </w:tr>
    </w:tbl>
    <w:p w:rsidR="00F60102" w:rsidRDefault="00F60102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sectPr w:rsidR="00F60102" w:rsidSect="00107BAD">
      <w:pgSz w:w="12240" w:h="15840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E376F0"/>
    <w:multiLevelType w:val="hybridMultilevel"/>
    <w:tmpl w:val="5A04D5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227787"/>
    <w:multiLevelType w:val="multilevel"/>
    <w:tmpl w:val="ADB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107BAD"/>
    <w:rsid w:val="00047A90"/>
    <w:rsid w:val="00107BAD"/>
    <w:rsid w:val="00113C6F"/>
    <w:rsid w:val="00325EC4"/>
    <w:rsid w:val="00330225"/>
    <w:rsid w:val="005E7DF6"/>
    <w:rsid w:val="00687E59"/>
    <w:rsid w:val="006F0ABA"/>
    <w:rsid w:val="007A6529"/>
    <w:rsid w:val="00956422"/>
    <w:rsid w:val="00A854DB"/>
    <w:rsid w:val="00B752A6"/>
    <w:rsid w:val="00D95946"/>
    <w:rsid w:val="00DE3EB6"/>
    <w:rsid w:val="00E06A49"/>
    <w:rsid w:val="00F60102"/>
    <w:rsid w:val="00F724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B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7B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59"/>
    <w:rsid w:val="00F601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97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616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LISUACM</cp:lastModifiedBy>
  <cp:revision>6</cp:revision>
  <dcterms:created xsi:type="dcterms:W3CDTF">2026-09-23T16:18:00Z</dcterms:created>
  <dcterms:modified xsi:type="dcterms:W3CDTF">2026-09-24T02:09:00Z</dcterms:modified>
</cp:coreProperties>
</file>