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Bdr>
          <w:bottom w:val="single" w:sz="14" w:space="4" w:color="C177A5"/>
        </w:pBdr>
      </w:pPr>
      <w:r>
        <w:rPr>
          <w:rFonts w:ascii="Aptos Display" w:hAnsi="Aptos Display"/>
          <w:b/>
          <w:color w:val="141414"/>
          <w:sz w:val="100"/>
        </w:rPr>
        <w:t>RUNAWAY</w:t>
      </w:r>
    </w:p>
    <w:p>
      <w:pPr>
        <w:spacing w:before="360"/>
      </w:pPr>
      <w:r>
        <w:rPr>
          <w:b/>
          <w:color w:val="5A3348"/>
          <w:sz w:val="36"/>
        </w:rPr>
        <w:t>INFORME DE DESARROLLO Y DISEÑO FRONTEND</w:t>
      </w:r>
    </w:p>
    <w:p>
      <w:r>
        <w:rPr>
          <w:color w:val="555555"/>
          <w:sz w:val="24"/>
        </w:rPr>
        <w:t>Proyecto de comercio electrónico para una marca de streetwear premium</w:t>
      </w:r>
    </w:p>
    <w:p/>
    <w:p/>
    <w:p/>
    <w:p/>
    <w:tbl>
      <w:tblPr>
        <w:tblStyle w:val="TableGrid"/>
        <w:tblW w:type="auto" w:w="0"/>
        <w:jc w:val="left"/>
        <w:tblLook w:firstColumn="1" w:firstRow="1" w:lastColumn="0" w:lastRow="0" w:noHBand="0" w:noVBand="1" w:val="04A0"/>
      </w:tblPr>
      <w:tblGrid>
        <w:gridCol w:w="4896"/>
        <w:gridCol w:w="4896"/>
      </w:tblGrid>
      <w:tr>
        <w:tc>
          <w:tcPr>
            <w:tcW w:type="dxa" w:w="4896"/>
            <w:shd w:fill="F1E7ED"/>
            <w:tcMar>
              <w:top w:w="120" w:type="dxa"/>
              <w:start w:w="150" w:type="dxa"/>
              <w:bottom w:w="120" w:type="dxa"/>
              <w:end w:w="150" w:type="dxa"/>
            </w:tcMar>
          </w:tcPr>
          <w:p>
            <w:r>
              <w:rPr>
                <w:b/>
              </w:rPr>
              <w:t>Materia</w:t>
            </w:r>
          </w:p>
        </w:tc>
        <w:tc>
          <w:tcPr>
            <w:tcW w:type="dxa" w:w="4896"/>
            <w:tcMar>
              <w:top w:w="120" w:type="dxa"/>
              <w:start w:w="150" w:type="dxa"/>
              <w:bottom w:w="120" w:type="dxa"/>
              <w:end w:w="150" w:type="dxa"/>
            </w:tcMar>
          </w:tcPr>
          <w:p>
            <w:r>
              <w:t>Paradigmas y Lenguajes de Programación</w:t>
            </w:r>
          </w:p>
        </w:tc>
      </w:tr>
      <w:tr>
        <w:tc>
          <w:tcPr>
            <w:tcW w:type="dxa" w:w="4896"/>
            <w:shd w:fill="F1E7ED"/>
            <w:tcMar>
              <w:top w:w="120" w:type="dxa"/>
              <w:start w:w="150" w:type="dxa"/>
              <w:bottom w:w="120" w:type="dxa"/>
              <w:end w:w="150" w:type="dxa"/>
            </w:tcMar>
          </w:tcPr>
          <w:p>
            <w:r>
              <w:rPr>
                <w:b/>
              </w:rPr>
              <w:t>Carrera</w:t>
            </w:r>
          </w:p>
        </w:tc>
        <w:tc>
          <w:tcPr>
            <w:tcW w:type="dxa" w:w="4896"/>
            <w:tcMar>
              <w:top w:w="120" w:type="dxa"/>
              <w:start w:w="150" w:type="dxa"/>
              <w:bottom w:w="120" w:type="dxa"/>
              <w:end w:w="150" w:type="dxa"/>
            </w:tcMar>
          </w:tcPr>
          <w:p>
            <w:r>
              <w:t>Ingeniería en Sistemas de Información – 3° “A” ISI</w:t>
            </w:r>
          </w:p>
        </w:tc>
      </w:tr>
      <w:tr>
        <w:tc>
          <w:tcPr>
            <w:tcW w:type="dxa" w:w="4896"/>
            <w:shd w:fill="F1E7ED"/>
            <w:tcMar>
              <w:top w:w="120" w:type="dxa"/>
              <w:start w:w="150" w:type="dxa"/>
              <w:bottom w:w="120" w:type="dxa"/>
              <w:end w:w="150" w:type="dxa"/>
            </w:tcMar>
          </w:tcPr>
          <w:p>
            <w:r>
              <w:rPr>
                <w:b/>
              </w:rPr>
              <w:t>Integrantes</w:t>
            </w:r>
          </w:p>
        </w:tc>
        <w:tc>
          <w:tcPr>
            <w:tcW w:type="dxa" w:w="4896"/>
            <w:tcMar>
              <w:top w:w="120" w:type="dxa"/>
              <w:start w:w="150" w:type="dxa"/>
              <w:bottom w:w="120" w:type="dxa"/>
              <w:end w:w="150" w:type="dxa"/>
            </w:tcMar>
          </w:tcPr>
          <w:p>
            <w:r>
              <w:t>Espínola, Victoria · Mieres, Lisandro · Pelinski, Matías</w:t>
            </w:r>
          </w:p>
        </w:tc>
      </w:tr>
      <w:tr>
        <w:tc>
          <w:tcPr>
            <w:tcW w:type="dxa" w:w="4896"/>
            <w:shd w:fill="F1E7ED"/>
            <w:tcMar>
              <w:top w:w="120" w:type="dxa"/>
              <w:start w:w="150" w:type="dxa"/>
              <w:bottom w:w="120" w:type="dxa"/>
              <w:end w:w="150" w:type="dxa"/>
            </w:tcMar>
          </w:tcPr>
          <w:p>
            <w:r>
              <w:rPr>
                <w:b/>
              </w:rPr>
              <w:t>Proyecto</w:t>
            </w:r>
          </w:p>
        </w:tc>
        <w:tc>
          <w:tcPr>
            <w:tcW w:type="dxa" w:w="4896"/>
            <w:tcMar>
              <w:top w:w="120" w:type="dxa"/>
              <w:start w:w="150" w:type="dxa"/>
              <w:bottom w:w="120" w:type="dxa"/>
              <w:end w:w="150" w:type="dxa"/>
            </w:tcMar>
          </w:tcPr>
          <w:p>
            <w:r>
              <w:t>RUNAWAY</w:t>
            </w:r>
          </w:p>
        </w:tc>
      </w:tr>
      <w:tr>
        <w:tc>
          <w:tcPr>
            <w:tcW w:type="dxa" w:w="4896"/>
            <w:shd w:fill="F1E7ED"/>
            <w:tcMar>
              <w:top w:w="120" w:type="dxa"/>
              <w:start w:w="150" w:type="dxa"/>
              <w:bottom w:w="120" w:type="dxa"/>
              <w:end w:w="150" w:type="dxa"/>
            </w:tcMar>
          </w:tcPr>
          <w:p>
            <w:r>
              <w:rPr>
                <w:b/>
              </w:rPr>
              <w:t>Entrega</w:t>
            </w:r>
          </w:p>
        </w:tc>
        <w:tc>
          <w:tcPr>
            <w:tcW w:type="dxa" w:w="4896"/>
            <w:tcMar>
              <w:top w:w="120" w:type="dxa"/>
              <w:start w:w="150" w:type="dxa"/>
              <w:bottom w:w="120" w:type="dxa"/>
              <w:end w:w="150" w:type="dxa"/>
            </w:tcMar>
          </w:tcPr>
          <w:p>
            <w:r>
              <w:t>Frontend responsive basado principalmente en HTML y CSS</w:t>
            </w:r>
          </w:p>
        </w:tc>
      </w:tr>
    </w:tbl>
    <w:p>
      <w:pPr>
        <w:spacing w:before="600"/>
      </w:pPr>
      <w:r>
        <w:rPr>
          <w:i/>
          <w:color w:val="6E6E6E"/>
          <w:sz w:val="18"/>
        </w:rPr>
        <w:t>Documento elaborado a partir del código fuente final de RUNAWAY_AE1_FINAL_VISUAL.</w:t>
      </w:r>
    </w:p>
    <w:p>
      <w:r>
        <w:br w:type="page"/>
      </w:r>
    </w:p>
    <w:p>
      <w:pPr>
        <w:pStyle w:val="Heading1"/>
      </w:pPr>
      <w:r>
        <w:t>1. Resumen ejecutivo</w:t>
      </w:r>
    </w:p>
    <w:p>
      <w:r>
        <w:t>RUNAWAY es una propuesta de comercio electrónico orientada a una marca de indumentaria streetwear de carácter premium. La presente entrega desarrolla exclusivamente la capa frontend de la aplicación, con HTML5 y CSS3 como lenguajes principales, respetando la estructura solicitada por la cátedra: portada principal, listado de productos en forma de tabla, ficha individual de producto y formulario de compra.</w:t>
      </w:r>
    </w:p>
    <w:p>
      <w:r>
        <w:t>Además del cumplimiento técnico de la consigna, el desarrollo establece una identidad visual propia basada en fondos oscuros, superficies cromadas, composición editorial, fotografía de campaña, paneles redondeados y jerarquías tipográficas de gran escala. La interfaz es responsive y se adapta a computadoras, tablets y teléfonos mediante CSS Grid, Flexbox y media queries.</w:t>
      </w:r>
    </w:p>
    <w:p>
      <w:r>
        <w:t>La aplicación actual no incorpora backend, base de datos ni JavaScript de negocio. Por lo tanto, el formulario de compra, los selectores de talle y el resumen del pedido representan el flujo visual y estructural del sistema, pero no almacenan información ni procesan pagos reales. Esta delimitación es coherente con el alcance de la actividad, en la que se evalúan principalmente HTML y CSS.</w:t>
      </w:r>
    </w:p>
    <w:p>
      <w:pPr>
        <w:pStyle w:val="Heading1"/>
      </w:pPr>
      <w:r>
        <w:t>2. Introducción</w:t>
      </w:r>
    </w:p>
    <w:p>
      <w:r>
        <w:t>El proyecto RUNAWAY surge como una propuesta de tienda online para una marca de ropa emergente que busca diferenciarse mediante una identidad visual fuerte y una experiencia de navegación cuidada. En esta etapa se priorizó la construcción del frontend: la estructura visible, la navegación, la presentación de los productos, la ficha de una prenda y el proceso visual de compra.</w:t>
      </w:r>
    </w:p>
    <w:p>
      <w:r>
        <w:t>El objetivo no fue reproducir una plantilla genérica de e-commerce, sino construir una interfaz que pueda presentarse con seriedad como la primera versión de un producto real. La dirección visual se apoya en una estética de lujo oscuro, fotografía editorial, reflejos metálicos y un recurso central de cromo líquido, manteniendo al mismo tiempo una arquitectura simple y entendible para la cursada.</w:t>
      </w:r>
    </w:p>
    <w:p>
      <w:pPr>
        <w:pStyle w:val="Heading1"/>
      </w:pPr>
      <w:r>
        <w:t>3. Objetivos del desarrollo</w:t>
      </w:r>
    </w:p>
    <w:p>
      <w:pPr>
        <w:pStyle w:val="Heading2"/>
      </w:pPr>
      <w:r>
        <w:t>3.1 Objetivo general</w:t>
      </w:r>
    </w:p>
    <w:p>
      <w:r>
        <w:t>Desarrollar una interfaz web responsive para RUNAWAY que permita presentar la identidad de la marca, recorrer una colección de productos, consultar la información detallada de una pieza y completar los datos necesarios para iniciar un proceso de compra, utilizando HTML y CSS como tecnologías principales.</w:t>
      </w:r>
    </w:p>
    <w:p>
      <w:pPr>
        <w:pStyle w:val="Heading2"/>
      </w:pPr>
      <w:r>
        <w:t>3.2 Objetivos específicos</w:t>
      </w:r>
    </w:p>
    <w:p>
      <w:pPr>
        <w:pStyle w:val="ListBullet"/>
      </w:pPr>
      <w:r>
        <w:t>Diseñar una portada principal con identidad visual propia y navegación clara.</w:t>
      </w:r>
    </w:p>
    <w:p>
      <w:pPr>
        <w:pStyle w:val="ListBullet"/>
      </w:pPr>
      <w:r>
        <w:t>Construir un catálogo que liste todos los productos en una tabla HTML real, incorporando información relevante de cada pieza.</w:t>
      </w:r>
    </w:p>
    <w:p>
      <w:pPr>
        <w:pStyle w:val="ListBullet"/>
      </w:pPr>
      <w:r>
        <w:t>Desarrollar una ficha individual de producto con imagen, descripción, precio, especificaciones y talles disponibles.</w:t>
      </w:r>
    </w:p>
    <w:p>
      <w:pPr>
        <w:pStyle w:val="ListBullet"/>
      </w:pPr>
      <w:r>
        <w:t>Implementar un formulario de compra que contenga nombre del cliente, dirección, teléfono, e-mail, medio de pago y listado de productos.</w:t>
      </w:r>
    </w:p>
    <w:p>
      <w:pPr>
        <w:pStyle w:val="ListBullet"/>
      </w:pPr>
      <w:r>
        <w:t>Mantener una navegación consistente entre las cuatro páginas solicitadas.</w:t>
      </w:r>
    </w:p>
    <w:p>
      <w:pPr>
        <w:pStyle w:val="ListBullet"/>
      </w:pPr>
      <w:r>
        <w:t>Resolver el diseño responsive para escritorio, tablet y móvil.</w:t>
      </w:r>
    </w:p>
    <w:p>
      <w:pPr>
        <w:pStyle w:val="ListBullet"/>
      </w:pPr>
      <w:r>
        <w:t>Centralizar la identidad visual en un único archivo CSS para mejorar consistencia y mantenibilidad.</w:t>
      </w:r>
    </w:p>
    <w:p>
      <w:pPr>
        <w:pStyle w:val="ListBullet"/>
      </w:pPr>
      <w:r>
        <w:t>Evitar frameworks o tecnologías innecesarias para una entrega enfocada en HTML y CSS.</w:t>
      </w:r>
    </w:p>
    <w:p>
      <w:pPr>
        <w:pStyle w:val="Heading1"/>
      </w:pPr>
      <w:r>
        <w:t>4. Alcance de la entrega</w:t>
      </w:r>
    </w:p>
    <w:p>
      <w:r>
        <w:t>La entrega actual corresponde al frontend de RUNAWAY. Esto significa que se implementa la interfaz que el usuario puede ver y recorrer, pero no la lógica de servidor necesaria para persistir datos o ejecutar operaciones comerciales reales.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171717"/>
          </w:tcPr>
          <w:p>
            <w:r>
              <w:rPr>
                <w:b/>
                <w:color w:val="F5F5F5"/>
              </w:rPr>
              <w:t>Característica</w:t>
            </w:r>
          </w:p>
        </w:tc>
        <w:tc>
          <w:tcPr>
            <w:tcW w:type="dxa" w:w="4896"/>
            <w:shd w:fill="171717"/>
          </w:tcPr>
          <w:p>
            <w:r>
              <w:rPr>
                <w:b/>
                <w:color w:val="F5F5F5"/>
              </w:rPr>
              <w:t>Estado</w:t>
            </w:r>
          </w:p>
        </w:tc>
      </w:tr>
      <w:tr>
        <w:tc>
          <w:tcPr>
            <w:tcW w:type="dxa" w:w="4896"/>
            <w:tcMar>
              <w:top w:w="100" w:type="dxa"/>
              <w:start w:w="120" w:type="dxa"/>
              <w:bottom w:w="100" w:type="dxa"/>
              <w:end w:w="120" w:type="dxa"/>
            </w:tcMar>
            <w:vAlign w:val="center"/>
          </w:tcPr>
          <w:p>
            <w:r>
              <w:t>Portada principal</w:t>
            </w:r>
          </w:p>
        </w:tc>
        <w:tc>
          <w:tcPr>
            <w:tcW w:type="dxa" w:w="4896"/>
            <w:tcMar>
              <w:top w:w="100" w:type="dxa"/>
              <w:start w:w="120" w:type="dxa"/>
              <w:bottom w:w="100" w:type="dxa"/>
              <w:end w:w="120" w:type="dxa"/>
            </w:tcMar>
            <w:vAlign w:val="center"/>
          </w:tcPr>
          <w:p>
            <w:r>
              <w:t>Implementada</w:t>
            </w:r>
          </w:p>
        </w:tc>
      </w:tr>
      <w:tr>
        <w:tc>
          <w:tcPr>
            <w:tcW w:type="dxa" w:w="4896"/>
            <w:tcMar>
              <w:top w:w="100" w:type="dxa"/>
              <w:start w:w="120" w:type="dxa"/>
              <w:bottom w:w="100" w:type="dxa"/>
              <w:end w:w="120" w:type="dxa"/>
            </w:tcMar>
            <w:vAlign w:val="center"/>
          </w:tcPr>
          <w:p>
            <w:r>
              <w:t>Navegación entre páginas</w:t>
            </w:r>
          </w:p>
        </w:tc>
        <w:tc>
          <w:tcPr>
            <w:tcW w:type="dxa" w:w="4896"/>
            <w:tcMar>
              <w:top w:w="100" w:type="dxa"/>
              <w:start w:w="120" w:type="dxa"/>
              <w:bottom w:w="100" w:type="dxa"/>
              <w:end w:w="120" w:type="dxa"/>
            </w:tcMar>
            <w:vAlign w:val="center"/>
          </w:tcPr>
          <w:p>
            <w:r>
              <w:t>Implementada</w:t>
            </w:r>
          </w:p>
        </w:tc>
      </w:tr>
      <w:tr>
        <w:tc>
          <w:tcPr>
            <w:tcW w:type="dxa" w:w="4896"/>
            <w:tcMar>
              <w:top w:w="100" w:type="dxa"/>
              <w:start w:w="120" w:type="dxa"/>
              <w:bottom w:w="100" w:type="dxa"/>
              <w:end w:w="120" w:type="dxa"/>
            </w:tcMar>
            <w:vAlign w:val="center"/>
          </w:tcPr>
          <w:p>
            <w:r>
              <w:t>Catálogo de productos</w:t>
            </w:r>
          </w:p>
        </w:tc>
        <w:tc>
          <w:tcPr>
            <w:tcW w:type="dxa" w:w="4896"/>
            <w:tcMar>
              <w:top w:w="100" w:type="dxa"/>
              <w:start w:w="120" w:type="dxa"/>
              <w:bottom w:w="100" w:type="dxa"/>
              <w:end w:w="120" w:type="dxa"/>
            </w:tcMar>
            <w:vAlign w:val="center"/>
          </w:tcPr>
          <w:p>
            <w:r>
              <w:t>Implementado</w:t>
            </w:r>
          </w:p>
        </w:tc>
      </w:tr>
      <w:tr>
        <w:tc>
          <w:tcPr>
            <w:tcW w:type="dxa" w:w="4896"/>
            <w:tcMar>
              <w:top w:w="100" w:type="dxa"/>
              <w:start w:w="120" w:type="dxa"/>
              <w:bottom w:w="100" w:type="dxa"/>
              <w:end w:w="120" w:type="dxa"/>
            </w:tcMar>
            <w:vAlign w:val="center"/>
          </w:tcPr>
          <w:p>
            <w:r>
              <w:t>Listado en tabla HTML</w:t>
            </w:r>
          </w:p>
        </w:tc>
        <w:tc>
          <w:tcPr>
            <w:tcW w:type="dxa" w:w="4896"/>
            <w:tcMar>
              <w:top w:w="100" w:type="dxa"/>
              <w:start w:w="120" w:type="dxa"/>
              <w:bottom w:w="100" w:type="dxa"/>
              <w:end w:w="120" w:type="dxa"/>
            </w:tcMar>
            <w:vAlign w:val="center"/>
          </w:tcPr>
          <w:p>
            <w:r>
              <w:t>Implementado</w:t>
            </w:r>
          </w:p>
        </w:tc>
      </w:tr>
      <w:tr>
        <w:tc>
          <w:tcPr>
            <w:tcW w:type="dxa" w:w="4896"/>
            <w:tcMar>
              <w:top w:w="100" w:type="dxa"/>
              <w:start w:w="120" w:type="dxa"/>
              <w:bottom w:w="100" w:type="dxa"/>
              <w:end w:w="120" w:type="dxa"/>
            </w:tcMar>
            <w:vAlign w:val="center"/>
          </w:tcPr>
          <w:p>
            <w:r>
              <w:t>Ficha individual de producto</w:t>
            </w:r>
          </w:p>
        </w:tc>
        <w:tc>
          <w:tcPr>
            <w:tcW w:type="dxa" w:w="4896"/>
            <w:tcMar>
              <w:top w:w="100" w:type="dxa"/>
              <w:start w:w="120" w:type="dxa"/>
              <w:bottom w:w="100" w:type="dxa"/>
              <w:end w:w="120" w:type="dxa"/>
            </w:tcMar>
            <w:vAlign w:val="center"/>
          </w:tcPr>
          <w:p>
            <w:r>
              <w:t>Implementada</w:t>
            </w:r>
          </w:p>
        </w:tc>
      </w:tr>
      <w:tr>
        <w:tc>
          <w:tcPr>
            <w:tcW w:type="dxa" w:w="4896"/>
            <w:tcMar>
              <w:top w:w="100" w:type="dxa"/>
              <w:start w:w="120" w:type="dxa"/>
              <w:bottom w:w="100" w:type="dxa"/>
              <w:end w:w="120" w:type="dxa"/>
            </w:tcMar>
            <w:vAlign w:val="center"/>
          </w:tcPr>
          <w:p>
            <w:r>
              <w:t>Formulario de compra</w:t>
            </w:r>
          </w:p>
        </w:tc>
        <w:tc>
          <w:tcPr>
            <w:tcW w:type="dxa" w:w="4896"/>
            <w:tcMar>
              <w:top w:w="100" w:type="dxa"/>
              <w:start w:w="120" w:type="dxa"/>
              <w:bottom w:w="100" w:type="dxa"/>
              <w:end w:w="120" w:type="dxa"/>
            </w:tcMar>
            <w:vAlign w:val="center"/>
          </w:tcPr>
          <w:p>
            <w:r>
              <w:t>Implementado</w:t>
            </w:r>
          </w:p>
        </w:tc>
      </w:tr>
      <w:tr>
        <w:tc>
          <w:tcPr>
            <w:tcW w:type="dxa" w:w="4896"/>
            <w:tcMar>
              <w:top w:w="100" w:type="dxa"/>
              <w:start w:w="120" w:type="dxa"/>
              <w:bottom w:w="100" w:type="dxa"/>
              <w:end w:w="120" w:type="dxa"/>
            </w:tcMar>
            <w:vAlign w:val="center"/>
          </w:tcPr>
          <w:p>
            <w:r>
              <w:t>Diseño responsive</w:t>
            </w:r>
          </w:p>
        </w:tc>
        <w:tc>
          <w:tcPr>
            <w:tcW w:type="dxa" w:w="4896"/>
            <w:tcMar>
              <w:top w:w="100" w:type="dxa"/>
              <w:start w:w="120" w:type="dxa"/>
              <w:bottom w:w="100" w:type="dxa"/>
              <w:end w:w="120" w:type="dxa"/>
            </w:tcMar>
            <w:vAlign w:val="center"/>
          </w:tcPr>
          <w:p>
            <w:r>
              <w:t>Implementado</w:t>
            </w:r>
          </w:p>
        </w:tc>
      </w:tr>
      <w:tr>
        <w:tc>
          <w:tcPr>
            <w:tcW w:type="dxa" w:w="4896"/>
            <w:tcMar>
              <w:top w:w="100" w:type="dxa"/>
              <w:start w:w="120" w:type="dxa"/>
              <w:bottom w:w="100" w:type="dxa"/>
              <w:end w:w="120" w:type="dxa"/>
            </w:tcMar>
            <w:vAlign w:val="center"/>
          </w:tcPr>
          <w:p>
            <w:r>
              <w:t>Validaciones HTML básicas</w:t>
            </w:r>
          </w:p>
        </w:tc>
        <w:tc>
          <w:tcPr>
            <w:tcW w:type="dxa" w:w="4896"/>
            <w:tcMar>
              <w:top w:w="100" w:type="dxa"/>
              <w:start w:w="120" w:type="dxa"/>
              <w:bottom w:w="100" w:type="dxa"/>
              <w:end w:w="120" w:type="dxa"/>
            </w:tcMar>
            <w:vAlign w:val="center"/>
          </w:tcPr>
          <w:p>
            <w:r>
              <w:t>Implementadas</w:t>
            </w:r>
          </w:p>
        </w:tc>
      </w:tr>
      <w:tr>
        <w:tc>
          <w:tcPr>
            <w:tcW w:type="dxa" w:w="4896"/>
            <w:tcMar>
              <w:top w:w="100" w:type="dxa"/>
              <w:start w:w="120" w:type="dxa"/>
              <w:bottom w:w="100" w:type="dxa"/>
              <w:end w:w="120" w:type="dxa"/>
            </w:tcMar>
            <w:vAlign w:val="center"/>
          </w:tcPr>
          <w:p>
            <w:r>
              <w:t>Backend / API</w:t>
            </w:r>
          </w:p>
        </w:tc>
        <w:tc>
          <w:tcPr>
            <w:tcW w:type="dxa" w:w="4896"/>
            <w:tcMar>
              <w:top w:w="100" w:type="dxa"/>
              <w:start w:w="120" w:type="dxa"/>
              <w:bottom w:w="100" w:type="dxa"/>
              <w:end w:w="120" w:type="dxa"/>
            </w:tcMar>
            <w:vAlign w:val="center"/>
          </w:tcPr>
          <w:p>
            <w:r>
              <w:t>Fuera del alcance actual</w:t>
            </w:r>
          </w:p>
        </w:tc>
      </w:tr>
      <w:tr>
        <w:tc>
          <w:tcPr>
            <w:tcW w:type="dxa" w:w="4896"/>
            <w:tcMar>
              <w:top w:w="100" w:type="dxa"/>
              <w:start w:w="120" w:type="dxa"/>
              <w:bottom w:w="100" w:type="dxa"/>
              <w:end w:w="120" w:type="dxa"/>
            </w:tcMar>
            <w:vAlign w:val="center"/>
          </w:tcPr>
          <w:p>
            <w:r>
              <w:t>Base de datos</w:t>
            </w:r>
          </w:p>
        </w:tc>
        <w:tc>
          <w:tcPr>
            <w:tcW w:type="dxa" w:w="4896"/>
            <w:tcMar>
              <w:top w:w="100" w:type="dxa"/>
              <w:start w:w="120" w:type="dxa"/>
              <w:bottom w:w="100" w:type="dxa"/>
              <w:end w:w="120" w:type="dxa"/>
            </w:tcMar>
            <w:vAlign w:val="center"/>
          </w:tcPr>
          <w:p>
            <w:r>
              <w:t>Fuera del alcance actual</w:t>
            </w:r>
          </w:p>
        </w:tc>
      </w:tr>
      <w:tr>
        <w:tc>
          <w:tcPr>
            <w:tcW w:type="dxa" w:w="4896"/>
            <w:tcMar>
              <w:top w:w="100" w:type="dxa"/>
              <w:start w:w="120" w:type="dxa"/>
              <w:bottom w:w="100" w:type="dxa"/>
              <w:end w:w="120" w:type="dxa"/>
            </w:tcMar>
            <w:vAlign w:val="center"/>
          </w:tcPr>
          <w:p>
            <w:r>
              <w:t>Login / usuarios</w:t>
            </w:r>
          </w:p>
        </w:tc>
        <w:tc>
          <w:tcPr>
            <w:tcW w:type="dxa" w:w="4896"/>
            <w:tcMar>
              <w:top w:w="100" w:type="dxa"/>
              <w:start w:w="120" w:type="dxa"/>
              <w:bottom w:w="100" w:type="dxa"/>
              <w:end w:w="120" w:type="dxa"/>
            </w:tcMar>
            <w:vAlign w:val="center"/>
          </w:tcPr>
          <w:p>
            <w:r>
              <w:t>Fuera del alcance actual</w:t>
            </w:r>
          </w:p>
        </w:tc>
      </w:tr>
      <w:tr>
        <w:tc>
          <w:tcPr>
            <w:tcW w:type="dxa" w:w="4896"/>
            <w:tcMar>
              <w:top w:w="100" w:type="dxa"/>
              <w:start w:w="120" w:type="dxa"/>
              <w:bottom w:w="100" w:type="dxa"/>
              <w:end w:w="120" w:type="dxa"/>
            </w:tcMar>
            <w:vAlign w:val="center"/>
          </w:tcPr>
          <w:p>
            <w:r>
              <w:t>Carrito dinámico</w:t>
            </w:r>
          </w:p>
        </w:tc>
        <w:tc>
          <w:tcPr>
            <w:tcW w:type="dxa" w:w="4896"/>
            <w:tcMar>
              <w:top w:w="100" w:type="dxa"/>
              <w:start w:w="120" w:type="dxa"/>
              <w:bottom w:w="100" w:type="dxa"/>
              <w:end w:w="120" w:type="dxa"/>
            </w:tcMar>
            <w:vAlign w:val="center"/>
          </w:tcPr>
          <w:p>
            <w:r>
              <w:t>Fuera del alcance actual</w:t>
            </w:r>
          </w:p>
        </w:tc>
      </w:tr>
      <w:tr>
        <w:tc>
          <w:tcPr>
            <w:tcW w:type="dxa" w:w="4896"/>
            <w:tcMar>
              <w:top w:w="100" w:type="dxa"/>
              <w:start w:w="120" w:type="dxa"/>
              <w:bottom w:w="100" w:type="dxa"/>
              <w:end w:w="120" w:type="dxa"/>
            </w:tcMar>
            <w:vAlign w:val="center"/>
          </w:tcPr>
          <w:p>
            <w:r>
              <w:t>Procesamiento real de pagos</w:t>
            </w:r>
          </w:p>
        </w:tc>
        <w:tc>
          <w:tcPr>
            <w:tcW w:type="dxa" w:w="4896"/>
            <w:tcMar>
              <w:top w:w="100" w:type="dxa"/>
              <w:start w:w="120" w:type="dxa"/>
              <w:bottom w:w="100" w:type="dxa"/>
              <w:end w:w="120" w:type="dxa"/>
            </w:tcMar>
            <w:vAlign w:val="center"/>
          </w:tcPr>
          <w:p>
            <w:r>
              <w:t>Fuera del alcance actual</w:t>
            </w:r>
          </w:p>
        </w:tc>
      </w:tr>
      <w:tr>
        <w:tc>
          <w:tcPr>
            <w:tcW w:type="dxa" w:w="4896"/>
            <w:tcMar>
              <w:top w:w="100" w:type="dxa"/>
              <w:start w:w="120" w:type="dxa"/>
              <w:bottom w:w="100" w:type="dxa"/>
              <w:end w:w="120" w:type="dxa"/>
            </w:tcMar>
            <w:vAlign w:val="center"/>
          </w:tcPr>
          <w:p>
            <w:r>
              <w:t>Persistencia de pedidos</w:t>
            </w:r>
          </w:p>
        </w:tc>
        <w:tc>
          <w:tcPr>
            <w:tcW w:type="dxa" w:w="4896"/>
            <w:tcMar>
              <w:top w:w="100" w:type="dxa"/>
              <w:start w:w="120" w:type="dxa"/>
              <w:bottom w:w="100" w:type="dxa"/>
              <w:end w:w="120" w:type="dxa"/>
            </w:tcMar>
            <w:vAlign w:val="center"/>
          </w:tcPr>
          <w:p>
            <w:r>
              <w:t>Fuera del alcance actual</w:t>
            </w:r>
          </w:p>
        </w:tc>
      </w:tr>
    </w:tbl>
    <w:p>
      <w:pPr>
        <w:pStyle w:val="Heading1"/>
      </w:pPr>
      <w:r>
        <w:t>5. Cumplimiento de la consigna</w:t>
      </w:r>
    </w:p>
    <w:p>
      <w:r>
        <w:t>La estructura final fue adaptada directamente a los archivos exigidos por la cátedra:</w:t>
      </w:r>
    </w:p>
    <w:p>
      <w:pPr>
        <w:pStyle w:val="ListBullet"/>
      </w:pPr>
      <w:r>
        <w:rPr>
          <w:b/>
        </w:rPr>
        <w:t xml:space="preserve">Portada principal: </w:t>
      </w:r>
      <w:r>
        <w:t>index.html</w:t>
      </w:r>
    </w:p>
    <w:p>
      <w:pPr>
        <w:pStyle w:val="ListBullet"/>
      </w:pPr>
      <w:r>
        <w:rPr>
          <w:b/>
        </w:rPr>
        <w:t xml:space="preserve">Listado de todos los productos en forma de tabla: </w:t>
      </w:r>
      <w:r>
        <w:t>listado_box.html</w:t>
      </w:r>
    </w:p>
    <w:p>
      <w:pPr>
        <w:pStyle w:val="ListBullet"/>
      </w:pPr>
      <w:r>
        <w:rPr>
          <w:b/>
        </w:rPr>
        <w:t xml:space="preserve">Ficha de un producto: </w:t>
      </w:r>
      <w:r>
        <w:t>producto.html</w:t>
      </w:r>
    </w:p>
    <w:p>
      <w:pPr>
        <w:pStyle w:val="ListBullet"/>
      </w:pPr>
      <w:r>
        <w:rPr>
          <w:b/>
        </w:rPr>
        <w:t xml:space="preserve">Formulario de compra: </w:t>
      </w:r>
      <w:r>
        <w:t>comprar.html</w:t>
      </w:r>
    </w:p>
    <w:p>
      <w:pPr>
        <w:pStyle w:val="ListBullet"/>
      </w:pPr>
      <w:r>
        <w:rPr>
          <w:b/>
        </w:rPr>
        <w:t xml:space="preserve">Nombre del cliente: </w:t>
      </w:r>
      <w:r>
        <w:t>Incluido en comprar.html</w:t>
      </w:r>
    </w:p>
    <w:p>
      <w:pPr>
        <w:pStyle w:val="ListBullet"/>
      </w:pPr>
      <w:r>
        <w:rPr>
          <w:b/>
        </w:rPr>
        <w:t xml:space="preserve">Dirección: </w:t>
      </w:r>
      <w:r>
        <w:t>Incluida en comprar.html</w:t>
      </w:r>
    </w:p>
    <w:p>
      <w:pPr>
        <w:pStyle w:val="ListBullet"/>
      </w:pPr>
      <w:r>
        <w:rPr>
          <w:b/>
        </w:rPr>
        <w:t xml:space="preserve">Teléfono: </w:t>
      </w:r>
      <w:r>
        <w:t>Incluido en comprar.html</w:t>
      </w:r>
    </w:p>
    <w:p>
      <w:pPr>
        <w:pStyle w:val="ListBullet"/>
      </w:pPr>
      <w:r>
        <w:rPr>
          <w:b/>
        </w:rPr>
        <w:t xml:space="preserve">E-mail: </w:t>
      </w:r>
      <w:r>
        <w:t>Incluido en comprar.html</w:t>
      </w:r>
    </w:p>
    <w:p>
      <w:pPr>
        <w:pStyle w:val="ListBullet"/>
      </w:pPr>
      <w:r>
        <w:rPr>
          <w:b/>
        </w:rPr>
        <w:t xml:space="preserve">Medio de pago: </w:t>
      </w:r>
      <w:r>
        <w:t>Incluido mediante &lt;select&gt;</w:t>
      </w:r>
    </w:p>
    <w:p>
      <w:pPr>
        <w:pStyle w:val="ListBullet"/>
      </w:pPr>
      <w:r>
        <w:rPr>
          <w:b/>
        </w:rPr>
        <w:t xml:space="preserve">Listado de productos: </w:t>
      </w:r>
      <w:r>
        <w:t>Incluido mediante &lt;textarea readonly&gt;</w:t>
      </w:r>
    </w:p>
    <w:p>
      <w:pPr>
        <w:pStyle w:val="ListBullet"/>
      </w:pPr>
      <w:r>
        <w:rPr>
          <w:b/>
        </w:rPr>
        <w:t xml:space="preserve">HTML como lenguaje principal: </w:t>
      </w:r>
      <w:r>
        <w:t>Cumplido</w:t>
      </w:r>
    </w:p>
    <w:p>
      <w:pPr>
        <w:pStyle w:val="ListBullet"/>
      </w:pPr>
      <w:r>
        <w:rPr>
          <w:b/>
        </w:rPr>
        <w:t xml:space="preserve">CSS como lenguaje principal: </w:t>
      </w:r>
      <w:r>
        <w:t>Cumplido</w:t>
      </w:r>
    </w:p>
    <w:p>
      <w:pPr>
        <w:pStyle w:val="ListBullet"/>
      </w:pPr>
      <w:r>
        <w:rPr>
          <w:b/>
        </w:rPr>
        <w:t xml:space="preserve">Diseño responsive: </w:t>
      </w:r>
      <w:r>
        <w:t>Implementado mediante media queries</w:t>
      </w:r>
    </w:p>
    <w:p>
      <w:r>
        <w:t>El documento PDF de análisis y diseño se encuentra incluido en docs/Analisis_y_Diseno_RUNAWAY.pdf.</w:t>
      </w:r>
    </w:p>
    <w:p>
      <w:r>
        <w:t>El nombre listado_box.html se mantiene exactamente como fue solicitado, aun cuando el contenido de la página presenta los productos mediante una tabla HTML real. De esta manera se respeta simultáneamente el nombre de archivo y el formato de listado requerido.</w:t>
      </w:r>
    </w:p>
    <w:p>
      <w:pPr>
        <w:pStyle w:val="Heading1"/>
      </w:pPr>
      <w:r>
        <w:t>6. Tecnologías utilizadas</w:t>
      </w:r>
    </w:p>
    <w:p>
      <w:pPr>
        <w:pStyle w:val="Heading2"/>
      </w:pPr>
      <w:r>
        <w:t>6.1 HTML5</w:t>
      </w:r>
    </w:p>
    <w:p>
      <w:r>
        <w:t>HTML5 define la estructura semántica de todas las páginas. Se utilizan elementos como &lt;nav&gt;, &lt;header&gt;, &lt;main&gt;, &lt;section&gt;, &lt;article&gt;, &lt;footer&gt;, &lt;table&gt;, &lt;thead&gt;, &lt;tbody&gt;, &lt;form&gt;, &lt;input&gt;, &lt;select&gt;, &lt;textarea&gt; y &lt;button&gt;. La navegación entre páginas se resuelve mediante enlaces relativos, por ejemplo href="listado_box.html".</w:t>
      </w:r>
    </w:p>
    <w:p>
      <w:pPr>
        <w:pStyle w:val="Heading2"/>
      </w:pPr>
      <w:r>
        <w:t>6.2 CSS3</w:t>
      </w:r>
    </w:p>
    <w:p>
      <w:r>
        <w:t>Todo el diseño visual se concentra en un único archivo style.css. CSS se utiliza para controlar paleta, tipografía, espaciado, bordes, fondos, imágenes, botones, tablas, formularios, transiciones, animaciones y comportamiento responsive. También se utilizan CSS Grid y Flexbox para organizar los elementos según la complejidad de cada sección.</w:t>
      </w:r>
    </w:p>
    <w:p>
      <w:pPr>
        <w:pStyle w:val="Heading2"/>
      </w:pPr>
      <w:r>
        <w:t>6.3 SVG como recurso gráfico</w:t>
      </w:r>
    </w:p>
    <w:p>
      <w:r>
        <w:t>El archivo assets/liquid-chrome.svg funciona como recurso visual de la identidad RUNAWAY. Representa una escultura de cromo líquido con tonos metálicos rosa, violeta y plateado. No constituye una tecnología de aplicación ni reemplaza el HTML o el CSS; se utiliza como una imagen vectorial y luego recibe tratamiento mediante CSS.</w:t>
      </w:r>
    </w:p>
    <w:p>
      <w:pPr>
        <w:pStyle w:val="Heading2"/>
      </w:pPr>
      <w:r>
        <w:t>6.4 Ausencia intencional de JavaScript</w:t>
      </w:r>
    </w:p>
    <w:p>
      <w:r>
        <w:t>La versión final no utiliza JavaScript. Esta decisión responde al alcance de la actividad y a la indicación de tomar HTML y CSS como lenguajes principales. Las interacciones necesarias para esta etapa se resuelven mediante enlaces, pseudoclases CSS y controles HTML nativos. Los elementos que requerirían lógica de negocio -por ejemplo, almacenar un talle elegido o calcular un carrito en tiempo real- se reservan para una etapa posterior.</w:t>
      </w:r>
    </w:p>
    <w:p>
      <w:pPr>
        <w:pStyle w:val="Heading1"/>
      </w:pPr>
      <w:r>
        <w:t>7. Estructura del proyecto</w:t>
      </w:r>
    </w:p>
    <w:p>
      <w:pPr>
        <w:pStyle w:val="CodeBlock"/>
      </w:pPr>
      <w:r>
        <w:t>RUNAWAY_AE1_FINAL_VISUAL/</w:t>
        <w:br/>
        <w:t>│</w:t>
        <w:br/>
        <w:t>├── index.html</w:t>
        <w:br/>
        <w:t>├── listado_box.html</w:t>
        <w:br/>
        <w:t>├── producto.html</w:t>
        <w:br/>
        <w:t>├── comprar.html</w:t>
        <w:br/>
        <w:t>├── style.css</w:t>
        <w:br/>
        <w:t>│</w:t>
        <w:br/>
        <w:t>├── assets/</w:t>
        <w:br/>
        <w:t>│   ├── liquid-chrome.svg</w:t>
        <w:br/>
        <w:t>│   ├── campaign-batman.jpg</w:t>
        <w:br/>
        <w:t>│   ├── campaign-head.jpg</w:t>
        <w:br/>
        <w:t>│   ├── campaign-detail.jpg</w:t>
        <w:br/>
        <w:t>│   └── campaign-mid.jpg</w:t>
        <w:br/>
        <w:t>│</w:t>
        <w:br/>
        <w:t>├── docs/</w:t>
        <w:br/>
        <w:t>│   └── Analisis_y_Diseno_RUNAWAY.pdf</w:t>
        <w:br/>
        <w:t>│</w:t>
        <w:br/>
        <w:t>└── README.txt</w:t>
      </w:r>
    </w:p>
    <w:p>
      <w:r>
        <w:t>La estructura separa claramente las páginas HTML, la hoja de estilos, los recursos visuales y la documentación. Al utilizar rutas relativas, el proyecto puede copiarse a otra computadora o subirse a un repositorio Git sin depender de una ruta específica del equipo de desarrollo.</w:t>
      </w:r>
    </w:p>
    <w:p>
      <w:pPr>
        <w:pStyle w:val="Heading1"/>
      </w:pPr>
      <w:r>
        <w:t>8. Arquitectura de navegación</w:t>
      </w:r>
    </w:p>
    <w:p>
      <w:r>
        <w:t>RUNAWAY utiliza una arquitectura web multipágina. Cada pantalla principal existe como un documento HTML independiente.</w:t>
      </w:r>
    </w:p>
    <w:p>
      <w:pPr>
        <w:pStyle w:val="CodeBlock"/>
      </w:pPr>
      <w:r>
        <w:t>index.html</w:t>
        <w:br/>
        <w:t xml:space="preserve">   │</w:t>
        <w:br/>
        <w:t xml:space="preserve">   ├──► listado_box.html</w:t>
        <w:br/>
        <w:t xml:space="preserve">   │        │</w:t>
        <w:br/>
        <w:t xml:space="preserve">   │        └──► producto.html</w:t>
        <w:br/>
        <w:t xml:space="preserve">   │                  │</w:t>
        <w:br/>
        <w:t xml:space="preserve">   │                  └──► comprar.html</w:t>
        <w:br/>
        <w:t xml:space="preserve">   │</w:t>
        <w:br/>
        <w:t xml:space="preserve">   └──────────────────────► comprar.html</w:t>
      </w:r>
    </w:p>
    <w:p>
      <w:r>
        <w:t>La barra de navegación se repite en todas las páginas y permite acceder a Inicio, Colección y Comprar. La opción Colección contiene un menú desplegable con acceso al listado completo y a la pieza destacada. Esto evita que el usuario quede encerrado en un flujo lineal y permite moverse libremente por el sitio.</w:t>
      </w:r>
    </w:p>
    <w:p>
      <w:pPr>
        <w:pStyle w:val="Heading1"/>
      </w:pPr>
      <w:r>
        <w:t>9. Componentes visuales compartidos</w:t>
      </w:r>
    </w:p>
    <w:p>
      <w:pPr>
        <w:pStyle w:val="Heading2"/>
      </w:pPr>
      <w:r>
        <w:t>9.1 Barra superior</w:t>
      </w:r>
    </w:p>
    <w:p>
      <w:r>
        <w:t>Todas las páginas utilizan la clase .barra-superior. El encabezado permanece visible al desplazarse gracias a position: sticky y top: 0. La marca RUNAWAY se ubica a la izquierda y el menú principal a la derecha en escritorio. En dispositivos pequeños el layout se reorganiza verticalmente.</w:t>
      </w:r>
    </w:p>
    <w:p>
      <w:pPr>
        <w:pStyle w:val="Heading2"/>
      </w:pPr>
      <w:r>
        <w:t>9.2 Menú desplegable</w:t>
      </w:r>
    </w:p>
    <w:p>
      <w:r>
        <w:t>La opción Colección utiliza un submenú construido con listas HTML. El menú se mantiene oculto mediante display: none y se muestra con .dropdown:hover .menu-desplegable. El bloque posee fondo oscuro, borde sutil, esquinas redondeadas y sombra para mantener continuidad con la identidad general.</w:t>
      </w:r>
    </w:p>
    <w:p>
      <w:pPr>
        <w:pStyle w:val="Heading2"/>
      </w:pPr>
      <w:r>
        <w:t>9.3 Botones y enlaces</w:t>
      </w:r>
    </w:p>
    <w:p>
      <w:r>
        <w:t>Los llamados a la acción principales usan .btn-principal. Se presentan como botones completamente redondeados mediante border-radius: 999px, con un degradado claro de apariencia metálica y una transición que genera un leve desplazamiento vertical al pasar el cursor.</w:t>
      </w:r>
    </w:p>
    <w:p>
      <w:pPr>
        <w:pStyle w:val="Heading1"/>
      </w:pPr>
      <w:r>
        <w:t>10. Desarrollo de la portada – index.html</w:t>
      </w:r>
    </w:p>
    <w:p>
      <w:r>
        <w:t>La portada funciona como landing page y como introducción a la colección NOCTURNE / CHAPTER 01. La composición se aleja deliberadamente de una página de tienda convencional y prioriza primero la construcción de marca.</w:t>
      </w:r>
    </w:p>
    <w:p>
      <w:pPr>
        <w:pStyle w:val="Heading2"/>
      </w:pPr>
      <w:r>
        <w:t>10.1 Hero principal</w:t>
      </w:r>
    </w:p>
    <w:p>
      <w:r>
        <w:t>El hero utiliza una grilla de dos columnas en escritorio mediante .hero { display: grid; grid-template-columns: .95fr 1.05fr; }. La columna izquierda contiene el nombre RUNAWAY, el subtítulo “Luxury streetwear built outside the expected.” y el acceso “Explorar colección”. La columna derecha contiene la escultura de cromo líquido.</w:t>
      </w:r>
    </w:p>
    <w:p>
      <w:pPr>
        <w:pStyle w:val="Heading2"/>
      </w:pPr>
      <w:r>
        <w:t>10.2 Tratamiento cromado del título</w:t>
      </w:r>
    </w:p>
    <w:p>
      <w:r>
        <w:t>El texto RUNAWAY no utiliza una imagen. El acabado metálico se genera mediante linear-gradient, background-clip: text y color: transparent. El resultado produce alternancia entre blancos y grises metálicos, manteniendo el logotipo escalable.</w:t>
      </w:r>
    </w:p>
    <w:p>
      <w:pPr>
        <w:pStyle w:val="Heading2"/>
      </w:pPr>
      <w:r>
        <w:t>10.3 Cromo líquido</w:t>
      </w:r>
    </w:p>
    <w:p>
      <w:r>
        <w:t>La pieza liquid-chrome.svg se integra mediante la clase .chrome-liquid. CSS modifica saturación y contraste y agrega una sombra profunda con drop-shadow. Además, la animación @keyframes floatChrome altera de manera suave la traslación vertical, la rotación y la escala a lo largo de ocho segundos, logrando un movimiento continuo sin recurrir a JavaScript.</w:t>
      </w:r>
    </w:p>
    <w:p>
      <w:pPr>
        <w:pStyle w:val="Heading2"/>
      </w:pPr>
      <w:r>
        <w:t>10.4 Introducción de identidad</w:t>
      </w:r>
    </w:p>
    <w:p>
      <w:r>
        <w:t>La sección .intro presenta el manifiesto “Sharp silhouettes. Liquid surfaces. Dark character.” y resume el concepto visual de la marca. Se combina una tipografía sans serif con Georgia en las palabras destacadas para generar contraste editorial.</w:t>
      </w:r>
    </w:p>
    <w:p>
      <w:pPr>
        <w:pStyle w:val="Heading2"/>
      </w:pPr>
      <w:r>
        <w:t>10.5 Bloque de campaña</w:t>
      </w:r>
    </w:p>
    <w:p>
      <w:r>
        <w:t>La sección .campaign presenta la colección mediante un tablero visual de inspiración editorial y tecnológica. El fondo del panel contiene una retícula generada con gradientes CSS; sobre ella se ubica la fotografía principal, marcadores de referencia, textos técnicos, el número 001 y la denominación Nocturne Hoodie.</w:t>
      </w:r>
    </w:p>
    <w:p>
      <w:r>
        <w:t>Los indicadores “HEAVYWEIGHT” y “NOCTURNE CUT” relacionan la dirección artística con atributos concretos de la prenda: algodón de alto gramaje, volumen, contraste y construcción street-luxury.</w:t>
      </w:r>
    </w:p>
    <w:p>
      <w:pPr>
        <w:pStyle w:val="Heading2"/>
      </w:pPr>
      <w:r>
        <w:t>10.6 Productos destacados</w:t>
      </w:r>
    </w:p>
    <w:p>
      <w:r>
        <w:t>La portada presenta tres artículos: Nocturne Hoodie, Obsidian Tee y Armor Cargo. Cada uno se construye con &lt;article class="featured-card"&gt;, lo que resulta semánticamente apropiado porque cada producto funciona como una unidad independiente de contenido.</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shd w:fill="171717"/>
          </w:tcPr>
          <w:p>
            <w:r>
              <w:rPr>
                <w:b/>
                <w:color w:val="F5F5F5"/>
              </w:rPr>
              <w:t>Ref.</w:t>
            </w:r>
          </w:p>
        </w:tc>
        <w:tc>
          <w:tcPr>
            <w:tcW w:type="dxa" w:w="2448"/>
            <w:shd w:fill="171717"/>
          </w:tcPr>
          <w:p>
            <w:r>
              <w:rPr>
                <w:b/>
                <w:color w:val="F5F5F5"/>
              </w:rPr>
              <w:t>Producto</w:t>
            </w:r>
          </w:p>
        </w:tc>
        <w:tc>
          <w:tcPr>
            <w:tcW w:type="dxa" w:w="2448"/>
            <w:shd w:fill="171717"/>
          </w:tcPr>
          <w:p>
            <w:r>
              <w:rPr>
                <w:b/>
                <w:color w:val="F5F5F5"/>
              </w:rPr>
              <w:t>Tipo</w:t>
            </w:r>
          </w:p>
        </w:tc>
        <w:tc>
          <w:tcPr>
            <w:tcW w:type="dxa" w:w="2448"/>
            <w:shd w:fill="171717"/>
          </w:tcPr>
          <w:p>
            <w:r>
              <w:rPr>
                <w:b/>
                <w:color w:val="F5F5F5"/>
              </w:rPr>
              <w:t>Precio</w:t>
            </w:r>
          </w:p>
        </w:tc>
      </w:tr>
      <w:tr>
        <w:tc>
          <w:tcPr>
            <w:tcW w:type="dxa" w:w="2448"/>
            <w:tcMar>
              <w:top w:w="100" w:type="dxa"/>
              <w:start w:w="120" w:type="dxa"/>
              <w:bottom w:w="100" w:type="dxa"/>
              <w:end w:w="120" w:type="dxa"/>
            </w:tcMar>
          </w:tcPr>
          <w:p>
            <w:r>
              <w:t>001</w:t>
            </w:r>
          </w:p>
        </w:tc>
        <w:tc>
          <w:tcPr>
            <w:tcW w:type="dxa" w:w="2448"/>
            <w:tcMar>
              <w:top w:w="100" w:type="dxa"/>
              <w:start w:w="120" w:type="dxa"/>
              <w:bottom w:w="100" w:type="dxa"/>
              <w:end w:w="120" w:type="dxa"/>
            </w:tcMar>
          </w:tcPr>
          <w:p>
            <w:r>
              <w:t>Nocturne Hoodie</w:t>
            </w:r>
          </w:p>
        </w:tc>
        <w:tc>
          <w:tcPr>
            <w:tcW w:type="dxa" w:w="2448"/>
            <w:tcMar>
              <w:top w:w="100" w:type="dxa"/>
              <w:start w:w="120" w:type="dxa"/>
              <w:bottom w:w="100" w:type="dxa"/>
              <w:end w:w="120" w:type="dxa"/>
            </w:tcMar>
          </w:tcPr>
          <w:p>
            <w:r>
              <w:t>Hoodie</w:t>
            </w:r>
          </w:p>
        </w:tc>
        <w:tc>
          <w:tcPr>
            <w:tcW w:type="dxa" w:w="2448"/>
            <w:tcMar>
              <w:top w:w="100" w:type="dxa"/>
              <w:start w:w="120" w:type="dxa"/>
              <w:bottom w:w="100" w:type="dxa"/>
              <w:end w:w="120" w:type="dxa"/>
            </w:tcMar>
          </w:tcPr>
          <w:p>
            <w:r>
              <w:t>$245.000</w:t>
            </w:r>
          </w:p>
        </w:tc>
      </w:tr>
      <w:tr>
        <w:tc>
          <w:tcPr>
            <w:tcW w:type="dxa" w:w="2448"/>
            <w:tcMar>
              <w:top w:w="100" w:type="dxa"/>
              <w:start w:w="120" w:type="dxa"/>
              <w:bottom w:w="100" w:type="dxa"/>
              <w:end w:w="120" w:type="dxa"/>
            </w:tcMar>
          </w:tcPr>
          <w:p>
            <w:r>
              <w:t>002</w:t>
            </w:r>
          </w:p>
        </w:tc>
        <w:tc>
          <w:tcPr>
            <w:tcW w:type="dxa" w:w="2448"/>
            <w:tcMar>
              <w:top w:w="100" w:type="dxa"/>
              <w:start w:w="120" w:type="dxa"/>
              <w:bottom w:w="100" w:type="dxa"/>
              <w:end w:w="120" w:type="dxa"/>
            </w:tcMar>
          </w:tcPr>
          <w:p>
            <w:r>
              <w:t>Obsidian Tee</w:t>
            </w:r>
          </w:p>
        </w:tc>
        <w:tc>
          <w:tcPr>
            <w:tcW w:type="dxa" w:w="2448"/>
            <w:tcMar>
              <w:top w:w="100" w:type="dxa"/>
              <w:start w:w="120" w:type="dxa"/>
              <w:bottom w:w="100" w:type="dxa"/>
              <w:end w:w="120" w:type="dxa"/>
            </w:tcMar>
          </w:tcPr>
          <w:p>
            <w:r>
              <w:t>Tee</w:t>
            </w:r>
          </w:p>
        </w:tc>
        <w:tc>
          <w:tcPr>
            <w:tcW w:type="dxa" w:w="2448"/>
            <w:tcMar>
              <w:top w:w="100" w:type="dxa"/>
              <w:start w:w="120" w:type="dxa"/>
              <w:bottom w:w="100" w:type="dxa"/>
              <w:end w:w="120" w:type="dxa"/>
            </w:tcMar>
          </w:tcPr>
          <w:p>
            <w:r>
              <w:t>$135.000</w:t>
            </w:r>
          </w:p>
        </w:tc>
      </w:tr>
      <w:tr>
        <w:tc>
          <w:tcPr>
            <w:tcW w:type="dxa" w:w="2448"/>
            <w:tcMar>
              <w:top w:w="100" w:type="dxa"/>
              <w:start w:w="120" w:type="dxa"/>
              <w:bottom w:w="100" w:type="dxa"/>
              <w:end w:w="120" w:type="dxa"/>
            </w:tcMar>
          </w:tcPr>
          <w:p>
            <w:r>
              <w:t>003</w:t>
            </w:r>
          </w:p>
        </w:tc>
        <w:tc>
          <w:tcPr>
            <w:tcW w:type="dxa" w:w="2448"/>
            <w:tcMar>
              <w:top w:w="100" w:type="dxa"/>
              <w:start w:w="120" w:type="dxa"/>
              <w:bottom w:w="100" w:type="dxa"/>
              <w:end w:w="120" w:type="dxa"/>
            </w:tcMar>
          </w:tcPr>
          <w:p>
            <w:r>
              <w:t>Armor Cargo</w:t>
            </w:r>
          </w:p>
        </w:tc>
        <w:tc>
          <w:tcPr>
            <w:tcW w:type="dxa" w:w="2448"/>
            <w:tcMar>
              <w:top w:w="100" w:type="dxa"/>
              <w:start w:w="120" w:type="dxa"/>
              <w:bottom w:w="100" w:type="dxa"/>
              <w:end w:w="120" w:type="dxa"/>
            </w:tcMar>
          </w:tcPr>
          <w:p>
            <w:r>
              <w:t>Cargo</w:t>
            </w:r>
          </w:p>
        </w:tc>
        <w:tc>
          <w:tcPr>
            <w:tcW w:type="dxa" w:w="2448"/>
            <w:tcMar>
              <w:top w:w="100" w:type="dxa"/>
              <w:start w:w="120" w:type="dxa"/>
              <w:bottom w:w="100" w:type="dxa"/>
              <w:end w:w="120" w:type="dxa"/>
            </w:tcMar>
          </w:tcPr>
          <w:p>
            <w:r>
              <w:t>$289.000</w:t>
            </w:r>
          </w:p>
        </w:tc>
      </w:tr>
    </w:tbl>
    <w:p>
      <w:pPr>
        <w:pStyle w:val="Heading1"/>
      </w:pPr>
      <w:r>
        <w:t>11. Desarrollo del catálogo – listado_box.html</w:t>
      </w:r>
    </w:p>
    <w:p>
      <w:r>
        <w:t>El catálogo mantiene el archivo exigido por la consigna y contiene una tabla HTML real. Para evitar una apariencia administrativa genérica, la tabla está precedida por una apertura editorial que contextualiza la colección antes de presentar los datos estructurados.</w:t>
      </w:r>
    </w:p>
    <w:p>
      <w:pPr>
        <w:pStyle w:val="Heading2"/>
      </w:pPr>
      <w:r>
        <w:t>11.1 Cabecera de colección</w:t>
      </w:r>
    </w:p>
    <w:p>
      <w:r>
        <w:t>La sección .catalog-hero presenta “COLLECTION / CHAPTER 01” y el título “NOCTURNE”. También reutiliza la escultura cromada mediante .catalog-chrome, reforzando continuidad visual con la portada.</w:t>
      </w:r>
    </w:p>
    <w:p>
      <w:pPr>
        <w:pStyle w:val="Heading2"/>
      </w:pPr>
      <w:r>
        <w:t>11.2 Bloque editorial</w:t>
      </w:r>
    </w:p>
    <w:p>
      <w:r>
        <w:t>La sección .catalog-editorial divide el espacio entre una fotografía de campaña (campaign-mid.jpg) y un bloque de texto. La imagen incluye etiquetas flotantes con backdrop-filter: blur(8px), logrando el efecto de una superficie translúcida sobre la fotografía.</w:t>
      </w:r>
    </w:p>
    <w:p>
      <w:pPr>
        <w:pStyle w:val="Heading2"/>
      </w:pPr>
      <w:r>
        <w:t>11.3 Tabla de productos</w:t>
      </w:r>
    </w:p>
    <w:p>
      <w:r>
        <w:t>La tabla utiliza estructura semántica completa: &lt;table&gt;, &lt;thead&gt;, &lt;tbody&gt;, &lt;tr&gt;, &lt;th&gt; y &lt;td&gt;. Sus columnas son:</w:t>
      </w:r>
    </w:p>
    <w:p>
      <w:pPr>
        <w:pStyle w:val="ListBullet"/>
      </w:pPr>
      <w:r>
        <w:t>Referencia del producto.</w:t>
      </w:r>
    </w:p>
    <w:p>
      <w:pPr>
        <w:pStyle w:val="ListBullet"/>
      </w:pPr>
      <w:r>
        <w:t>Visual o imagen representativa.</w:t>
      </w:r>
    </w:p>
    <w:p>
      <w:pPr>
        <w:pStyle w:val="ListBullet"/>
      </w:pPr>
      <w:r>
        <w:t>Nombre del producto y tipo.</w:t>
      </w:r>
    </w:p>
    <w:p>
      <w:pPr>
        <w:pStyle w:val="ListBullet"/>
      </w:pPr>
      <w:r>
        <w:t>Especificación técnica.</w:t>
      </w:r>
    </w:p>
    <w:p>
      <w:pPr>
        <w:pStyle w:val="ListBullet"/>
      </w:pPr>
      <w:r>
        <w:t>Talles disponibles.</w:t>
      </w:r>
    </w:p>
    <w:p>
      <w:pPr>
        <w:pStyle w:val="ListBullet"/>
      </w:pPr>
      <w:r>
        <w:t>Precio.</w:t>
      </w:r>
    </w:p>
    <w:p>
      <w:pPr>
        <w:pStyle w:val="ListBullet"/>
      </w:pPr>
      <w:r>
        <w:t>Acción para acceder a la ficha.</w:t>
      </w:r>
    </w:p>
    <w:p>
      <w:r>
        <w:t>El diseño visual de la tabla utiliza fondo oscuro, bordes de bajo contraste, imágenes con esquinas redondeadas y un cambio de fondo al pasar el cursor sobre una fila. En pantallas pequeñas, el contenedor .tabla-responsive utiliza overflow-x: auto, conservando toda la información sin eliminar columnas.</w:t>
      </w:r>
    </w:p>
    <w:p>
      <w:pPr>
        <w:pStyle w:val="Heading1"/>
      </w:pPr>
      <w:r>
        <w:t>12. Desarrollo de la ficha de producto – producto.html</w:t>
      </w:r>
    </w:p>
    <w:p>
      <w:r>
        <w:t>La ficha individual corresponde al Nocturne Hoodie, referencia 001. En escritorio se organiza en dos columnas: una zona visual de gran impacto y una zona informativa con todos los datos comerciales de la prenda.</w:t>
      </w:r>
    </w:p>
    <w:p>
      <w:pPr>
        <w:pStyle w:val="Heading2"/>
      </w:pPr>
      <w:r>
        <w:t>12.1 Panel visual</w:t>
      </w:r>
    </w:p>
    <w:p>
      <w:r>
        <w:t>La clase .product-visual-panel genera un fondo con gradientes azules y cálidos y una retícula técnica. En el centro se ubica la imagen de campaña dentro de .product-hero-image, con un marco y cuatro indicadores de esquina (.corner). Dos llamados laterales describen “HEAVYWEIGHT” y “OVERSIZED CUT”, mientras que el número 001 refuerza la identificación de la pieza.</w:t>
      </w:r>
    </w:p>
    <w:p>
      <w:pPr>
        <w:pStyle w:val="Heading2"/>
      </w:pPr>
      <w:r>
        <w:t>12.2 Información comercial</w:t>
      </w:r>
    </w:p>
    <w:p>
      <w:r>
        <w:t>La columna .product-info-panel contiene el nombre, precio, descripción, especificaciones, selector visual de talle, enlace a compra y galería de detalles. La información concreta del producto es la siguiente:</w:t>
      </w:r>
    </w:p>
    <w:tbl>
      <w:tblPr>
        <w:tblStyle w:val="TableGrid"/>
        <w:tblW w:type="auto" w:w="0"/>
        <w:jc w:val="center"/>
        <w:tblLook w:firstColumn="1" w:firstRow="1" w:lastColumn="0" w:lastRow="0" w:noHBand="0" w:noVBand="1" w:val="04A0"/>
      </w:tblPr>
      <w:tblGrid>
        <w:gridCol w:w="4896"/>
        <w:gridCol w:w="4896"/>
      </w:tblGrid>
      <w:tr>
        <w:tc>
          <w:tcPr>
            <w:tcW w:type="dxa" w:w="4896"/>
            <w:tcMar>
              <w:top w:w="100" w:type="dxa"/>
              <w:start w:w="120" w:type="dxa"/>
              <w:bottom w:w="100" w:type="dxa"/>
              <w:end w:w="120" w:type="dxa"/>
            </w:tcMar>
            <w:vAlign w:val="center"/>
          </w:tcPr>
          <w:p>
            <w:r>
              <w:t>Producto</w:t>
            </w:r>
          </w:p>
        </w:tc>
        <w:tc>
          <w:tcPr>
            <w:tcW w:type="dxa" w:w="4896"/>
            <w:tcMar>
              <w:top w:w="100" w:type="dxa"/>
              <w:start w:w="120" w:type="dxa"/>
              <w:bottom w:w="100" w:type="dxa"/>
              <w:end w:w="120" w:type="dxa"/>
            </w:tcMar>
            <w:vAlign w:val="center"/>
          </w:tcPr>
          <w:p>
            <w:r>
              <w:t>Nocturne Hoodie</w:t>
            </w:r>
          </w:p>
        </w:tc>
      </w:tr>
      <w:tr>
        <w:tc>
          <w:tcPr>
            <w:tcW w:type="dxa" w:w="4896"/>
            <w:tcMar>
              <w:top w:w="100" w:type="dxa"/>
              <w:start w:w="120" w:type="dxa"/>
              <w:bottom w:w="100" w:type="dxa"/>
              <w:end w:w="120" w:type="dxa"/>
            </w:tcMar>
            <w:vAlign w:val="center"/>
          </w:tcPr>
          <w:p>
            <w:r>
              <w:t>Referencia</w:t>
            </w:r>
          </w:p>
        </w:tc>
        <w:tc>
          <w:tcPr>
            <w:tcW w:type="dxa" w:w="4896"/>
            <w:tcMar>
              <w:top w:w="100" w:type="dxa"/>
              <w:start w:w="120" w:type="dxa"/>
              <w:bottom w:w="100" w:type="dxa"/>
              <w:end w:w="120" w:type="dxa"/>
            </w:tcMar>
            <w:vAlign w:val="center"/>
          </w:tcPr>
          <w:p>
            <w:r>
              <w:t>001</w:t>
            </w:r>
          </w:p>
        </w:tc>
      </w:tr>
      <w:tr>
        <w:tc>
          <w:tcPr>
            <w:tcW w:type="dxa" w:w="4896"/>
            <w:tcMar>
              <w:top w:w="100" w:type="dxa"/>
              <w:start w:w="120" w:type="dxa"/>
              <w:bottom w:w="100" w:type="dxa"/>
              <w:end w:w="120" w:type="dxa"/>
            </w:tcMar>
            <w:vAlign w:val="center"/>
          </w:tcPr>
          <w:p>
            <w:r>
              <w:t>Precio</w:t>
            </w:r>
          </w:p>
        </w:tc>
        <w:tc>
          <w:tcPr>
            <w:tcW w:type="dxa" w:w="4896"/>
            <w:tcMar>
              <w:top w:w="100" w:type="dxa"/>
              <w:start w:w="120" w:type="dxa"/>
              <w:bottom w:w="100" w:type="dxa"/>
              <w:end w:w="120" w:type="dxa"/>
            </w:tcMar>
            <w:vAlign w:val="center"/>
          </w:tcPr>
          <w:p>
            <w:r>
              <w:t>$245.000</w:t>
            </w:r>
          </w:p>
        </w:tc>
      </w:tr>
      <w:tr>
        <w:tc>
          <w:tcPr>
            <w:tcW w:type="dxa" w:w="4896"/>
            <w:tcMar>
              <w:top w:w="100" w:type="dxa"/>
              <w:start w:w="120" w:type="dxa"/>
              <w:bottom w:w="100" w:type="dxa"/>
              <w:end w:w="120" w:type="dxa"/>
            </w:tcMar>
            <w:vAlign w:val="center"/>
          </w:tcPr>
          <w:p>
            <w:r>
              <w:t>Color</w:t>
            </w:r>
          </w:p>
        </w:tc>
        <w:tc>
          <w:tcPr>
            <w:tcW w:type="dxa" w:w="4896"/>
            <w:tcMar>
              <w:top w:w="100" w:type="dxa"/>
              <w:start w:w="120" w:type="dxa"/>
              <w:bottom w:w="100" w:type="dxa"/>
              <w:end w:w="120" w:type="dxa"/>
            </w:tcMar>
            <w:vAlign w:val="center"/>
          </w:tcPr>
          <w:p>
            <w:r>
              <w:t>Black</w:t>
            </w:r>
          </w:p>
        </w:tc>
      </w:tr>
      <w:tr>
        <w:tc>
          <w:tcPr>
            <w:tcW w:type="dxa" w:w="4896"/>
            <w:tcMar>
              <w:top w:w="100" w:type="dxa"/>
              <w:start w:w="120" w:type="dxa"/>
              <w:bottom w:w="100" w:type="dxa"/>
              <w:end w:w="120" w:type="dxa"/>
            </w:tcMar>
            <w:vAlign w:val="center"/>
          </w:tcPr>
          <w:p>
            <w:r>
              <w:t>Material</w:t>
            </w:r>
          </w:p>
        </w:tc>
        <w:tc>
          <w:tcPr>
            <w:tcW w:type="dxa" w:w="4896"/>
            <w:tcMar>
              <w:top w:w="100" w:type="dxa"/>
              <w:start w:w="120" w:type="dxa"/>
              <w:bottom w:w="100" w:type="dxa"/>
              <w:end w:w="120" w:type="dxa"/>
            </w:tcMar>
            <w:vAlign w:val="center"/>
          </w:tcPr>
          <w:p>
            <w:r>
              <w:t>Heavy Cotton</w:t>
            </w:r>
          </w:p>
        </w:tc>
      </w:tr>
      <w:tr>
        <w:tc>
          <w:tcPr>
            <w:tcW w:type="dxa" w:w="4896"/>
            <w:tcMar>
              <w:top w:w="100" w:type="dxa"/>
              <w:start w:w="120" w:type="dxa"/>
              <w:bottom w:w="100" w:type="dxa"/>
              <w:end w:w="120" w:type="dxa"/>
            </w:tcMar>
            <w:vAlign w:val="center"/>
          </w:tcPr>
          <w:p>
            <w:r>
              <w:t>Fit</w:t>
            </w:r>
          </w:p>
        </w:tc>
        <w:tc>
          <w:tcPr>
            <w:tcW w:type="dxa" w:w="4896"/>
            <w:tcMar>
              <w:top w:w="100" w:type="dxa"/>
              <w:start w:w="120" w:type="dxa"/>
              <w:bottom w:w="100" w:type="dxa"/>
              <w:end w:w="120" w:type="dxa"/>
            </w:tcMar>
            <w:vAlign w:val="center"/>
          </w:tcPr>
          <w:p>
            <w:r>
              <w:t>Oversized</w:t>
            </w:r>
          </w:p>
        </w:tc>
      </w:tr>
      <w:tr>
        <w:tc>
          <w:tcPr>
            <w:tcW w:type="dxa" w:w="4896"/>
            <w:tcMar>
              <w:top w:w="100" w:type="dxa"/>
              <w:start w:w="120" w:type="dxa"/>
              <w:bottom w:w="100" w:type="dxa"/>
              <w:end w:w="120" w:type="dxa"/>
            </w:tcMar>
            <w:vAlign w:val="center"/>
          </w:tcPr>
          <w:p>
            <w:r>
              <w:t>Origen</w:t>
            </w:r>
          </w:p>
        </w:tc>
        <w:tc>
          <w:tcPr>
            <w:tcW w:type="dxa" w:w="4896"/>
            <w:tcMar>
              <w:top w:w="100" w:type="dxa"/>
              <w:start w:w="120" w:type="dxa"/>
              <w:bottom w:w="100" w:type="dxa"/>
              <w:end w:w="120" w:type="dxa"/>
            </w:tcMar>
            <w:vAlign w:val="center"/>
          </w:tcPr>
          <w:p>
            <w:r>
              <w:t>RUNAWAY / 2026</w:t>
            </w:r>
          </w:p>
        </w:tc>
      </w:tr>
      <w:tr>
        <w:tc>
          <w:tcPr>
            <w:tcW w:type="dxa" w:w="4896"/>
            <w:tcMar>
              <w:top w:w="100" w:type="dxa"/>
              <w:start w:w="120" w:type="dxa"/>
              <w:bottom w:w="100" w:type="dxa"/>
              <w:end w:w="120" w:type="dxa"/>
            </w:tcMar>
            <w:vAlign w:val="center"/>
          </w:tcPr>
          <w:p>
            <w:r>
              <w:t>Talles visibles</w:t>
            </w:r>
          </w:p>
        </w:tc>
        <w:tc>
          <w:tcPr>
            <w:tcW w:type="dxa" w:w="4896"/>
            <w:tcMar>
              <w:top w:w="100" w:type="dxa"/>
              <w:start w:w="120" w:type="dxa"/>
              <w:bottom w:w="100" w:type="dxa"/>
              <w:end w:w="120" w:type="dxa"/>
            </w:tcMar>
            <w:vAlign w:val="center"/>
          </w:tcPr>
          <w:p>
            <w:r>
              <w:t>S · M · L · XL</w:t>
            </w:r>
          </w:p>
        </w:tc>
      </w:tr>
    </w:tbl>
    <w:p>
      <w:pPr>
        <w:pStyle w:val="Heading2"/>
      </w:pPr>
      <w:r>
        <w:t>12.3 Selector de talle</w:t>
      </w:r>
    </w:p>
    <w:p>
      <w:r>
        <w:t>Los talles se presentan mediante botones HTML. En la entrega actual son controles visuales: CSS modifica su apariencia con :hover, pero al no existir JavaScript todavía no se conserva una selección en memoria ni se actualiza el pedido automáticamente.</w:t>
      </w:r>
    </w:p>
    <w:p>
      <w:pPr>
        <w:pStyle w:val="Heading1"/>
      </w:pPr>
      <w:r>
        <w:t>13. Desarrollo de compra – comprar.html</w:t>
      </w:r>
    </w:p>
    <w:p>
      <w:r>
        <w:t>La página de compra divide el contenido en un formulario y un resumen de pedido. La composición utiliza .checkout-layout, que en escritorio crea dos columnas y en dispositivos reducidos pasa a una sola columna.</w:t>
      </w:r>
    </w:p>
    <w:p>
      <w:pPr>
        <w:pStyle w:val="Heading2"/>
      </w:pPr>
      <w:r>
        <w:t>13.1 Campos solicitados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171717"/>
          </w:tcPr>
          <w:p>
            <w:r>
              <w:rPr>
                <w:b/>
                <w:color w:val="F5F5F5"/>
              </w:rPr>
              <w:t>Dato</w:t>
            </w:r>
          </w:p>
        </w:tc>
        <w:tc>
          <w:tcPr>
            <w:tcW w:type="dxa" w:w="4896"/>
            <w:shd w:fill="171717"/>
          </w:tcPr>
          <w:p>
            <w:r>
              <w:rPr>
                <w:b/>
                <w:color w:val="F5F5F5"/>
              </w:rPr>
              <w:t>Implementación HTML</w:t>
            </w:r>
          </w:p>
        </w:tc>
      </w:tr>
      <w:tr>
        <w:tc>
          <w:tcPr>
            <w:tcW w:type="dxa" w:w="4896"/>
            <w:tcMar>
              <w:top w:w="100" w:type="dxa"/>
              <w:start w:w="120" w:type="dxa"/>
              <w:bottom w:w="100" w:type="dxa"/>
              <w:end w:w="120" w:type="dxa"/>
            </w:tcMar>
            <w:vAlign w:val="center"/>
          </w:tcPr>
          <w:p>
            <w:r>
              <w:t>Nombre del cliente</w:t>
            </w:r>
          </w:p>
        </w:tc>
        <w:tc>
          <w:tcPr>
            <w:tcW w:type="dxa" w:w="4896"/>
            <w:tcMar>
              <w:top w:w="100" w:type="dxa"/>
              <w:start w:w="120" w:type="dxa"/>
              <w:bottom w:w="100" w:type="dxa"/>
              <w:end w:w="120" w:type="dxa"/>
            </w:tcMar>
            <w:vAlign w:val="center"/>
          </w:tcPr>
          <w:p>
            <w:r>
              <w:t>&lt;input type="text" required&gt;</w:t>
            </w:r>
          </w:p>
        </w:tc>
      </w:tr>
      <w:tr>
        <w:tc>
          <w:tcPr>
            <w:tcW w:type="dxa" w:w="4896"/>
            <w:tcMar>
              <w:top w:w="100" w:type="dxa"/>
              <w:start w:w="120" w:type="dxa"/>
              <w:bottom w:w="100" w:type="dxa"/>
              <w:end w:w="120" w:type="dxa"/>
            </w:tcMar>
            <w:vAlign w:val="center"/>
          </w:tcPr>
          <w:p>
            <w:r>
              <w:t>Dirección</w:t>
            </w:r>
          </w:p>
        </w:tc>
        <w:tc>
          <w:tcPr>
            <w:tcW w:type="dxa" w:w="4896"/>
            <w:tcMar>
              <w:top w:w="100" w:type="dxa"/>
              <w:start w:w="120" w:type="dxa"/>
              <w:bottom w:w="100" w:type="dxa"/>
              <w:end w:w="120" w:type="dxa"/>
            </w:tcMar>
            <w:vAlign w:val="center"/>
          </w:tcPr>
          <w:p>
            <w:r>
              <w:t>&lt;input type="text" required&gt;</w:t>
            </w:r>
          </w:p>
        </w:tc>
      </w:tr>
      <w:tr>
        <w:tc>
          <w:tcPr>
            <w:tcW w:type="dxa" w:w="4896"/>
            <w:tcMar>
              <w:top w:w="100" w:type="dxa"/>
              <w:start w:w="120" w:type="dxa"/>
              <w:bottom w:w="100" w:type="dxa"/>
              <w:end w:w="120" w:type="dxa"/>
            </w:tcMar>
            <w:vAlign w:val="center"/>
          </w:tcPr>
          <w:p>
            <w:r>
              <w:t>Teléfono</w:t>
            </w:r>
          </w:p>
        </w:tc>
        <w:tc>
          <w:tcPr>
            <w:tcW w:type="dxa" w:w="4896"/>
            <w:tcMar>
              <w:top w:w="100" w:type="dxa"/>
              <w:start w:w="120" w:type="dxa"/>
              <w:bottom w:w="100" w:type="dxa"/>
              <w:end w:w="120" w:type="dxa"/>
            </w:tcMar>
            <w:vAlign w:val="center"/>
          </w:tcPr>
          <w:p>
            <w:r>
              <w:t>&lt;input type="tel" required&gt;</w:t>
            </w:r>
          </w:p>
        </w:tc>
      </w:tr>
      <w:tr>
        <w:tc>
          <w:tcPr>
            <w:tcW w:type="dxa" w:w="4896"/>
            <w:tcMar>
              <w:top w:w="100" w:type="dxa"/>
              <w:start w:w="120" w:type="dxa"/>
              <w:bottom w:w="100" w:type="dxa"/>
              <w:end w:w="120" w:type="dxa"/>
            </w:tcMar>
            <w:vAlign w:val="center"/>
          </w:tcPr>
          <w:p>
            <w:r>
              <w:t>E-mail</w:t>
            </w:r>
          </w:p>
        </w:tc>
        <w:tc>
          <w:tcPr>
            <w:tcW w:type="dxa" w:w="4896"/>
            <w:tcMar>
              <w:top w:w="100" w:type="dxa"/>
              <w:start w:w="120" w:type="dxa"/>
              <w:bottom w:w="100" w:type="dxa"/>
              <w:end w:w="120" w:type="dxa"/>
            </w:tcMar>
            <w:vAlign w:val="center"/>
          </w:tcPr>
          <w:p>
            <w:r>
              <w:t>&lt;input type="email" required&gt;</w:t>
            </w:r>
          </w:p>
        </w:tc>
      </w:tr>
      <w:tr>
        <w:tc>
          <w:tcPr>
            <w:tcW w:type="dxa" w:w="4896"/>
            <w:tcMar>
              <w:top w:w="100" w:type="dxa"/>
              <w:start w:w="120" w:type="dxa"/>
              <w:bottom w:w="100" w:type="dxa"/>
              <w:end w:w="120" w:type="dxa"/>
            </w:tcMar>
            <w:vAlign w:val="center"/>
          </w:tcPr>
          <w:p>
            <w:r>
              <w:t>Medio de pago</w:t>
            </w:r>
          </w:p>
        </w:tc>
        <w:tc>
          <w:tcPr>
            <w:tcW w:type="dxa" w:w="4896"/>
            <w:tcMar>
              <w:top w:w="100" w:type="dxa"/>
              <w:start w:w="120" w:type="dxa"/>
              <w:bottom w:w="100" w:type="dxa"/>
              <w:end w:w="120" w:type="dxa"/>
            </w:tcMar>
            <w:vAlign w:val="center"/>
          </w:tcPr>
          <w:p>
            <w:r>
              <w:t>&lt;select required&gt;</w:t>
            </w:r>
          </w:p>
        </w:tc>
      </w:tr>
      <w:tr>
        <w:tc>
          <w:tcPr>
            <w:tcW w:type="dxa" w:w="4896"/>
            <w:tcMar>
              <w:top w:w="100" w:type="dxa"/>
              <w:start w:w="120" w:type="dxa"/>
              <w:bottom w:w="100" w:type="dxa"/>
              <w:end w:w="120" w:type="dxa"/>
            </w:tcMar>
            <w:vAlign w:val="center"/>
          </w:tcPr>
          <w:p>
            <w:r>
              <w:t>Listado de productos</w:t>
            </w:r>
          </w:p>
        </w:tc>
        <w:tc>
          <w:tcPr>
            <w:tcW w:type="dxa" w:w="4896"/>
            <w:tcMar>
              <w:top w:w="100" w:type="dxa"/>
              <w:start w:w="120" w:type="dxa"/>
              <w:bottom w:w="100" w:type="dxa"/>
              <w:end w:w="120" w:type="dxa"/>
            </w:tcMar>
            <w:vAlign w:val="center"/>
          </w:tcPr>
          <w:p>
            <w:r>
              <w:t>&lt;textarea readonly&gt;</w:t>
            </w:r>
          </w:p>
        </w:tc>
      </w:tr>
    </w:tbl>
    <w:p>
      <w:pPr>
        <w:pStyle w:val="Heading2"/>
      </w:pPr>
      <w:r>
        <w:t>13.2 Medios de pago visibles</w:t>
      </w:r>
    </w:p>
    <w:p>
      <w:pPr>
        <w:pStyle w:val="ListBullet"/>
      </w:pPr>
      <w:r>
        <w:t>Tarjeta de crédito.</w:t>
      </w:r>
    </w:p>
    <w:p>
      <w:pPr>
        <w:pStyle w:val="ListBullet"/>
      </w:pPr>
      <w:r>
        <w:t>Tarjeta de débito.</w:t>
      </w:r>
    </w:p>
    <w:p>
      <w:pPr>
        <w:pStyle w:val="ListBullet"/>
      </w:pPr>
      <w:r>
        <w:t>Transferencia bancaria.</w:t>
      </w:r>
    </w:p>
    <w:p>
      <w:pPr>
        <w:pStyle w:val="ListBullet"/>
      </w:pPr>
      <w:r>
        <w:t>Mercado Pago.</w:t>
      </w:r>
    </w:p>
    <w:p>
      <w:r>
        <w:t>Estas opciones representan la elección del usuario en la interfaz. No existe integración real con ninguna pasarela de pago en esta etapa.</w:t>
      </w:r>
    </w:p>
    <w:p>
      <w:pPr>
        <w:pStyle w:val="Heading2"/>
      </w:pPr>
      <w:r>
        <w:t>13.3 Resumen de pedido</w:t>
      </w:r>
    </w:p>
    <w:p>
      <w:r>
        <w:t>El panel .order-card presenta la imagen del Nocturne Hoodie, talle M, cantidad 1, subtotal $245.000 y total $245.000. Este resumen mejora la comprensión del flujo y permite que el usuario revise visualmente el pedido antes de confirmar.</w:t>
      </w:r>
    </w:p>
    <w:p>
      <w:pPr>
        <w:pStyle w:val="Heading2"/>
      </w:pPr>
      <w:r>
        <w:t>13.4 Validación nativa de HTML</w:t>
      </w:r>
    </w:p>
    <w:p>
      <w:r>
        <w:t>Los campos obligatorios utilizan required. El correo electrónico utiliza type="email", y el teléfono type="tel". El &lt;select&gt; comienza con una opción sin valor y también es obligatorio. Estas reglas aprovechan las validaciones básicas del navegador. En un sistema completo, el backend debería volver a validar todos los datos antes de persistirlos.</w:t>
      </w:r>
    </w:p>
    <w:p>
      <w:pPr>
        <w:pStyle w:val="Heading2"/>
      </w:pPr>
      <w:r>
        <w:t>13.5 Procesamiento actual</w:t>
      </w:r>
    </w:p>
    <w:p>
      <w:r>
        <w:t>El formulario está declarado como method="POST" y action="#". Esto expresa estructuralmente la intención de enviar datos, pero no existe un servidor receptor. Por lo tanto, la confirmación actual cierra únicamente el flujo frontend y no registra un pedido real.</w:t>
      </w:r>
    </w:p>
    <w:p>
      <w:pPr>
        <w:pStyle w:val="Heading1"/>
      </w:pPr>
      <w:r>
        <w:t>14. Diseño responsive</w:t>
      </w:r>
    </w:p>
    <w:p>
      <w:r>
        <w:t>El comportamiento responsive se encuentra centralizado en style.css. El proyecto define dos puntos principales de adaptación: @media (max-width: 1050px) y @media (max-width: 720px).</w:t>
      </w:r>
    </w:p>
    <w:p>
      <w:pPr>
        <w:pStyle w:val="Heading2"/>
      </w:pPr>
      <w:r>
        <w:t>14.1 Adaptación por debajo de 1050 px</w:t>
      </w:r>
    </w:p>
    <w:p>
      <w:pPr>
        <w:pStyle w:val="ListBullet"/>
      </w:pPr>
      <w:r>
        <w:t>El hero pasa de dos columnas a una sola columna.</w:t>
      </w:r>
    </w:p>
    <w:p>
      <w:pPr>
        <w:pStyle w:val="ListBullet"/>
      </w:pPr>
      <w:r>
        <w:t>La pieza cromada se reposiciona dentro del hero.</w:t>
      </w:r>
    </w:p>
    <w:p>
      <w:pPr>
        <w:pStyle w:val="ListBullet"/>
      </w:pPr>
      <w:r>
        <w:t>La grilla de productos destacados se reduce a dos columnas y el producto principal ocupa el ancho completo.</w:t>
      </w:r>
    </w:p>
    <w:p>
      <w:pPr>
        <w:pStyle w:val="ListBullet"/>
      </w:pPr>
      <w:r>
        <w:t>La sección editorial del catálogo pasa a una columna.</w:t>
      </w:r>
    </w:p>
    <w:p>
      <w:pPr>
        <w:pStyle w:val="ListBullet"/>
      </w:pPr>
      <w:r>
        <w:t>La ficha de producto pasa a una columna.</w:t>
      </w:r>
    </w:p>
    <w:p>
      <w:pPr>
        <w:pStyle w:val="ListBullet"/>
      </w:pPr>
      <w:r>
        <w:t>El checkout pasa a una columna.</w:t>
      </w:r>
    </w:p>
    <w:p>
      <w:pPr>
        <w:pStyle w:val="Heading2"/>
      </w:pPr>
      <w:r>
        <w:t>14.2 Adaptación por debajo de 720 px</w:t>
      </w:r>
    </w:p>
    <w:p>
      <w:pPr>
        <w:pStyle w:val="ListBullet"/>
      </w:pPr>
      <w:r>
        <w:t>La barra superior se reorganiza verticalmente.</w:t>
      </w:r>
    </w:p>
    <w:p>
      <w:pPr>
        <w:pStyle w:val="ListBullet"/>
      </w:pPr>
      <w:r>
        <w:t>El menú puede envolver sus opciones para evitar desbordes.</w:t>
      </w:r>
    </w:p>
    <w:p>
      <w:pPr>
        <w:pStyle w:val="ListBullet"/>
      </w:pPr>
      <w:r>
        <w:t>El hero reduce márgenes, padding y radio de borde.</w:t>
      </w:r>
    </w:p>
    <w:p>
      <w:pPr>
        <w:pStyle w:val="ListBullet"/>
      </w:pPr>
      <w:r>
        <w:t>El nombre RUNAWAY utiliza una escala relativa al ancho de pantalla.</w:t>
      </w:r>
    </w:p>
    <w:p>
      <w:pPr>
        <w:pStyle w:val="ListBullet"/>
      </w:pPr>
      <w:r>
        <w:t>Los productos destacados se muestran en una sola columna.</w:t>
      </w:r>
    </w:p>
    <w:p>
      <w:pPr>
        <w:pStyle w:val="ListBullet"/>
      </w:pPr>
      <w:r>
        <w:t>La campaña reduce el tamaño de la fotografía, textos técnicos y numeración.</w:t>
      </w:r>
    </w:p>
    <w:p>
      <w:pPr>
        <w:pStyle w:val="ListBullet"/>
      </w:pPr>
      <w:r>
        <w:t>La tabla conserva su estructura y se desplaza horizontalmente mediante el contenedor responsive.</w:t>
      </w:r>
    </w:p>
    <w:p>
      <w:pPr>
        <w:pStyle w:val="ListBullet"/>
      </w:pPr>
      <w:r>
        <w:t>Las especificaciones del producto pasan a una sola columna.</w:t>
      </w:r>
    </w:p>
    <w:p>
      <w:pPr>
        <w:pStyle w:val="ListBullet"/>
      </w:pPr>
      <w:r>
        <w:t>Teléfono y e-mail, que en escritorio comparten una fila, se apilan verticalmente.</w:t>
      </w:r>
    </w:p>
    <w:p>
      <w:pPr>
        <w:pStyle w:val="ListBullet"/>
      </w:pPr>
      <w:r>
        <w:t>El footer se reorganiza en columna.</w:t>
      </w:r>
    </w:p>
    <w:p>
      <w:pPr>
        <w:pStyle w:val="Heading1"/>
      </w:pPr>
      <w:r>
        <w:t>15. Uso de Flexbox y CSS Grid</w:t>
      </w:r>
    </w:p>
    <w:p>
      <w:r>
        <w:t>El proyecto utiliza ambos sistemas de maquetación según la naturaleza del problema. No se eligió uno de manera exclusiva, sino que se aplicó cada mecanismo donde resulta más apropiado.</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171717"/>
          </w:tcPr>
          <w:p>
            <w:r>
              <w:rPr>
                <w:b/>
                <w:color w:val="F5F5F5"/>
              </w:rPr>
              <w:t>Mecanismo</w:t>
            </w:r>
          </w:p>
        </w:tc>
        <w:tc>
          <w:tcPr>
            <w:tcW w:type="dxa" w:w="4896"/>
            <w:shd w:fill="171717"/>
          </w:tcPr>
          <w:p>
            <w:r>
              <w:rPr>
                <w:b/>
                <w:color w:val="F5F5F5"/>
              </w:rPr>
              <w:t>Uso principal</w:t>
            </w:r>
          </w:p>
        </w:tc>
      </w:tr>
      <w:tr>
        <w:tc>
          <w:tcPr>
            <w:tcW w:type="dxa" w:w="4896"/>
            <w:tcMar>
              <w:top w:w="100" w:type="dxa"/>
              <w:start w:w="120" w:type="dxa"/>
              <w:bottom w:w="100" w:type="dxa"/>
              <w:end w:w="120" w:type="dxa"/>
            </w:tcMar>
            <w:vAlign w:val="center"/>
          </w:tcPr>
          <w:p>
            <w:r>
              <w:t>Flexbox</w:t>
            </w:r>
          </w:p>
        </w:tc>
        <w:tc>
          <w:tcPr>
            <w:tcW w:type="dxa" w:w="4896"/>
            <w:tcMar>
              <w:top w:w="100" w:type="dxa"/>
              <w:start w:w="120" w:type="dxa"/>
              <w:bottom w:w="100" w:type="dxa"/>
              <w:end w:w="120" w:type="dxa"/>
            </w:tcMar>
            <w:vAlign w:val="center"/>
          </w:tcPr>
          <w:p>
            <w:r>
              <w:t>Barra superior, menú, bloques de información lineal, talles, filas del resumen, footer.</w:t>
            </w:r>
          </w:p>
        </w:tc>
      </w:tr>
      <w:tr>
        <w:tc>
          <w:tcPr>
            <w:tcW w:type="dxa" w:w="4896"/>
            <w:tcMar>
              <w:top w:w="100" w:type="dxa"/>
              <w:start w:w="120" w:type="dxa"/>
              <w:bottom w:w="100" w:type="dxa"/>
              <w:end w:w="120" w:type="dxa"/>
            </w:tcMar>
            <w:vAlign w:val="center"/>
          </w:tcPr>
          <w:p>
            <w:r>
              <w:t>CSS Grid</w:t>
            </w:r>
          </w:p>
        </w:tc>
        <w:tc>
          <w:tcPr>
            <w:tcW w:type="dxa" w:w="4896"/>
            <w:tcMar>
              <w:top w:w="100" w:type="dxa"/>
              <w:start w:w="120" w:type="dxa"/>
              <w:bottom w:w="100" w:type="dxa"/>
              <w:end w:w="120" w:type="dxa"/>
            </w:tcMar>
            <w:vAlign w:val="center"/>
          </w:tcPr>
          <w:p>
            <w:r>
              <w:t>Hero, productos destacados, catálogo editorial, ficha de producto, checkout, grilla de especificaciones, campos dobles.</w:t>
            </w:r>
          </w:p>
        </w:tc>
      </w:tr>
    </w:tbl>
    <w:p>
      <w:pPr>
        <w:pStyle w:val="Heading1"/>
      </w:pPr>
      <w:r>
        <w:t>16. Sistema visual de RUNAWAY</w:t>
      </w:r>
    </w:p>
    <w:p>
      <w:pPr>
        <w:pStyle w:val="Heading2"/>
      </w:pPr>
      <w:r>
        <w:t>16.1 Paleta</w:t>
      </w:r>
    </w:p>
    <w:p>
      <w:r>
        <w:t>La interfaz utiliza un fondo casi negro (#060606) y tonos próximos al negro para paneles y bordes. Los textos principales se presentan en un blanco ligeramente cálido (#f4f0ec) y los textos secundarios en grises medios. Los acentos cromados introducen rosa, violeta, plata y reflejos fríos sin convertir esos colores en fondos dominantes.</w:t>
      </w:r>
    </w:p>
    <w:p>
      <w:pPr>
        <w:pStyle w:val="Heading2"/>
      </w:pPr>
      <w:r>
        <w:t>16.2 Formas y radios</w:t>
      </w:r>
    </w:p>
    <w:p>
      <w:r>
        <w:t>La propuesta evita una geometría excesivamente rígida. Los paneles principales utilizan radios elevados, por ejemplo 34 px; las tarjetas rondan los 28 px; los campos de formulario utilizan 16 px y los botones principales son completamente redondeados con border-radius: 999px. Este criterio genera una interfaz flexible y contemporánea sin perder seriedad.</w:t>
      </w:r>
    </w:p>
    <w:p>
      <w:pPr>
        <w:pStyle w:val="Heading2"/>
      </w:pPr>
      <w:r>
        <w:t>16.3 Jerarquía tipográfica</w:t>
      </w:r>
    </w:p>
    <w:p>
      <w:r>
        <w:t>Los títulos utilizan escalas variables mediante clamp(), lo que permite definir un tamaño mínimo, uno relativo al viewport y un máximo. Los metadatos y códigos de colección utilizan Courier New en mayúsculas, mientras que los textos principales se mantienen en Arial/Helvetica para garantizar legibilidad y evitar dependencias externas.</w:t>
      </w:r>
    </w:p>
    <w:p>
      <w:pPr>
        <w:pStyle w:val="Heading2"/>
      </w:pPr>
      <w:r>
        <w:t>16.4 Microinteracciones</w:t>
      </w:r>
    </w:p>
    <w:p>
      <w:pPr>
        <w:pStyle w:val="ListBullet"/>
      </w:pPr>
      <w:r>
        <w:t>El botón principal se desplaza levemente hacia arriba al pasar el cursor.</w:t>
      </w:r>
    </w:p>
    <w:p>
      <w:pPr>
        <w:pStyle w:val="ListBullet"/>
      </w:pPr>
      <w:r>
        <w:t>Las fotografías de productos destacados aumentan ligeramente de escala con :hover.</w:t>
      </w:r>
    </w:p>
    <w:p>
      <w:pPr>
        <w:pStyle w:val="ListBullet"/>
      </w:pPr>
      <w:r>
        <w:t>Los talles invierten el esquema de color al pasar el cursor.</w:t>
      </w:r>
    </w:p>
    <w:p>
      <w:pPr>
        <w:pStyle w:val="ListBullet"/>
      </w:pPr>
      <w:r>
        <w:t>Los enlaces del menú cambian a blanco al pasar el cursor.</w:t>
      </w:r>
    </w:p>
    <w:p>
      <w:pPr>
        <w:pStyle w:val="ListBullet"/>
      </w:pPr>
      <w:r>
        <w:t>Los campos del formulario muestran un borde y halo de acento al recibir foco.</w:t>
      </w:r>
    </w:p>
    <w:p>
      <w:pPr>
        <w:pStyle w:val="ListBullet"/>
      </w:pPr>
      <w:r>
        <w:t>La escultura cromada incorpora una animación lenta y continua mediante @keyframes.</w:t>
      </w:r>
    </w:p>
    <w:p>
      <w:pPr>
        <w:pStyle w:val="Heading1"/>
      </w:pPr>
      <w:r>
        <w:t>17. Semántica HTML y accesibilidad básica</w:t>
      </w:r>
    </w:p>
    <w:p>
      <w:r>
        <w:t>Las páginas incluyen lang="es", codificación UTF-8 y la metaetiqueta viewport. Las imágenes poseen atributos alt, los campos del formulario utilizan etiquetas &lt;label&gt; asociadas mediante for e id, y la tabla define sus encabezados con &lt;th&gt;.</w:t>
      </w:r>
    </w:p>
    <w:p>
      <w:r>
        <w:t>Estas decisiones no constituyen por sí solas una auditoría completa de accesibilidad, pero sí proporcionan una base semántica correcta para navegación, tecnologías asistivas y adaptación a dispositivos.</w:t>
      </w:r>
    </w:p>
    <w:p>
      <w:pPr>
        <w:pStyle w:val="Heading1"/>
      </w:pPr>
      <w:r>
        <w:t>18. Casos de uso</w:t>
      </w:r>
    </w:p>
    <w:p>
      <w:r>
        <w:t>En el alcance de esta entrega existe un actor principal: el visitante o cliente. No se incluye un actor administrador porque no existe un panel de administración en esta etapa.</w:t>
      </w:r>
    </w:p>
    <w:p>
      <w:pPr>
        <w:pStyle w:val="Heading2"/>
      </w:pPr>
      <w:r>
        <w:t>CU01 – Acceder a la portada</w:t>
      </w:r>
    </w:p>
    <w:p>
      <w:pPr>
        <w:spacing w:after="60"/>
      </w:pPr>
      <w:r>
        <w:rPr>
          <w:b/>
          <w:color w:val="5A3348"/>
        </w:rPr>
        <w:t xml:space="preserve">Actor: </w:t>
      </w:r>
      <w:r>
        <w:t>Visitante</w:t>
      </w:r>
    </w:p>
    <w:p>
      <w:pPr>
        <w:spacing w:after="60"/>
      </w:pPr>
      <w:r>
        <w:rPr>
          <w:b/>
          <w:color w:val="5A3348"/>
        </w:rPr>
        <w:t xml:space="preserve">Objetivo: </w:t>
      </w:r>
      <w:r>
        <w:t>Conocer RUNAWAY y acceder a la colección.</w:t>
      </w:r>
    </w:p>
    <w:p>
      <w:pPr>
        <w:spacing w:after="60"/>
      </w:pPr>
      <w:r>
        <w:rPr>
          <w:b/>
          <w:color w:val="5A3348"/>
        </w:rPr>
        <w:t xml:space="preserve">Precondición: </w:t>
      </w:r>
      <w:r>
        <w:t>El usuario abre index.html.</w:t>
      </w:r>
    </w:p>
    <w:p>
      <w:pPr>
        <w:spacing w:after="60"/>
      </w:pPr>
      <w:r>
        <w:rPr>
          <w:b/>
          <w:color w:val="5A3348"/>
        </w:rPr>
        <w:t xml:space="preserve">Flujo principal: </w:t>
      </w:r>
      <w:r>
        <w:t>El sistema muestra la identidad de marca, la colección, la campaña y productos destacados. El usuario puede elegir explorar la colección, abrir un producto o acceder a compra.</w:t>
      </w:r>
    </w:p>
    <w:p>
      <w:pPr>
        <w:spacing w:after="60"/>
      </w:pPr>
      <w:r>
        <w:rPr>
          <w:b/>
          <w:color w:val="5A3348"/>
        </w:rPr>
        <w:t xml:space="preserve">Resultado esperado: </w:t>
      </w:r>
      <w:r>
        <w:t>El usuario conoce la propuesta de RUNAWAY y puede continuar navegando.</w:t>
      </w:r>
    </w:p>
    <w:p>
      <w:pPr>
        <w:spacing w:after="60"/>
      </w:pPr>
      <w:r>
        <w:rPr>
          <w:b/>
          <w:color w:val="5A3348"/>
        </w:rPr>
        <w:t xml:space="preserve">Página asociada: </w:t>
      </w:r>
      <w:r>
        <w:t>index.html</w:t>
      </w:r>
    </w:p>
    <w:p/>
    <w:p>
      <w:pPr>
        <w:pStyle w:val="Heading2"/>
      </w:pPr>
      <w:r>
        <w:t>CU02 – Consultar el catálogo</w:t>
      </w:r>
    </w:p>
    <w:p>
      <w:pPr>
        <w:spacing w:after="60"/>
      </w:pPr>
      <w:r>
        <w:rPr>
          <w:b/>
          <w:color w:val="5A3348"/>
        </w:rPr>
        <w:t xml:space="preserve">Actor: </w:t>
      </w:r>
      <w:r>
        <w:t>Visitante</w:t>
      </w:r>
    </w:p>
    <w:p>
      <w:pPr>
        <w:spacing w:after="60"/>
      </w:pPr>
      <w:r>
        <w:rPr>
          <w:b/>
          <w:color w:val="5A3348"/>
        </w:rPr>
        <w:t xml:space="preserve">Objetivo: </w:t>
      </w:r>
      <w:r>
        <w:t>Visualizar todos los productos disponibles.</w:t>
      </w:r>
    </w:p>
    <w:p>
      <w:pPr>
        <w:spacing w:after="60"/>
      </w:pPr>
      <w:r>
        <w:rPr>
          <w:b/>
          <w:color w:val="5A3348"/>
        </w:rPr>
        <w:t xml:space="preserve">Precondición: </w:t>
      </w:r>
      <w:r>
        <w:t>El usuario accede a Colección.</w:t>
      </w:r>
    </w:p>
    <w:p>
      <w:pPr>
        <w:spacing w:after="60"/>
      </w:pPr>
      <w:r>
        <w:rPr>
          <w:b/>
          <w:color w:val="5A3348"/>
        </w:rPr>
        <w:t xml:space="preserve">Flujo principal: </w:t>
      </w:r>
      <w:r>
        <w:t>Se muestra la presentación de NOCTURNE y luego la tabla con referencia, imagen, producto, especificación, talles y precio.</w:t>
      </w:r>
    </w:p>
    <w:p>
      <w:pPr>
        <w:spacing w:after="60"/>
      </w:pPr>
      <w:r>
        <w:rPr>
          <w:b/>
          <w:color w:val="5A3348"/>
        </w:rPr>
        <w:t xml:space="preserve">Resultado esperado: </w:t>
      </w:r>
      <w:r>
        <w:t>El usuario puede comparar piezas y seleccionar “Ver pieza”.</w:t>
      </w:r>
    </w:p>
    <w:p>
      <w:pPr>
        <w:spacing w:after="60"/>
      </w:pPr>
      <w:r>
        <w:rPr>
          <w:b/>
          <w:color w:val="5A3348"/>
        </w:rPr>
        <w:t xml:space="preserve">Página asociada: </w:t>
      </w:r>
      <w:r>
        <w:t>listado_box.html</w:t>
      </w:r>
    </w:p>
    <w:p/>
    <w:p>
      <w:pPr>
        <w:pStyle w:val="Heading2"/>
      </w:pPr>
      <w:r>
        <w:t>CU03 – Consultar una ficha de producto</w:t>
      </w:r>
    </w:p>
    <w:p>
      <w:pPr>
        <w:spacing w:after="60"/>
      </w:pPr>
      <w:r>
        <w:rPr>
          <w:b/>
          <w:color w:val="5A3348"/>
        </w:rPr>
        <w:t xml:space="preserve">Actor: </w:t>
      </w:r>
      <w:r>
        <w:t>Visitante</w:t>
      </w:r>
    </w:p>
    <w:p>
      <w:pPr>
        <w:spacing w:after="60"/>
      </w:pPr>
      <w:r>
        <w:rPr>
          <w:b/>
          <w:color w:val="5A3348"/>
        </w:rPr>
        <w:t xml:space="preserve">Objetivo: </w:t>
      </w:r>
      <w:r>
        <w:t>Obtener información detallada del Nocturne Hoodie.</w:t>
      </w:r>
    </w:p>
    <w:p>
      <w:pPr>
        <w:spacing w:after="60"/>
      </w:pPr>
      <w:r>
        <w:rPr>
          <w:b/>
          <w:color w:val="5A3348"/>
        </w:rPr>
        <w:t xml:space="preserve">Precondición: </w:t>
      </w:r>
      <w:r>
        <w:t>El usuario selecciona un enlace “Ver pieza” o accede a la pieza destacada.</w:t>
      </w:r>
    </w:p>
    <w:p>
      <w:pPr>
        <w:spacing w:after="60"/>
      </w:pPr>
      <w:r>
        <w:rPr>
          <w:b/>
          <w:color w:val="5A3348"/>
        </w:rPr>
        <w:t xml:space="preserve">Flujo principal: </w:t>
      </w:r>
      <w:r>
        <w:t>La página muestra fotografía, atributos técnicos, descripción, precio, talles y galería.</w:t>
      </w:r>
    </w:p>
    <w:p>
      <w:pPr>
        <w:spacing w:after="60"/>
      </w:pPr>
      <w:r>
        <w:rPr>
          <w:b/>
          <w:color w:val="5A3348"/>
        </w:rPr>
        <w:t xml:space="preserve">Resultado esperado: </w:t>
      </w:r>
      <w:r>
        <w:t>El usuario dispone de información suficiente para continuar hacia compra.</w:t>
      </w:r>
    </w:p>
    <w:p>
      <w:pPr>
        <w:spacing w:after="60"/>
      </w:pPr>
      <w:r>
        <w:rPr>
          <w:b/>
          <w:color w:val="5A3348"/>
        </w:rPr>
        <w:t xml:space="preserve">Página asociada: </w:t>
      </w:r>
      <w:r>
        <w:t>producto.html</w:t>
      </w:r>
    </w:p>
    <w:p/>
    <w:p>
      <w:pPr>
        <w:pStyle w:val="Heading2"/>
      </w:pPr>
      <w:r>
        <w:t>CU04 – Visualizar talles disponibles</w:t>
      </w:r>
    </w:p>
    <w:p>
      <w:pPr>
        <w:spacing w:after="60"/>
      </w:pPr>
      <w:r>
        <w:rPr>
          <w:b/>
          <w:color w:val="5A3348"/>
        </w:rPr>
        <w:t xml:space="preserve">Actor: </w:t>
      </w:r>
      <w:r>
        <w:t>Cliente</w:t>
      </w:r>
    </w:p>
    <w:p>
      <w:pPr>
        <w:spacing w:after="60"/>
      </w:pPr>
      <w:r>
        <w:rPr>
          <w:b/>
          <w:color w:val="5A3348"/>
        </w:rPr>
        <w:t xml:space="preserve">Objetivo: </w:t>
      </w:r>
      <w:r>
        <w:t>Conocer las opciones de talle de la prenda.</w:t>
      </w:r>
    </w:p>
    <w:p>
      <w:pPr>
        <w:spacing w:after="60"/>
      </w:pPr>
      <w:r>
        <w:rPr>
          <w:b/>
          <w:color w:val="5A3348"/>
        </w:rPr>
        <w:t xml:space="preserve">Precondición: </w:t>
      </w:r>
      <w:r>
        <w:t>El usuario se encuentra en la ficha de producto.</w:t>
      </w:r>
    </w:p>
    <w:p>
      <w:pPr>
        <w:spacing w:after="60"/>
      </w:pPr>
      <w:r>
        <w:rPr>
          <w:b/>
          <w:color w:val="5A3348"/>
        </w:rPr>
        <w:t xml:space="preserve">Flujo principal: </w:t>
      </w:r>
      <w:r>
        <w:t>La interfaz presenta los botones S, M, L y XL.</w:t>
      </w:r>
    </w:p>
    <w:p>
      <w:pPr>
        <w:spacing w:after="60"/>
      </w:pPr>
      <w:r>
        <w:rPr>
          <w:b/>
          <w:color w:val="5A3348"/>
        </w:rPr>
        <w:t xml:space="preserve">Resultado esperado: </w:t>
      </w:r>
      <w:r>
        <w:t>El usuario visualiza las opciones disponibles.</w:t>
      </w:r>
    </w:p>
    <w:p>
      <w:pPr>
        <w:spacing w:after="60"/>
      </w:pPr>
      <w:r>
        <w:rPr>
          <w:b/>
          <w:color w:val="5A3348"/>
        </w:rPr>
        <w:t xml:space="preserve">Página asociada: </w:t>
      </w:r>
      <w:r>
        <w:t>producto.html</w:t>
      </w:r>
    </w:p>
    <w:p>
      <w:pPr>
        <w:spacing w:after="60"/>
      </w:pPr>
      <w:r>
        <w:rPr>
          <w:b/>
          <w:color w:val="5A3348"/>
        </w:rPr>
        <w:t xml:space="preserve">Observación: </w:t>
      </w:r>
      <w:r>
        <w:t>La selección es visual y todavía no se almacena porque no se utiliza JavaScript.</w:t>
      </w:r>
    </w:p>
    <w:p/>
    <w:p>
      <w:pPr>
        <w:pStyle w:val="Heading2"/>
      </w:pPr>
      <w:r>
        <w:t>CU05 – Iniciar compra</w:t>
      </w:r>
    </w:p>
    <w:p>
      <w:pPr>
        <w:spacing w:after="60"/>
      </w:pPr>
      <w:r>
        <w:rPr>
          <w:b/>
          <w:color w:val="5A3348"/>
        </w:rPr>
        <w:t xml:space="preserve">Actor: </w:t>
      </w:r>
      <w:r>
        <w:t>Cliente</w:t>
      </w:r>
    </w:p>
    <w:p>
      <w:pPr>
        <w:spacing w:after="60"/>
      </w:pPr>
      <w:r>
        <w:rPr>
          <w:b/>
          <w:color w:val="5A3348"/>
        </w:rPr>
        <w:t xml:space="preserve">Objetivo: </w:t>
      </w:r>
      <w:r>
        <w:t>Acceder al formulario de compra.</w:t>
      </w:r>
    </w:p>
    <w:p>
      <w:pPr>
        <w:spacing w:after="60"/>
      </w:pPr>
      <w:r>
        <w:rPr>
          <w:b/>
          <w:color w:val="5A3348"/>
        </w:rPr>
        <w:t xml:space="preserve">Precondición: </w:t>
      </w:r>
      <w:r>
        <w:t>El usuario se encuentra en la ficha o utiliza el menú Comprar.</w:t>
      </w:r>
    </w:p>
    <w:p>
      <w:pPr>
        <w:spacing w:after="60"/>
      </w:pPr>
      <w:r>
        <w:rPr>
          <w:b/>
          <w:color w:val="5A3348"/>
        </w:rPr>
        <w:t xml:space="preserve">Flujo principal: </w:t>
      </w:r>
      <w:r>
        <w:t>El usuario presiona “Comprar ahora” o “Comprar”.</w:t>
      </w:r>
    </w:p>
    <w:p>
      <w:pPr>
        <w:spacing w:after="60"/>
      </w:pPr>
      <w:r>
        <w:rPr>
          <w:b/>
          <w:color w:val="5A3348"/>
        </w:rPr>
        <w:t xml:space="preserve">Resultado esperado: </w:t>
      </w:r>
      <w:r>
        <w:t>El sistema abre la página de compra.</w:t>
      </w:r>
    </w:p>
    <w:p>
      <w:pPr>
        <w:spacing w:after="60"/>
      </w:pPr>
      <w:r>
        <w:rPr>
          <w:b/>
          <w:color w:val="5A3348"/>
        </w:rPr>
        <w:t xml:space="preserve">Página asociada: </w:t>
      </w:r>
      <w:r>
        <w:t>comprar.html</w:t>
      </w:r>
    </w:p>
    <w:p/>
    <w:p>
      <w:pPr>
        <w:pStyle w:val="Heading2"/>
      </w:pPr>
      <w:r>
        <w:t>CU06 – Completar datos de compra</w:t>
      </w:r>
    </w:p>
    <w:p>
      <w:pPr>
        <w:spacing w:after="60"/>
      </w:pPr>
      <w:r>
        <w:rPr>
          <w:b/>
          <w:color w:val="5A3348"/>
        </w:rPr>
        <w:t xml:space="preserve">Actor: </w:t>
      </w:r>
      <w:r>
        <w:t>Cliente</w:t>
      </w:r>
    </w:p>
    <w:p>
      <w:pPr>
        <w:spacing w:after="60"/>
      </w:pPr>
      <w:r>
        <w:rPr>
          <w:b/>
          <w:color w:val="5A3348"/>
        </w:rPr>
        <w:t xml:space="preserve">Objetivo: </w:t>
      </w:r>
      <w:r>
        <w:t>Proporcionar los datos solicitados para un pedido.</w:t>
      </w:r>
    </w:p>
    <w:p>
      <w:pPr>
        <w:spacing w:after="60"/>
      </w:pPr>
      <w:r>
        <w:rPr>
          <w:b/>
          <w:color w:val="5A3348"/>
        </w:rPr>
        <w:t xml:space="preserve">Precondición: </w:t>
      </w:r>
      <w:r>
        <w:t>El usuario accede a comprar.html.</w:t>
      </w:r>
    </w:p>
    <w:p>
      <w:pPr>
        <w:spacing w:after="60"/>
      </w:pPr>
      <w:r>
        <w:rPr>
          <w:b/>
          <w:color w:val="5A3348"/>
        </w:rPr>
        <w:t xml:space="preserve">Flujo principal: </w:t>
      </w:r>
      <w:r>
        <w:t>Completa nombre, dirección, teléfono, e-mail, medio de pago y revisa el listado de productos.</w:t>
      </w:r>
    </w:p>
    <w:p>
      <w:pPr>
        <w:spacing w:after="60"/>
      </w:pPr>
      <w:r>
        <w:rPr>
          <w:b/>
          <w:color w:val="5A3348"/>
        </w:rPr>
        <w:t xml:space="preserve">Resultado esperado: </w:t>
      </w:r>
      <w:r>
        <w:t>El formulario queda preparado para la confirmación visual.</w:t>
      </w:r>
    </w:p>
    <w:p>
      <w:pPr>
        <w:spacing w:after="60"/>
      </w:pPr>
      <w:r>
        <w:rPr>
          <w:b/>
          <w:color w:val="5A3348"/>
        </w:rPr>
        <w:t xml:space="preserve">Página asociada: </w:t>
      </w:r>
      <w:r>
        <w:t>comprar.html</w:t>
      </w:r>
    </w:p>
    <w:p>
      <w:pPr>
        <w:spacing w:after="60"/>
      </w:pPr>
      <w:r>
        <w:rPr>
          <w:b/>
          <w:color w:val="5A3348"/>
        </w:rPr>
        <w:t xml:space="preserve">Observación: </w:t>
      </w:r>
      <w:r>
        <w:t>Los campos obligatorios utilizan validación HTML nativa.</w:t>
      </w:r>
    </w:p>
    <w:p/>
    <w:p>
      <w:pPr>
        <w:pStyle w:val="Heading2"/>
      </w:pPr>
      <w:r>
        <w:t>CU07 – Revisar el pedido</w:t>
      </w:r>
    </w:p>
    <w:p>
      <w:pPr>
        <w:spacing w:after="60"/>
      </w:pPr>
      <w:r>
        <w:rPr>
          <w:b/>
          <w:color w:val="5A3348"/>
        </w:rPr>
        <w:t xml:space="preserve">Actor: </w:t>
      </w:r>
      <w:r>
        <w:t>Cliente</w:t>
      </w:r>
    </w:p>
    <w:p>
      <w:pPr>
        <w:spacing w:after="60"/>
      </w:pPr>
      <w:r>
        <w:rPr>
          <w:b/>
          <w:color w:val="5A3348"/>
        </w:rPr>
        <w:t xml:space="preserve">Objetivo: </w:t>
      </w:r>
      <w:r>
        <w:t>Comprobar producto, talle, cantidad y total antes de confirmar.</w:t>
      </w:r>
    </w:p>
    <w:p>
      <w:pPr>
        <w:spacing w:after="60"/>
      </w:pPr>
      <w:r>
        <w:rPr>
          <w:b/>
          <w:color w:val="5A3348"/>
        </w:rPr>
        <w:t xml:space="preserve">Precondición: </w:t>
      </w:r>
      <w:r>
        <w:t>El usuario se encuentra en la página de compra.</w:t>
      </w:r>
    </w:p>
    <w:p>
      <w:pPr>
        <w:spacing w:after="60"/>
      </w:pPr>
      <w:r>
        <w:rPr>
          <w:b/>
          <w:color w:val="5A3348"/>
        </w:rPr>
        <w:t xml:space="preserve">Flujo principal: </w:t>
      </w:r>
      <w:r>
        <w:t>Consulta el panel lateral del pedido y verifica los datos mostrados.</w:t>
      </w:r>
    </w:p>
    <w:p>
      <w:pPr>
        <w:spacing w:after="60"/>
      </w:pPr>
      <w:r>
        <w:rPr>
          <w:b/>
          <w:color w:val="5A3348"/>
        </w:rPr>
        <w:t xml:space="preserve">Resultado esperado: </w:t>
      </w:r>
      <w:r>
        <w:t>El usuario puede confirmar el formulario con mayor claridad.</w:t>
      </w:r>
    </w:p>
    <w:p>
      <w:pPr>
        <w:spacing w:after="60"/>
      </w:pPr>
      <w:r>
        <w:rPr>
          <w:b/>
          <w:color w:val="5A3348"/>
        </w:rPr>
        <w:t xml:space="preserve">Página asociada: </w:t>
      </w:r>
      <w:r>
        <w:t>comprar.html</w:t>
      </w:r>
    </w:p>
    <w:p/>
    <w:p>
      <w:pPr>
        <w:pStyle w:val="Heading1"/>
      </w:pPr>
      <w:r>
        <w:t>19. Flujo principal de interacción</w:t>
      </w:r>
    </w:p>
    <w:p>
      <w:pPr>
        <w:pStyle w:val="ListNumber"/>
      </w:pPr>
      <w:r>
        <w:t>El usuario ingresa a index.html.</w:t>
      </w:r>
    </w:p>
    <w:p>
      <w:pPr>
        <w:pStyle w:val="ListNumber"/>
      </w:pPr>
      <w:r>
        <w:t>Conoce la colección NOCTURNE / CHAPTER 01 y la identidad de RUNAWAY.</w:t>
      </w:r>
    </w:p>
    <w:p>
      <w:pPr>
        <w:pStyle w:val="ListNumber"/>
      </w:pPr>
      <w:r>
        <w:t>Selecciona “Explorar colección”.</w:t>
      </w:r>
    </w:p>
    <w:p>
      <w:pPr>
        <w:pStyle w:val="ListNumber"/>
      </w:pPr>
      <w:r>
        <w:t>Consulta la tabla completa de productos en listado_box.html.</w:t>
      </w:r>
    </w:p>
    <w:p>
      <w:pPr>
        <w:pStyle w:val="ListNumber"/>
      </w:pPr>
      <w:r>
        <w:t>Selecciona “Ver pieza” en Nocturne Hoodie.</w:t>
      </w:r>
    </w:p>
    <w:p>
      <w:pPr>
        <w:pStyle w:val="ListNumber"/>
      </w:pPr>
      <w:r>
        <w:t>Consulta la ficha en producto.html.</w:t>
      </w:r>
    </w:p>
    <w:p>
      <w:pPr>
        <w:pStyle w:val="ListNumber"/>
      </w:pPr>
      <w:r>
        <w:t>Visualiza precio, especificaciones y talles.</w:t>
      </w:r>
    </w:p>
    <w:p>
      <w:pPr>
        <w:pStyle w:val="ListNumber"/>
      </w:pPr>
      <w:r>
        <w:t>Selecciona “Comprar ahora”.</w:t>
      </w:r>
    </w:p>
    <w:p>
      <w:pPr>
        <w:pStyle w:val="ListNumber"/>
      </w:pPr>
      <w:r>
        <w:t>Accede a comprar.html.</w:t>
      </w:r>
    </w:p>
    <w:p>
      <w:pPr>
        <w:pStyle w:val="ListNumber"/>
      </w:pPr>
      <w:r>
        <w:t>Completa los datos personales y el medio de pago.</w:t>
      </w:r>
    </w:p>
    <w:p>
      <w:pPr>
        <w:pStyle w:val="ListNumber"/>
      </w:pPr>
      <w:r>
        <w:t>Revisa el producto, talle, cantidad y total.</w:t>
      </w:r>
    </w:p>
    <w:p>
      <w:pPr>
        <w:pStyle w:val="ListNumber"/>
      </w:pPr>
      <w:r>
        <w:t>Presiona “Confirmar pedido”.</w:t>
      </w:r>
    </w:p>
    <w:p>
      <w:r>
        <w:t>Hasta este punto el recorrido corresponde al frontend. La persistencia del pedido y el cobro real requerirían una capa de backend que no forma parte de la presente entrega.</w:t>
      </w:r>
    </w:p>
    <w:p>
      <w:pPr>
        <w:pStyle w:val="Heading1"/>
      </w:pPr>
      <w:r>
        <w:t>20. Mantenibilidad y organización del código</w:t>
      </w:r>
    </w:p>
    <w:p>
      <w:r>
        <w:t>Las cuatro páginas importan el mismo style.css, por lo que los cambios globales de color, navegación, tipografía o responsive pueden realizarse desde un único archivo. La reutilización de clases como .barra-superior, .menu-principal, .kicker, .btn-principal y .pie evita duplicar estilos.</w:t>
      </w:r>
    </w:p>
    <w:p>
      <w:r>
        <w:t>La ausencia de dependencias externas también simplifica la ejecución: no es necesario instalar Node.js, npm, React, Vite, Python ni un servidor. El proyecto puede visualizarse directamente desde el navegador abriendo index.html.</w:t>
      </w:r>
    </w:p>
    <w:p>
      <w:pPr>
        <w:pStyle w:val="Heading1"/>
      </w:pPr>
      <w:r>
        <w:t>21. Verificación técnica realizada</w:t>
      </w:r>
    </w:p>
    <w:p>
      <w:pPr>
        <w:pStyle w:val="ListBullet"/>
      </w:pPr>
      <w:r>
        <w:t>Presencia de los cuatro archivos HTML solicitados.</w:t>
      </w:r>
    </w:p>
    <w:p>
      <w:pPr>
        <w:pStyle w:val="ListBullet"/>
      </w:pPr>
      <w:r>
        <w:t>Existencia y carga del único archivo style.css.</w:t>
      </w:r>
    </w:p>
    <w:p>
      <w:pPr>
        <w:pStyle w:val="ListBullet"/>
      </w:pPr>
      <w:r>
        <w:t>Existencia de los recursos referenciados dentro de assets/.</w:t>
      </w:r>
    </w:p>
    <w:p>
      <w:pPr>
        <w:pStyle w:val="ListBullet"/>
      </w:pPr>
      <w:r>
        <w:t>Navegación relativa entre Inicio, Colección, Producto y Comprar.</w:t>
      </w:r>
    </w:p>
    <w:p>
      <w:pPr>
        <w:pStyle w:val="ListBullet"/>
      </w:pPr>
      <w:r>
        <w:t>Tabla con tres filas de producto y encabezados semánticos.</w:t>
      </w:r>
    </w:p>
    <w:p>
      <w:pPr>
        <w:pStyle w:val="ListBullet"/>
      </w:pPr>
      <w:r>
        <w:t>Formulario con nombre, dirección, teléfono, e-mail, medio de pago y listado de productos.</w:t>
      </w:r>
    </w:p>
    <w:p>
      <w:pPr>
        <w:pStyle w:val="ListBullet"/>
      </w:pPr>
      <w:r>
        <w:t>Uso de required en los campos obligatorios.</w:t>
      </w:r>
    </w:p>
    <w:p>
      <w:pPr>
        <w:pStyle w:val="ListBullet"/>
      </w:pPr>
      <w:r>
        <w:t>Uso de readonly en el listado de productos.</w:t>
      </w:r>
    </w:p>
    <w:p>
      <w:pPr>
        <w:pStyle w:val="ListBullet"/>
      </w:pPr>
      <w:r>
        <w:t>Breakpoints responsive definidos a 1050 px y 720 px.</w:t>
      </w:r>
    </w:p>
    <w:p>
      <w:pPr>
        <w:pStyle w:val="ListBullet"/>
      </w:pPr>
      <w:r>
        <w:t>Adaptación de hero, grillas, ficha, checkout y navegación para pantallas reducidas.</w:t>
      </w:r>
    </w:p>
    <w:p>
      <w:pPr>
        <w:pStyle w:val="Heading1"/>
      </w:pPr>
      <w:r>
        <w:t>22. Limitaciones actuales</w:t>
      </w:r>
    </w:p>
    <w:p>
      <w:r>
        <w:t>Las siguientes situaciones corresponden a funcionalidades no implementadas en esta etapa, no a errores del frontend:</w:t>
      </w:r>
    </w:p>
    <w:p>
      <w:pPr>
        <w:pStyle w:val="ListBullet"/>
      </w:pPr>
      <w:r>
        <w:t>No se almacenan datos en una base de datos.</w:t>
      </w:r>
    </w:p>
    <w:p>
      <w:pPr>
        <w:pStyle w:val="ListBullet"/>
      </w:pPr>
      <w:r>
        <w:t>El formulario no crea pedidos reales.</w:t>
      </w:r>
    </w:p>
    <w:p>
      <w:pPr>
        <w:pStyle w:val="ListBullet"/>
      </w:pPr>
      <w:r>
        <w:t>El selector de talle no modifica el pedido automáticamente.</w:t>
      </w:r>
    </w:p>
    <w:p>
      <w:pPr>
        <w:pStyle w:val="ListBullet"/>
      </w:pPr>
      <w:r>
        <w:t>No existe un carrito dinámico.</w:t>
      </w:r>
    </w:p>
    <w:p>
      <w:pPr>
        <w:pStyle w:val="ListBullet"/>
      </w:pPr>
      <w:r>
        <w:t>El precio total no se recalcula mediante lógica de aplicación.</w:t>
      </w:r>
    </w:p>
    <w:p>
      <w:pPr>
        <w:pStyle w:val="ListBullet"/>
      </w:pPr>
      <w:r>
        <w:t>No existe control real de stock.</w:t>
      </w:r>
    </w:p>
    <w:p>
      <w:pPr>
        <w:pStyle w:val="ListBullet"/>
      </w:pPr>
      <w:r>
        <w:t>No se procesan pagos con tarjetas, transferencias ni Mercado Pago.</w:t>
      </w:r>
    </w:p>
    <w:p>
      <w:pPr>
        <w:pStyle w:val="ListBullet"/>
      </w:pPr>
      <w:r>
        <w:t>No existen usuarios, autenticación ni panel administrativo.</w:t>
      </w:r>
    </w:p>
    <w:p>
      <w:pPr>
        <w:pStyle w:val="Heading1"/>
      </w:pPr>
      <w:r>
        <w:t>23. Posible evolución del proyecto</w:t>
      </w:r>
    </w:p>
    <w:p>
      <w:r>
        <w:t>La estructura desarrollada puede funcionar como base visual para etapas posteriores. La incorporación futura de JavaScript permitiría manejar talle, cantidad y carrito en el navegador. Una API y una base de datos podrían gestionar productos, stock, usuarios y pedidos. Posteriormente podrían añadirse autenticación, historial de compras, panel administrativo e integración con medios de pago.</w:t>
      </w:r>
    </w:p>
    <w:p>
      <w:r>
        <w:t>Estas extensiones pueden agregarse sin necesidad de eliminar la identidad visual ni la organización principal ya construida, ya que la separación actual entre estructura HTML, estilos y recursos gráficos favorece la evolución incremental del proyecto.</w:t>
      </w:r>
    </w:p>
    <w:p>
      <w:pPr>
        <w:pStyle w:val="Heading1"/>
      </w:pPr>
      <w:r>
        <w:t>24. Relación entre diseño y funcionalidad</w:t>
      </w:r>
    </w:p>
    <w:p>
      <w:r>
        <w:t>La interfaz busca equilibrar experimentación visual y claridad. La portada y la campaña concentran la mayor libertad gráfica porque su objetivo es construir marca. El catálogo adopta una tabla clara para facilitar comparación. La ficha divide visual e información para facilitar lectura, y la compra utiliza un formulario convencional con un resumen lateral.</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171717"/>
          </w:tcPr>
          <w:p>
            <w:r>
              <w:rPr>
                <w:b/>
                <w:color w:val="F5F5F5"/>
              </w:rPr>
              <w:t>Pantalla</w:t>
            </w:r>
          </w:p>
        </w:tc>
        <w:tc>
          <w:tcPr>
            <w:tcW w:type="dxa" w:w="4896"/>
            <w:shd w:fill="171717"/>
          </w:tcPr>
          <w:p>
            <w:r>
              <w:rPr>
                <w:b/>
                <w:color w:val="F5F5F5"/>
              </w:rPr>
              <w:t>Criterio predominante</w:t>
            </w:r>
          </w:p>
        </w:tc>
      </w:tr>
      <w:tr>
        <w:tc>
          <w:tcPr>
            <w:tcW w:type="dxa" w:w="4896"/>
            <w:tcMar>
              <w:top w:w="100" w:type="dxa"/>
              <w:start w:w="120" w:type="dxa"/>
              <w:bottom w:w="100" w:type="dxa"/>
              <w:end w:w="120" w:type="dxa"/>
            </w:tcMar>
            <w:vAlign w:val="center"/>
          </w:tcPr>
          <w:p>
            <w:r>
              <w:t>Portada</w:t>
            </w:r>
          </w:p>
        </w:tc>
        <w:tc>
          <w:tcPr>
            <w:tcW w:type="dxa" w:w="4896"/>
            <w:tcMar>
              <w:top w:w="100" w:type="dxa"/>
              <w:start w:w="120" w:type="dxa"/>
              <w:bottom w:w="100" w:type="dxa"/>
              <w:end w:w="120" w:type="dxa"/>
            </w:tcMar>
            <w:vAlign w:val="center"/>
          </w:tcPr>
          <w:p>
            <w:r>
              <w:t>Alta experimentación visual y construcción de identidad.</w:t>
            </w:r>
          </w:p>
        </w:tc>
      </w:tr>
      <w:tr>
        <w:tc>
          <w:tcPr>
            <w:tcW w:type="dxa" w:w="4896"/>
            <w:tcMar>
              <w:top w:w="100" w:type="dxa"/>
              <w:start w:w="120" w:type="dxa"/>
              <w:bottom w:w="100" w:type="dxa"/>
              <w:end w:w="120" w:type="dxa"/>
            </w:tcMar>
            <w:vAlign w:val="center"/>
          </w:tcPr>
          <w:p>
            <w:r>
              <w:t>Catálogo</w:t>
            </w:r>
          </w:p>
        </w:tc>
        <w:tc>
          <w:tcPr>
            <w:tcW w:type="dxa" w:w="4896"/>
            <w:tcMar>
              <w:top w:w="100" w:type="dxa"/>
              <w:start w:w="120" w:type="dxa"/>
              <w:bottom w:w="100" w:type="dxa"/>
              <w:end w:w="120" w:type="dxa"/>
            </w:tcMar>
            <w:vAlign w:val="center"/>
          </w:tcPr>
          <w:p>
            <w:r>
              <w:t>Información comparable y estructurada mediante tabla.</w:t>
            </w:r>
          </w:p>
        </w:tc>
      </w:tr>
      <w:tr>
        <w:tc>
          <w:tcPr>
            <w:tcW w:type="dxa" w:w="4896"/>
            <w:tcMar>
              <w:top w:w="100" w:type="dxa"/>
              <w:start w:w="120" w:type="dxa"/>
              <w:bottom w:w="100" w:type="dxa"/>
              <w:end w:w="120" w:type="dxa"/>
            </w:tcMar>
            <w:vAlign w:val="center"/>
          </w:tcPr>
          <w:p>
            <w:r>
              <w:t>Producto</w:t>
            </w:r>
          </w:p>
        </w:tc>
        <w:tc>
          <w:tcPr>
            <w:tcW w:type="dxa" w:w="4896"/>
            <w:tcMar>
              <w:top w:w="100" w:type="dxa"/>
              <w:start w:w="120" w:type="dxa"/>
              <w:bottom w:w="100" w:type="dxa"/>
              <w:end w:w="120" w:type="dxa"/>
            </w:tcMar>
            <w:vAlign w:val="center"/>
          </w:tcPr>
          <w:p>
            <w:r>
              <w:t>Equilibrio entre imagen de campaña y especificaciones.</w:t>
            </w:r>
          </w:p>
        </w:tc>
      </w:tr>
      <w:tr>
        <w:tc>
          <w:tcPr>
            <w:tcW w:type="dxa" w:w="4896"/>
            <w:tcMar>
              <w:top w:w="100" w:type="dxa"/>
              <w:start w:w="120" w:type="dxa"/>
              <w:bottom w:w="100" w:type="dxa"/>
              <w:end w:w="120" w:type="dxa"/>
            </w:tcMar>
            <w:vAlign w:val="center"/>
          </w:tcPr>
          <w:p>
            <w:r>
              <w:t>Compra</w:t>
            </w:r>
          </w:p>
        </w:tc>
        <w:tc>
          <w:tcPr>
            <w:tcW w:type="dxa" w:w="4896"/>
            <w:tcMar>
              <w:top w:w="100" w:type="dxa"/>
              <w:start w:w="120" w:type="dxa"/>
              <w:bottom w:w="100" w:type="dxa"/>
              <w:end w:w="120" w:type="dxa"/>
            </w:tcMar>
            <w:vAlign w:val="center"/>
          </w:tcPr>
          <w:p>
            <w:r>
              <w:t>Prioridad en claridad, formulario y revisión del pedido.</w:t>
            </w:r>
          </w:p>
        </w:tc>
      </w:tr>
    </w:tbl>
    <w:p>
      <w:pPr>
        <w:pStyle w:val="Heading1"/>
      </w:pPr>
      <w:r>
        <w:t>25. Conclusión</w:t>
      </w:r>
    </w:p>
    <w:p>
      <w:r>
        <w:t>RUNAWAY cumple con la estructura requerida para esta etapa: index.html, listado_box.html, producto.html y comprar.html, utilizando HTML5 y CSS3 como tecnologías principales. El catálogo presenta los productos mediante una tabla HTML real y el formulario incluye todos los datos solicitados por la cátedra.</w:t>
      </w:r>
    </w:p>
    <w:p>
      <w:r>
        <w:t>A nivel visual, el proyecto establece una identidad propia mediante una estética de streetwear premium, fondos oscuros, composición editorial, recursos cromados, fotografía de campaña, paneles redondeados y una jerarquía tipográfica marcada. El responsive se resuelve con CSS Grid, Flexbox y media queries, permitiendo reorganizar la interfaz para computadoras, tablets y teléfonos.</w:t>
      </w:r>
    </w:p>
    <w:p>
      <w:r>
        <w:t>El resultado constituye una primera versión frontend coherente tanto desde el punto de vista académico como desde la presentación de un producto real. Al mismo tiempo, la arquitectura deja abierta la posibilidad de incorporar en futuras etapas lógica dinámica, persistencia, usuarios, stock y procesamiento de pedidos sin replantear completamente la experiencia visual construida.</w:t>
      </w:r>
    </w:p>
    <w:p>
      <w:pPr>
        <w:pStyle w:val="Heading1"/>
      </w:pPr>
      <w:r>
        <w:t>Anexo A. Referencia rápida de archivos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171717"/>
          </w:tcPr>
          <w:p>
            <w:r>
              <w:rPr>
                <w:b/>
                <w:color w:val="F5F5F5"/>
              </w:rPr>
              <w:t>Archivo</w:t>
            </w:r>
          </w:p>
        </w:tc>
        <w:tc>
          <w:tcPr>
            <w:tcW w:type="dxa" w:w="4896"/>
            <w:shd w:fill="171717"/>
          </w:tcPr>
          <w:p>
            <w:r>
              <w:rPr>
                <w:b/>
                <w:color w:val="F5F5F5"/>
              </w:rPr>
              <w:t>Función</w:t>
            </w:r>
          </w:p>
        </w:tc>
      </w:tr>
      <w:tr>
        <w:tc>
          <w:tcPr>
            <w:tcW w:type="dxa" w:w="4896"/>
            <w:tcMar>
              <w:top w:w="100" w:type="dxa"/>
              <w:start w:w="120" w:type="dxa"/>
              <w:bottom w:w="100" w:type="dxa"/>
              <w:end w:w="120" w:type="dxa"/>
            </w:tcMar>
            <w:vAlign w:val="center"/>
          </w:tcPr>
          <w:p>
            <w:r>
              <w:t>index.html</w:t>
            </w:r>
          </w:p>
        </w:tc>
        <w:tc>
          <w:tcPr>
            <w:tcW w:type="dxa" w:w="4896"/>
            <w:tcMar>
              <w:top w:w="100" w:type="dxa"/>
              <w:start w:w="120" w:type="dxa"/>
              <w:bottom w:w="100" w:type="dxa"/>
              <w:end w:w="120" w:type="dxa"/>
            </w:tcMar>
            <w:vAlign w:val="center"/>
          </w:tcPr>
          <w:p>
            <w:r>
              <w:t>Portada, identidad, campaña y productos destacados.</w:t>
            </w:r>
          </w:p>
        </w:tc>
      </w:tr>
      <w:tr>
        <w:tc>
          <w:tcPr>
            <w:tcW w:type="dxa" w:w="4896"/>
            <w:tcMar>
              <w:top w:w="100" w:type="dxa"/>
              <w:start w:w="120" w:type="dxa"/>
              <w:bottom w:w="100" w:type="dxa"/>
              <w:end w:w="120" w:type="dxa"/>
            </w:tcMar>
            <w:vAlign w:val="center"/>
          </w:tcPr>
          <w:p>
            <w:r>
              <w:t>listado_box.html</w:t>
            </w:r>
          </w:p>
        </w:tc>
        <w:tc>
          <w:tcPr>
            <w:tcW w:type="dxa" w:w="4896"/>
            <w:tcMar>
              <w:top w:w="100" w:type="dxa"/>
              <w:start w:w="120" w:type="dxa"/>
              <w:bottom w:w="100" w:type="dxa"/>
              <w:end w:w="120" w:type="dxa"/>
            </w:tcMar>
            <w:vAlign w:val="center"/>
          </w:tcPr>
          <w:p>
            <w:r>
              <w:t>Colección y listado completo de productos mediante tabla.</w:t>
            </w:r>
          </w:p>
        </w:tc>
      </w:tr>
      <w:tr>
        <w:tc>
          <w:tcPr>
            <w:tcW w:type="dxa" w:w="4896"/>
            <w:tcMar>
              <w:top w:w="100" w:type="dxa"/>
              <w:start w:w="120" w:type="dxa"/>
              <w:bottom w:w="100" w:type="dxa"/>
              <w:end w:w="120" w:type="dxa"/>
            </w:tcMar>
            <w:vAlign w:val="center"/>
          </w:tcPr>
          <w:p>
            <w:r>
              <w:t>producto.html</w:t>
            </w:r>
          </w:p>
        </w:tc>
        <w:tc>
          <w:tcPr>
            <w:tcW w:type="dxa" w:w="4896"/>
            <w:tcMar>
              <w:top w:w="100" w:type="dxa"/>
              <w:start w:w="120" w:type="dxa"/>
              <w:bottom w:w="100" w:type="dxa"/>
              <w:end w:w="120" w:type="dxa"/>
            </w:tcMar>
            <w:vAlign w:val="center"/>
          </w:tcPr>
          <w:p>
            <w:r>
              <w:t>Ficha detallada del Nocturne Hoodie.</w:t>
            </w:r>
          </w:p>
        </w:tc>
      </w:tr>
      <w:tr>
        <w:tc>
          <w:tcPr>
            <w:tcW w:type="dxa" w:w="4896"/>
            <w:tcMar>
              <w:top w:w="100" w:type="dxa"/>
              <w:start w:w="120" w:type="dxa"/>
              <w:bottom w:w="100" w:type="dxa"/>
              <w:end w:w="120" w:type="dxa"/>
            </w:tcMar>
            <w:vAlign w:val="center"/>
          </w:tcPr>
          <w:p>
            <w:r>
              <w:t>comprar.html</w:t>
            </w:r>
          </w:p>
        </w:tc>
        <w:tc>
          <w:tcPr>
            <w:tcW w:type="dxa" w:w="4896"/>
            <w:tcMar>
              <w:top w:w="100" w:type="dxa"/>
              <w:start w:w="120" w:type="dxa"/>
              <w:bottom w:w="100" w:type="dxa"/>
              <w:end w:w="120" w:type="dxa"/>
            </w:tcMar>
            <w:vAlign w:val="center"/>
          </w:tcPr>
          <w:p>
            <w:r>
              <w:t>Formulario de compra y resumen del pedido.</w:t>
            </w:r>
          </w:p>
        </w:tc>
      </w:tr>
      <w:tr>
        <w:tc>
          <w:tcPr>
            <w:tcW w:type="dxa" w:w="4896"/>
            <w:tcMar>
              <w:top w:w="100" w:type="dxa"/>
              <w:start w:w="120" w:type="dxa"/>
              <w:bottom w:w="100" w:type="dxa"/>
              <w:end w:w="120" w:type="dxa"/>
            </w:tcMar>
            <w:vAlign w:val="center"/>
          </w:tcPr>
          <w:p>
            <w:r>
              <w:t>style.css</w:t>
            </w:r>
          </w:p>
        </w:tc>
        <w:tc>
          <w:tcPr>
            <w:tcW w:type="dxa" w:w="4896"/>
            <w:tcMar>
              <w:top w:w="100" w:type="dxa"/>
              <w:start w:w="120" w:type="dxa"/>
              <w:bottom w:w="100" w:type="dxa"/>
              <w:end w:w="120" w:type="dxa"/>
            </w:tcMar>
            <w:vAlign w:val="center"/>
          </w:tcPr>
          <w:p>
            <w:r>
              <w:t>Estilos globales, responsive, animaciones y layouts.</w:t>
            </w:r>
          </w:p>
        </w:tc>
      </w:tr>
      <w:tr>
        <w:tc>
          <w:tcPr>
            <w:tcW w:type="dxa" w:w="4896"/>
            <w:tcMar>
              <w:top w:w="100" w:type="dxa"/>
              <w:start w:w="120" w:type="dxa"/>
              <w:bottom w:w="100" w:type="dxa"/>
              <w:end w:w="120" w:type="dxa"/>
            </w:tcMar>
            <w:vAlign w:val="center"/>
          </w:tcPr>
          <w:p>
            <w:r>
              <w:t>assets/liquid-chrome.svg</w:t>
            </w:r>
          </w:p>
        </w:tc>
        <w:tc>
          <w:tcPr>
            <w:tcW w:type="dxa" w:w="4896"/>
            <w:tcMar>
              <w:top w:w="100" w:type="dxa"/>
              <w:start w:w="120" w:type="dxa"/>
              <w:bottom w:w="100" w:type="dxa"/>
              <w:end w:w="120" w:type="dxa"/>
            </w:tcMar>
            <w:vAlign w:val="center"/>
          </w:tcPr>
          <w:p>
            <w:r>
              <w:t>Recurso gráfico de cromo líquido.</w:t>
            </w:r>
          </w:p>
        </w:tc>
      </w:tr>
      <w:tr>
        <w:tc>
          <w:tcPr>
            <w:tcW w:type="dxa" w:w="4896"/>
            <w:tcMar>
              <w:top w:w="100" w:type="dxa"/>
              <w:start w:w="120" w:type="dxa"/>
              <w:bottom w:w="100" w:type="dxa"/>
              <w:end w:w="120" w:type="dxa"/>
            </w:tcMar>
            <w:vAlign w:val="center"/>
          </w:tcPr>
          <w:p>
            <w:r>
              <w:t>assets/campaign-batman.jpg</w:t>
            </w:r>
          </w:p>
        </w:tc>
        <w:tc>
          <w:tcPr>
            <w:tcW w:type="dxa" w:w="4896"/>
            <w:tcMar>
              <w:top w:w="100" w:type="dxa"/>
              <w:start w:w="120" w:type="dxa"/>
              <w:bottom w:w="100" w:type="dxa"/>
              <w:end w:w="120" w:type="dxa"/>
            </w:tcMar>
            <w:vAlign w:val="center"/>
          </w:tcPr>
          <w:p>
            <w:r>
              <w:t>Visual principal de campaña.</w:t>
            </w:r>
          </w:p>
        </w:tc>
      </w:tr>
      <w:tr>
        <w:tc>
          <w:tcPr>
            <w:tcW w:type="dxa" w:w="4896"/>
            <w:tcMar>
              <w:top w:w="100" w:type="dxa"/>
              <w:start w:w="120" w:type="dxa"/>
              <w:bottom w:w="100" w:type="dxa"/>
              <w:end w:w="120" w:type="dxa"/>
            </w:tcMar>
            <w:vAlign w:val="center"/>
          </w:tcPr>
          <w:p>
            <w:r>
              <w:t>assets/campaign-head.jpg</w:t>
            </w:r>
          </w:p>
        </w:tc>
        <w:tc>
          <w:tcPr>
            <w:tcW w:type="dxa" w:w="4896"/>
            <w:tcMar>
              <w:top w:w="100" w:type="dxa"/>
              <w:start w:w="120" w:type="dxa"/>
              <w:bottom w:w="100" w:type="dxa"/>
              <w:end w:w="120" w:type="dxa"/>
            </w:tcMar>
            <w:vAlign w:val="center"/>
          </w:tcPr>
          <w:p>
            <w:r>
              <w:t>Visual secundario utilizado en cards y galería.</w:t>
            </w:r>
          </w:p>
        </w:tc>
      </w:tr>
      <w:tr>
        <w:tc>
          <w:tcPr>
            <w:tcW w:type="dxa" w:w="4896"/>
            <w:tcMar>
              <w:top w:w="100" w:type="dxa"/>
              <w:start w:w="120" w:type="dxa"/>
              <w:bottom w:w="100" w:type="dxa"/>
              <w:end w:w="120" w:type="dxa"/>
            </w:tcMar>
            <w:vAlign w:val="center"/>
          </w:tcPr>
          <w:p>
            <w:r>
              <w:t>assets/campaign-detail.jpg</w:t>
            </w:r>
          </w:p>
        </w:tc>
        <w:tc>
          <w:tcPr>
            <w:tcW w:type="dxa" w:w="4896"/>
            <w:tcMar>
              <w:top w:w="100" w:type="dxa"/>
              <w:start w:w="120" w:type="dxa"/>
              <w:bottom w:w="100" w:type="dxa"/>
              <w:end w:w="120" w:type="dxa"/>
            </w:tcMar>
            <w:vAlign w:val="center"/>
          </w:tcPr>
          <w:p>
            <w:r>
              <w:t>Visual secundario utilizado en cards y galería.</w:t>
            </w:r>
          </w:p>
        </w:tc>
      </w:tr>
      <w:tr>
        <w:tc>
          <w:tcPr>
            <w:tcW w:type="dxa" w:w="4896"/>
            <w:tcMar>
              <w:top w:w="100" w:type="dxa"/>
              <w:start w:w="120" w:type="dxa"/>
              <w:bottom w:w="100" w:type="dxa"/>
              <w:end w:w="120" w:type="dxa"/>
            </w:tcMar>
            <w:vAlign w:val="center"/>
          </w:tcPr>
          <w:p>
            <w:r>
              <w:t>assets/campaign-mid.jpg</w:t>
            </w:r>
          </w:p>
        </w:tc>
        <w:tc>
          <w:tcPr>
            <w:tcW w:type="dxa" w:w="4896"/>
            <w:tcMar>
              <w:top w:w="100" w:type="dxa"/>
              <w:start w:w="120" w:type="dxa"/>
              <w:bottom w:w="100" w:type="dxa"/>
              <w:end w:w="120" w:type="dxa"/>
            </w:tcMar>
            <w:vAlign w:val="center"/>
          </w:tcPr>
          <w:p>
            <w:r>
              <w:t>Visual editorial del catálogo.</w:t>
            </w:r>
          </w:p>
        </w:tc>
      </w:tr>
      <w:tr>
        <w:tc>
          <w:tcPr>
            <w:tcW w:type="dxa" w:w="4896"/>
            <w:tcMar>
              <w:top w:w="100" w:type="dxa"/>
              <w:start w:w="120" w:type="dxa"/>
              <w:bottom w:w="100" w:type="dxa"/>
              <w:end w:w="120" w:type="dxa"/>
            </w:tcMar>
            <w:vAlign w:val="center"/>
          </w:tcPr>
          <w:p>
            <w:r>
              <w:t>docs/Analisis_y_Diseno_RUNAWAY.pdf</w:t>
            </w:r>
          </w:p>
        </w:tc>
        <w:tc>
          <w:tcPr>
            <w:tcW w:type="dxa" w:w="4896"/>
            <w:tcMar>
              <w:top w:w="100" w:type="dxa"/>
              <w:start w:w="120" w:type="dxa"/>
              <w:bottom w:w="100" w:type="dxa"/>
              <w:end w:w="120" w:type="dxa"/>
            </w:tcMar>
            <w:vAlign w:val="center"/>
          </w:tcPr>
          <w:p>
            <w:r>
              <w:t>Documento de análisis y diseño incluido en la entrega.</w:t>
            </w:r>
          </w:p>
        </w:tc>
      </w:tr>
    </w:tbl>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6"/>
      </w:rPr>
      <w:t xml:space="preserve">Página </w:t>
    </w:r>
    <w:r>
      <w:rPr>
        <w:color w:val="6E6E6E"/>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RUNAWAY  |  Informe de Desarrollo Frontend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Aptos Display" w:hAnsi="Aptos Display"/>
      <w:b/>
      <w:bCs/>
      <w:color w:val="111111"/>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5A334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val="0"/>
      <w:color w:val="111111"/>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ind w:left="432" w:right="288"/>
    </w:pPr>
    <w:rPr>
      <w:rFonts w:ascii="Consolas" w:hAnsi="Consolas"/>
      <w:color w:val="2D2D2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Desarrollo y Diseño Frontend - RUNAWAY</dc:title>
  <dc:subject>Paradigmas y Lenguajes de Programación</dc:subject>
  <dc:creator>Espínola, Victoria; Mieres, Lisandro; Pelinski, Matías</dc:creator>
  <cp:keywords>RUNAWAY, HTML, CSS, frontend, responsive, e-commerce</cp:keywords>
  <dc:description>generated by python-docx</dc:description>
  <cp:lastModifiedBy/>
  <cp:revision>1</cp:revision>
  <dcterms:created xsi:type="dcterms:W3CDTF">2013-12-23T23:15:00Z</dcterms:created>
  <dcterms:modified xsi:type="dcterms:W3CDTF">2013-12-23T23:15:00Z</dcterms:modified>
  <cp:category/>
</cp:coreProperties>
</file>