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B30" w:rsidRPr="00E72248" w:rsidRDefault="005137F6" w:rsidP="005137F6">
      <w:pPr>
        <w:spacing w:after="0"/>
        <w:rPr>
          <w:rFonts w:ascii="Arial" w:hAnsi="Arial" w:cs="Arial"/>
          <w:b/>
        </w:rPr>
      </w:pPr>
      <w:r w:rsidRPr="00E72248">
        <w:rPr>
          <w:rFonts w:ascii="Arial" w:hAnsi="Arial" w:cs="Arial"/>
          <w:b/>
        </w:rPr>
        <w:t>BME 303/403</w:t>
      </w:r>
    </w:p>
    <w:p w:rsidR="005137F6" w:rsidRPr="00E72248" w:rsidRDefault="005137F6" w:rsidP="005137F6">
      <w:pPr>
        <w:spacing w:after="0"/>
        <w:rPr>
          <w:rFonts w:ascii="Arial" w:hAnsi="Arial" w:cs="Arial"/>
          <w:b/>
        </w:rPr>
      </w:pPr>
      <w:r w:rsidRPr="00E72248">
        <w:rPr>
          <w:rFonts w:ascii="Arial" w:hAnsi="Arial" w:cs="Arial"/>
          <w:b/>
        </w:rPr>
        <w:t>Homework 5</w:t>
      </w:r>
    </w:p>
    <w:p w:rsidR="005137F6" w:rsidRDefault="005137F6" w:rsidP="005137F6">
      <w:pPr>
        <w:spacing w:after="0"/>
        <w:rPr>
          <w:rFonts w:ascii="Arial" w:hAnsi="Arial" w:cs="Arial"/>
          <w:b/>
        </w:rPr>
      </w:pPr>
      <w:r w:rsidRPr="00E72248">
        <w:rPr>
          <w:rFonts w:ascii="Arial" w:hAnsi="Arial" w:cs="Arial"/>
          <w:b/>
        </w:rPr>
        <w:t>Due 5/</w:t>
      </w:r>
      <w:r w:rsidR="00DB0D22">
        <w:rPr>
          <w:rFonts w:ascii="Arial" w:hAnsi="Arial" w:cs="Arial"/>
          <w:b/>
        </w:rPr>
        <w:t>31</w:t>
      </w:r>
      <w:r w:rsidRPr="00E72248">
        <w:rPr>
          <w:rFonts w:ascii="Arial" w:hAnsi="Arial" w:cs="Arial"/>
          <w:b/>
        </w:rPr>
        <w:t>/1</w:t>
      </w:r>
      <w:r w:rsidR="00DB0D22">
        <w:rPr>
          <w:rFonts w:ascii="Arial" w:hAnsi="Arial" w:cs="Arial"/>
          <w:b/>
        </w:rPr>
        <w:t>8</w:t>
      </w:r>
    </w:p>
    <w:p w:rsidR="00127EAB" w:rsidRDefault="00127EAB" w:rsidP="005137F6">
      <w:pPr>
        <w:spacing w:after="0"/>
        <w:rPr>
          <w:rFonts w:ascii="Arial" w:hAnsi="Arial" w:cs="Arial"/>
          <w:b/>
        </w:rPr>
      </w:pPr>
    </w:p>
    <w:p w:rsidR="00127EAB" w:rsidRPr="004E20C0" w:rsidRDefault="004E20C0" w:rsidP="005137F6">
      <w:pPr>
        <w:spacing w:after="0"/>
        <w:rPr>
          <w:rFonts w:ascii="Arial" w:hAnsi="Arial" w:cs="Arial"/>
          <w:b/>
        </w:rPr>
      </w:pPr>
      <w:r w:rsidRPr="004E20C0">
        <w:rPr>
          <w:rFonts w:ascii="Arial" w:hAnsi="Arial" w:cs="Arial"/>
          <w:b/>
        </w:rPr>
        <w:t>Revised</w:t>
      </w:r>
      <w:r w:rsidR="00E002DE">
        <w:rPr>
          <w:rFonts w:ascii="Arial" w:hAnsi="Arial" w:cs="Arial"/>
          <w:b/>
        </w:rPr>
        <w:t xml:space="preserve"> 5-26</w:t>
      </w:r>
      <w:bookmarkStart w:id="0" w:name="_GoBack"/>
      <w:bookmarkEnd w:id="0"/>
      <w:r w:rsidRPr="004E20C0">
        <w:rPr>
          <w:rFonts w:ascii="Arial" w:hAnsi="Arial" w:cs="Arial"/>
          <w:b/>
        </w:rPr>
        <w:t xml:space="preserve"> to add a third problem</w:t>
      </w:r>
    </w:p>
    <w:p w:rsidR="005137F6" w:rsidRPr="00E72248" w:rsidRDefault="005137F6" w:rsidP="005137F6">
      <w:pPr>
        <w:spacing w:after="0"/>
        <w:rPr>
          <w:rFonts w:ascii="Arial" w:hAnsi="Arial" w:cs="Arial"/>
          <w:b/>
        </w:rPr>
      </w:pPr>
    </w:p>
    <w:p w:rsidR="005137F6" w:rsidRPr="005137F6" w:rsidRDefault="00DB0D22" w:rsidP="00127EAB">
      <w:pPr>
        <w:tabs>
          <w:tab w:val="left" w:pos="-1440"/>
          <w:tab w:val="left" w:pos="-720"/>
          <w:tab w:val="left" w:pos="0"/>
          <w:tab w:val="left" w:pos="18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Arial" w:eastAsia="Times New Roman" w:hAnsi="Arial" w:cs="Arial"/>
          <w:spacing w:val="-2"/>
        </w:rPr>
      </w:pPr>
      <w:r>
        <w:rPr>
          <w:rFonts w:ascii="Arial" w:eastAsia="Arial" w:hAnsi="Arial"/>
          <w:b/>
          <w:color w:val="000000"/>
        </w:rPr>
        <w:t>1</w:t>
      </w:r>
      <w:r w:rsidR="005137F6">
        <w:rPr>
          <w:rFonts w:ascii="Arial" w:eastAsia="Arial" w:hAnsi="Arial"/>
          <w:b/>
          <w:color w:val="000000"/>
        </w:rPr>
        <w:t>.</w:t>
      </w:r>
      <w:r w:rsidR="00127EAB">
        <w:rPr>
          <w:rFonts w:ascii="Arial" w:eastAsia="Arial" w:hAnsi="Arial"/>
          <w:b/>
          <w:color w:val="000000"/>
        </w:rPr>
        <w:t xml:space="preserve"> </w:t>
      </w:r>
      <w:r w:rsidR="005137F6" w:rsidRPr="00B86BDE">
        <w:rPr>
          <w:rFonts w:ascii="Arial" w:eastAsia="Times New Roman" w:hAnsi="Arial" w:cs="Arial"/>
          <w:spacing w:val="-2"/>
        </w:rPr>
        <w:t>T</w:t>
      </w:r>
      <w:r w:rsidR="005137F6" w:rsidRPr="005137F6">
        <w:rPr>
          <w:rFonts w:ascii="Arial" w:eastAsia="Times New Roman" w:hAnsi="Arial" w:cs="Arial"/>
          <w:spacing w:val="-2"/>
        </w:rPr>
        <w:t xml:space="preserve">he general form for the blood concentration of a drug following a single </w:t>
      </w:r>
      <w:r w:rsidR="00E72248" w:rsidRPr="00B86BDE">
        <w:rPr>
          <w:rFonts w:ascii="Arial" w:eastAsia="Times New Roman" w:hAnsi="Arial" w:cs="Arial"/>
          <w:spacing w:val="-2"/>
        </w:rPr>
        <w:t xml:space="preserve">oral </w:t>
      </w:r>
      <w:r w:rsidR="005137F6" w:rsidRPr="005137F6">
        <w:rPr>
          <w:rFonts w:ascii="Arial" w:eastAsia="Times New Roman" w:hAnsi="Arial" w:cs="Arial"/>
          <w:spacing w:val="-2"/>
        </w:rPr>
        <w:t>dose is:</w:t>
      </w:r>
    </w:p>
    <w:p w:rsidR="005137F6" w:rsidRPr="005137F6" w:rsidRDefault="005137F6" w:rsidP="005137F6">
      <w:pPr>
        <w:tabs>
          <w:tab w:val="left" w:pos="-1440"/>
          <w:tab w:val="left" w:pos="-720"/>
          <w:tab w:val="left" w:pos="0"/>
          <w:tab w:val="left" w:pos="18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Arial" w:eastAsia="Times New Roman" w:hAnsi="Arial" w:cs="Arial"/>
          <w:spacing w:val="-2"/>
        </w:rPr>
      </w:pPr>
      <w:r w:rsidRPr="005137F6">
        <w:rPr>
          <w:rFonts w:ascii="Arial" w:eastAsia="Times New Roman" w:hAnsi="Arial" w:cs="Arial"/>
          <w:spacing w:val="-2"/>
        </w:rPr>
        <w:t xml:space="preserve"> </w:t>
      </w:r>
    </w:p>
    <w:p w:rsidR="005137F6" w:rsidRPr="005137F6" w:rsidRDefault="005137F6" w:rsidP="005137F6">
      <w:pPr>
        <w:tabs>
          <w:tab w:val="left" w:pos="-1440"/>
          <w:tab w:val="left" w:pos="-720"/>
          <w:tab w:val="left" w:pos="0"/>
          <w:tab w:val="left" w:pos="18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Arial" w:eastAsia="Times New Roman" w:hAnsi="Arial" w:cs="Arial"/>
          <w:spacing w:val="-2"/>
          <w:sz w:val="24"/>
          <w:szCs w:val="24"/>
        </w:rPr>
      </w:pPr>
      <w:r w:rsidRPr="005137F6">
        <w:rPr>
          <w:rFonts w:ascii="Arial" w:eastAsia="Times New Roman" w:hAnsi="Arial" w:cs="Arial"/>
          <w:spacing w:val="-2"/>
        </w:rPr>
        <w:tab/>
      </w:r>
      <w:r w:rsidRPr="005137F6">
        <w:rPr>
          <w:rFonts w:ascii="Arial" w:eastAsia="Times New Roman" w:hAnsi="Arial" w:cs="Arial"/>
          <w:spacing w:val="-2"/>
        </w:rPr>
        <w:tab/>
      </w:r>
      <w:r w:rsidRPr="005137F6">
        <w:rPr>
          <w:rFonts w:ascii="Arial" w:eastAsia="Times New Roman" w:hAnsi="Arial" w:cs="Arial"/>
          <w:spacing w:val="-2"/>
          <w:sz w:val="24"/>
          <w:szCs w:val="24"/>
        </w:rPr>
        <w:t xml:space="preserve"> </w:t>
      </w:r>
      <w:proofErr w:type="gramStart"/>
      <w:r w:rsidRPr="005137F6">
        <w:rPr>
          <w:rFonts w:ascii="Arial" w:eastAsia="Times New Roman" w:hAnsi="Arial" w:cs="Arial"/>
          <w:spacing w:val="-2"/>
          <w:sz w:val="24"/>
          <w:szCs w:val="24"/>
        </w:rPr>
        <w:t>C(</w:t>
      </w:r>
      <w:proofErr w:type="gramEnd"/>
      <w:r w:rsidRPr="005137F6">
        <w:rPr>
          <w:rFonts w:ascii="Arial" w:eastAsia="Times New Roman" w:hAnsi="Arial" w:cs="Arial"/>
          <w:spacing w:val="-2"/>
          <w:sz w:val="24"/>
          <w:szCs w:val="24"/>
        </w:rPr>
        <w:t>t) = (</w:t>
      </w:r>
      <w:proofErr w:type="spellStart"/>
      <w:r w:rsidRPr="005137F6">
        <w:rPr>
          <w:rFonts w:ascii="Arial" w:eastAsia="Times New Roman" w:hAnsi="Arial" w:cs="Arial"/>
          <w:spacing w:val="-2"/>
          <w:sz w:val="24"/>
          <w:szCs w:val="24"/>
        </w:rPr>
        <w:t>fD</w:t>
      </w:r>
      <w:proofErr w:type="spellEnd"/>
      <w:r w:rsidRPr="005137F6">
        <w:rPr>
          <w:rFonts w:ascii="Arial" w:eastAsia="Times New Roman" w:hAnsi="Arial" w:cs="Arial"/>
          <w:spacing w:val="-2"/>
          <w:sz w:val="24"/>
          <w:szCs w:val="24"/>
        </w:rPr>
        <w:t>/</w:t>
      </w:r>
      <w:proofErr w:type="spellStart"/>
      <w:r w:rsidRPr="005137F6">
        <w:rPr>
          <w:rFonts w:ascii="Arial" w:eastAsia="Times New Roman" w:hAnsi="Arial" w:cs="Arial"/>
          <w:spacing w:val="-2"/>
          <w:sz w:val="24"/>
          <w:szCs w:val="24"/>
        </w:rPr>
        <w:t>V</w:t>
      </w:r>
      <w:r w:rsidRPr="005137F6">
        <w:rPr>
          <w:rFonts w:ascii="Arial" w:eastAsia="Times New Roman" w:hAnsi="Arial" w:cs="Arial"/>
          <w:spacing w:val="-2"/>
          <w:sz w:val="24"/>
          <w:szCs w:val="24"/>
          <w:vertAlign w:val="subscript"/>
        </w:rPr>
        <w:t>d</w:t>
      </w:r>
      <w:proofErr w:type="spellEnd"/>
      <w:r w:rsidRPr="005137F6">
        <w:rPr>
          <w:rFonts w:ascii="Arial" w:eastAsia="Times New Roman" w:hAnsi="Arial" w:cs="Arial"/>
          <w:spacing w:val="-2"/>
          <w:sz w:val="24"/>
          <w:szCs w:val="24"/>
        </w:rPr>
        <w:t>) [</w:t>
      </w:r>
      <w:proofErr w:type="spellStart"/>
      <w:r w:rsidRPr="005137F6">
        <w:rPr>
          <w:rFonts w:ascii="Arial" w:eastAsia="Times New Roman" w:hAnsi="Arial" w:cs="Arial"/>
          <w:spacing w:val="-2"/>
          <w:sz w:val="24"/>
          <w:szCs w:val="24"/>
        </w:rPr>
        <w:t>k</w:t>
      </w:r>
      <w:r w:rsidRPr="005137F6">
        <w:rPr>
          <w:rFonts w:ascii="Arial" w:eastAsia="Times New Roman" w:hAnsi="Arial" w:cs="Arial"/>
          <w:spacing w:val="-2"/>
          <w:sz w:val="24"/>
          <w:szCs w:val="24"/>
          <w:vertAlign w:val="subscript"/>
        </w:rPr>
        <w:t>a</w:t>
      </w:r>
      <w:proofErr w:type="spellEnd"/>
      <w:r w:rsidRPr="005137F6">
        <w:rPr>
          <w:rFonts w:ascii="Arial" w:eastAsia="Times New Roman" w:hAnsi="Arial" w:cs="Arial"/>
          <w:spacing w:val="-2"/>
          <w:sz w:val="24"/>
          <w:szCs w:val="24"/>
        </w:rPr>
        <w:t>/(</w:t>
      </w:r>
      <w:proofErr w:type="spellStart"/>
      <w:r w:rsidRPr="005137F6">
        <w:rPr>
          <w:rFonts w:ascii="Arial" w:eastAsia="Times New Roman" w:hAnsi="Arial" w:cs="Arial"/>
          <w:spacing w:val="-2"/>
          <w:sz w:val="24"/>
          <w:szCs w:val="24"/>
        </w:rPr>
        <w:t>k</w:t>
      </w:r>
      <w:r w:rsidRPr="005137F6">
        <w:rPr>
          <w:rFonts w:ascii="Arial" w:eastAsia="Times New Roman" w:hAnsi="Arial" w:cs="Arial"/>
          <w:spacing w:val="-2"/>
          <w:sz w:val="24"/>
          <w:szCs w:val="24"/>
          <w:vertAlign w:val="subscript"/>
        </w:rPr>
        <w:t>a</w:t>
      </w:r>
      <w:proofErr w:type="spellEnd"/>
      <w:r w:rsidRPr="005137F6">
        <w:rPr>
          <w:rFonts w:ascii="Arial" w:eastAsia="Times New Roman" w:hAnsi="Arial" w:cs="Arial"/>
          <w:spacing w:val="-2"/>
          <w:sz w:val="24"/>
          <w:szCs w:val="24"/>
        </w:rPr>
        <w:t xml:space="preserve"> - </w:t>
      </w:r>
      <w:proofErr w:type="spellStart"/>
      <w:r w:rsidRPr="005137F6">
        <w:rPr>
          <w:rFonts w:ascii="Arial" w:eastAsia="Times New Roman" w:hAnsi="Arial" w:cs="Arial"/>
          <w:spacing w:val="-2"/>
          <w:sz w:val="24"/>
          <w:szCs w:val="24"/>
        </w:rPr>
        <w:t>k</w:t>
      </w:r>
      <w:r w:rsidRPr="005137F6">
        <w:rPr>
          <w:rFonts w:ascii="Arial" w:eastAsia="Times New Roman" w:hAnsi="Arial" w:cs="Arial"/>
          <w:spacing w:val="-2"/>
          <w:sz w:val="24"/>
          <w:szCs w:val="24"/>
          <w:vertAlign w:val="subscript"/>
        </w:rPr>
        <w:t>e</w:t>
      </w:r>
      <w:proofErr w:type="spellEnd"/>
      <w:r w:rsidRPr="005137F6">
        <w:rPr>
          <w:rFonts w:ascii="Arial" w:eastAsia="Times New Roman" w:hAnsi="Arial" w:cs="Arial"/>
          <w:spacing w:val="-2"/>
          <w:sz w:val="24"/>
          <w:szCs w:val="24"/>
        </w:rPr>
        <w:t>)] [</w:t>
      </w:r>
      <w:proofErr w:type="spellStart"/>
      <w:r w:rsidRPr="005137F6">
        <w:rPr>
          <w:rFonts w:ascii="Arial" w:eastAsia="Times New Roman" w:hAnsi="Arial" w:cs="Arial"/>
          <w:spacing w:val="-2"/>
          <w:sz w:val="24"/>
          <w:szCs w:val="24"/>
        </w:rPr>
        <w:t>exp</w:t>
      </w:r>
      <w:proofErr w:type="spellEnd"/>
      <w:r w:rsidRPr="005137F6">
        <w:rPr>
          <w:rFonts w:ascii="Arial" w:eastAsia="Times New Roman" w:hAnsi="Arial" w:cs="Arial"/>
          <w:spacing w:val="-2"/>
          <w:sz w:val="24"/>
          <w:szCs w:val="24"/>
        </w:rPr>
        <w:t xml:space="preserve"> (-</w:t>
      </w:r>
      <w:proofErr w:type="spellStart"/>
      <w:r w:rsidRPr="005137F6">
        <w:rPr>
          <w:rFonts w:ascii="Arial" w:eastAsia="Times New Roman" w:hAnsi="Arial" w:cs="Arial"/>
          <w:spacing w:val="-2"/>
          <w:sz w:val="24"/>
          <w:szCs w:val="24"/>
        </w:rPr>
        <w:t>k</w:t>
      </w:r>
      <w:r w:rsidRPr="005137F6">
        <w:rPr>
          <w:rFonts w:ascii="Arial" w:eastAsia="Times New Roman" w:hAnsi="Arial" w:cs="Arial"/>
          <w:spacing w:val="-2"/>
          <w:sz w:val="24"/>
          <w:szCs w:val="24"/>
          <w:vertAlign w:val="subscript"/>
        </w:rPr>
        <w:t>e</w:t>
      </w:r>
      <w:r w:rsidRPr="005137F6">
        <w:rPr>
          <w:rFonts w:ascii="Arial" w:eastAsia="Times New Roman" w:hAnsi="Arial" w:cs="Arial"/>
          <w:spacing w:val="-2"/>
          <w:sz w:val="24"/>
          <w:szCs w:val="24"/>
        </w:rPr>
        <w:t>t</w:t>
      </w:r>
      <w:proofErr w:type="spellEnd"/>
      <w:r w:rsidRPr="005137F6">
        <w:rPr>
          <w:rFonts w:ascii="Arial" w:eastAsia="Times New Roman" w:hAnsi="Arial" w:cs="Arial"/>
          <w:spacing w:val="-2"/>
          <w:sz w:val="24"/>
          <w:szCs w:val="24"/>
        </w:rPr>
        <w:t xml:space="preserve">) - </w:t>
      </w:r>
      <w:proofErr w:type="spellStart"/>
      <w:r w:rsidRPr="005137F6">
        <w:rPr>
          <w:rFonts w:ascii="Arial" w:eastAsia="Times New Roman" w:hAnsi="Arial" w:cs="Arial"/>
          <w:spacing w:val="-2"/>
          <w:sz w:val="24"/>
          <w:szCs w:val="24"/>
        </w:rPr>
        <w:t>exp</w:t>
      </w:r>
      <w:proofErr w:type="spellEnd"/>
      <w:r w:rsidRPr="005137F6">
        <w:rPr>
          <w:rFonts w:ascii="Arial" w:eastAsia="Times New Roman" w:hAnsi="Arial" w:cs="Arial"/>
          <w:spacing w:val="-2"/>
          <w:sz w:val="24"/>
          <w:szCs w:val="24"/>
        </w:rPr>
        <w:t xml:space="preserve"> (-</w:t>
      </w:r>
      <w:proofErr w:type="spellStart"/>
      <w:r w:rsidRPr="005137F6">
        <w:rPr>
          <w:rFonts w:ascii="Arial" w:eastAsia="Times New Roman" w:hAnsi="Arial" w:cs="Arial"/>
          <w:spacing w:val="-2"/>
          <w:sz w:val="24"/>
          <w:szCs w:val="24"/>
        </w:rPr>
        <w:t>k</w:t>
      </w:r>
      <w:r w:rsidRPr="005137F6">
        <w:rPr>
          <w:rFonts w:ascii="Arial" w:eastAsia="Times New Roman" w:hAnsi="Arial" w:cs="Arial"/>
          <w:spacing w:val="-2"/>
          <w:sz w:val="24"/>
          <w:szCs w:val="24"/>
          <w:vertAlign w:val="subscript"/>
        </w:rPr>
        <w:t>a</w:t>
      </w:r>
      <w:r w:rsidRPr="005137F6">
        <w:rPr>
          <w:rFonts w:ascii="Arial" w:eastAsia="Times New Roman" w:hAnsi="Arial" w:cs="Arial"/>
          <w:spacing w:val="-2"/>
          <w:sz w:val="24"/>
          <w:szCs w:val="24"/>
        </w:rPr>
        <w:t>t</w:t>
      </w:r>
      <w:proofErr w:type="spellEnd"/>
      <w:r w:rsidRPr="005137F6">
        <w:rPr>
          <w:rFonts w:ascii="Arial" w:eastAsia="Times New Roman" w:hAnsi="Arial" w:cs="Arial"/>
          <w:spacing w:val="-2"/>
          <w:sz w:val="24"/>
          <w:szCs w:val="24"/>
        </w:rPr>
        <w:t xml:space="preserve">)] </w:t>
      </w:r>
    </w:p>
    <w:p w:rsidR="005137F6" w:rsidRPr="005137F6" w:rsidRDefault="005137F6" w:rsidP="005137F6">
      <w:pPr>
        <w:tabs>
          <w:tab w:val="left" w:pos="-1440"/>
          <w:tab w:val="left" w:pos="-720"/>
          <w:tab w:val="left" w:pos="0"/>
          <w:tab w:val="left" w:pos="18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Arial" w:eastAsia="Times New Roman" w:hAnsi="Arial" w:cs="Arial"/>
          <w:spacing w:val="-2"/>
        </w:rPr>
      </w:pPr>
    </w:p>
    <w:p w:rsidR="005137F6" w:rsidRPr="005137F6" w:rsidRDefault="005137F6" w:rsidP="005137F6">
      <w:pPr>
        <w:tabs>
          <w:tab w:val="left" w:pos="-1440"/>
          <w:tab w:val="left" w:pos="-720"/>
          <w:tab w:val="left" w:pos="0"/>
          <w:tab w:val="left" w:pos="18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Arial" w:eastAsia="Times New Roman" w:hAnsi="Arial" w:cs="Arial"/>
          <w:spacing w:val="-2"/>
        </w:rPr>
      </w:pPr>
      <w:proofErr w:type="gramStart"/>
      <w:r w:rsidRPr="005137F6">
        <w:rPr>
          <w:rFonts w:ascii="Arial" w:eastAsia="Times New Roman" w:hAnsi="Arial" w:cs="Arial"/>
          <w:spacing w:val="-2"/>
        </w:rPr>
        <w:t>where</w:t>
      </w:r>
      <w:proofErr w:type="gramEnd"/>
      <w:r w:rsidRPr="005137F6">
        <w:rPr>
          <w:rFonts w:ascii="Arial" w:eastAsia="Times New Roman" w:hAnsi="Arial" w:cs="Arial"/>
          <w:spacing w:val="-2"/>
        </w:rPr>
        <w:t xml:space="preserve"> </w:t>
      </w:r>
      <w:proofErr w:type="spellStart"/>
      <w:r w:rsidRPr="005137F6">
        <w:rPr>
          <w:rFonts w:ascii="Arial" w:eastAsia="Times New Roman" w:hAnsi="Arial" w:cs="Arial"/>
          <w:spacing w:val="-2"/>
        </w:rPr>
        <w:t>k</w:t>
      </w:r>
      <w:r w:rsidRPr="005137F6">
        <w:rPr>
          <w:rFonts w:ascii="Arial" w:eastAsia="Times New Roman" w:hAnsi="Arial" w:cs="Arial"/>
          <w:spacing w:val="-2"/>
          <w:vertAlign w:val="subscript"/>
        </w:rPr>
        <w:t>a</w:t>
      </w:r>
      <w:proofErr w:type="spellEnd"/>
      <w:r w:rsidRPr="005137F6">
        <w:rPr>
          <w:rFonts w:ascii="Arial" w:eastAsia="Times New Roman" w:hAnsi="Arial" w:cs="Arial"/>
          <w:spacing w:val="-2"/>
        </w:rPr>
        <w:t xml:space="preserve"> is the absorption rate constant (min</w:t>
      </w:r>
      <w:r w:rsidRPr="005137F6">
        <w:rPr>
          <w:rFonts w:ascii="Arial" w:eastAsia="Times New Roman" w:hAnsi="Arial" w:cs="Arial"/>
          <w:spacing w:val="-2"/>
          <w:vertAlign w:val="superscript"/>
        </w:rPr>
        <w:t>-1</w:t>
      </w:r>
      <w:r w:rsidRPr="005137F6">
        <w:rPr>
          <w:rFonts w:ascii="Arial" w:eastAsia="Times New Roman" w:hAnsi="Arial" w:cs="Arial"/>
          <w:spacing w:val="-2"/>
        </w:rPr>
        <w:t xml:space="preserve">), </w:t>
      </w:r>
      <w:proofErr w:type="spellStart"/>
      <w:r w:rsidRPr="005137F6">
        <w:rPr>
          <w:rFonts w:ascii="Arial" w:eastAsia="Times New Roman" w:hAnsi="Arial" w:cs="Arial"/>
          <w:spacing w:val="-2"/>
        </w:rPr>
        <w:t>k</w:t>
      </w:r>
      <w:r w:rsidRPr="005137F6">
        <w:rPr>
          <w:rFonts w:ascii="Arial" w:eastAsia="Times New Roman" w:hAnsi="Arial" w:cs="Arial"/>
          <w:spacing w:val="-2"/>
          <w:vertAlign w:val="subscript"/>
        </w:rPr>
        <w:t>e</w:t>
      </w:r>
      <w:proofErr w:type="spellEnd"/>
      <w:r w:rsidRPr="005137F6">
        <w:rPr>
          <w:rFonts w:ascii="Arial" w:eastAsia="Times New Roman" w:hAnsi="Arial" w:cs="Arial"/>
          <w:spacing w:val="-2"/>
        </w:rPr>
        <w:t xml:space="preserve"> is the elimination rate constant (min</w:t>
      </w:r>
      <w:r w:rsidRPr="005137F6">
        <w:rPr>
          <w:rFonts w:ascii="Arial" w:eastAsia="Times New Roman" w:hAnsi="Arial" w:cs="Arial"/>
          <w:spacing w:val="-2"/>
          <w:vertAlign w:val="superscript"/>
        </w:rPr>
        <w:t>-1</w:t>
      </w:r>
      <w:r w:rsidRPr="005137F6">
        <w:rPr>
          <w:rFonts w:ascii="Arial" w:eastAsia="Times New Roman" w:hAnsi="Arial" w:cs="Arial"/>
          <w:spacing w:val="-2"/>
        </w:rPr>
        <w:t xml:space="preserve">), f </w:t>
      </w:r>
      <w:r w:rsidR="00E72248" w:rsidRPr="00B86BDE">
        <w:rPr>
          <w:rFonts w:ascii="Arial" w:eastAsia="Times New Roman" w:hAnsi="Arial" w:cs="Arial"/>
          <w:spacing w:val="-2"/>
        </w:rPr>
        <w:t>is the bioavailability (</w:t>
      </w:r>
      <w:r w:rsidRPr="005137F6">
        <w:rPr>
          <w:rFonts w:ascii="Arial" w:eastAsia="Times New Roman" w:hAnsi="Arial" w:cs="Arial"/>
          <w:spacing w:val="-2"/>
        </w:rPr>
        <w:t xml:space="preserve">the </w:t>
      </w:r>
      <w:r w:rsidR="00E72248" w:rsidRPr="00B86BDE">
        <w:rPr>
          <w:rFonts w:ascii="Arial" w:eastAsia="Times New Roman" w:hAnsi="Arial" w:cs="Arial"/>
          <w:spacing w:val="-2"/>
        </w:rPr>
        <w:t>fraction</w:t>
      </w:r>
      <w:r w:rsidRPr="005137F6">
        <w:rPr>
          <w:rFonts w:ascii="Arial" w:eastAsia="Times New Roman" w:hAnsi="Arial" w:cs="Arial"/>
          <w:spacing w:val="-2"/>
        </w:rPr>
        <w:t xml:space="preserve"> that is available </w:t>
      </w:r>
      <w:r w:rsidR="00E72248" w:rsidRPr="00B86BDE">
        <w:rPr>
          <w:rFonts w:ascii="Arial" w:eastAsia="Times New Roman" w:hAnsi="Arial" w:cs="Arial"/>
          <w:spacing w:val="-2"/>
        </w:rPr>
        <w:t>in the plasma</w:t>
      </w:r>
      <w:r w:rsidRPr="005137F6">
        <w:rPr>
          <w:rFonts w:ascii="Arial" w:eastAsia="Times New Roman" w:hAnsi="Arial" w:cs="Arial"/>
          <w:spacing w:val="-2"/>
        </w:rPr>
        <w:t xml:space="preserve">, D is the dose in mg and </w:t>
      </w:r>
      <w:proofErr w:type="spellStart"/>
      <w:r w:rsidRPr="005137F6">
        <w:rPr>
          <w:rFonts w:ascii="Arial" w:eastAsia="Times New Roman" w:hAnsi="Arial" w:cs="Arial"/>
          <w:spacing w:val="-2"/>
        </w:rPr>
        <w:t>V</w:t>
      </w:r>
      <w:r w:rsidRPr="005137F6">
        <w:rPr>
          <w:rFonts w:ascii="Arial" w:eastAsia="Times New Roman" w:hAnsi="Arial" w:cs="Arial"/>
          <w:spacing w:val="-2"/>
          <w:vertAlign w:val="subscript"/>
        </w:rPr>
        <w:t>d</w:t>
      </w:r>
      <w:proofErr w:type="spellEnd"/>
      <w:r w:rsidRPr="005137F6">
        <w:rPr>
          <w:rFonts w:ascii="Arial" w:eastAsia="Times New Roman" w:hAnsi="Arial" w:cs="Arial"/>
          <w:spacing w:val="-2"/>
        </w:rPr>
        <w:t xml:space="preserve"> is the volume of distribution.  This is the simplest </w:t>
      </w:r>
      <w:r w:rsidR="00E72248" w:rsidRPr="00B86BDE">
        <w:rPr>
          <w:rFonts w:ascii="Arial" w:eastAsia="Times New Roman" w:hAnsi="Arial" w:cs="Arial"/>
          <w:spacing w:val="-2"/>
        </w:rPr>
        <w:t>single compartment model</w:t>
      </w:r>
      <w:r w:rsidRPr="005137F6">
        <w:rPr>
          <w:rFonts w:ascii="Arial" w:eastAsia="Times New Roman" w:hAnsi="Arial" w:cs="Arial"/>
          <w:spacing w:val="-2"/>
        </w:rPr>
        <w:t>.  Let the half-time for elimination, t</w:t>
      </w:r>
      <w:r w:rsidRPr="005137F6">
        <w:rPr>
          <w:rFonts w:ascii="Arial" w:eastAsia="Times New Roman" w:hAnsi="Arial" w:cs="Arial"/>
          <w:spacing w:val="-2"/>
          <w:vertAlign w:val="subscript"/>
        </w:rPr>
        <w:t>1/2</w:t>
      </w:r>
      <w:r w:rsidRPr="005137F6">
        <w:rPr>
          <w:rFonts w:ascii="Arial" w:eastAsia="Times New Roman" w:hAnsi="Arial" w:cs="Arial"/>
          <w:spacing w:val="-2"/>
        </w:rPr>
        <w:t xml:space="preserve"> be 2 </w:t>
      </w:r>
      <w:proofErr w:type="spellStart"/>
      <w:r w:rsidRPr="005137F6">
        <w:rPr>
          <w:rFonts w:ascii="Arial" w:eastAsia="Times New Roman" w:hAnsi="Arial" w:cs="Arial"/>
          <w:spacing w:val="-2"/>
        </w:rPr>
        <w:t>hrs</w:t>
      </w:r>
      <w:proofErr w:type="spellEnd"/>
      <w:r w:rsidRPr="005137F6">
        <w:rPr>
          <w:rFonts w:ascii="Arial" w:eastAsia="Times New Roman" w:hAnsi="Arial" w:cs="Arial"/>
          <w:spacing w:val="-2"/>
        </w:rPr>
        <w:t xml:space="preserve">, </w:t>
      </w:r>
      <w:proofErr w:type="spellStart"/>
      <w:r w:rsidRPr="005137F6">
        <w:rPr>
          <w:rFonts w:ascii="Arial" w:eastAsia="Times New Roman" w:hAnsi="Arial" w:cs="Arial"/>
          <w:spacing w:val="-2"/>
        </w:rPr>
        <w:t>V</w:t>
      </w:r>
      <w:r w:rsidRPr="005137F6">
        <w:rPr>
          <w:rFonts w:ascii="Arial" w:eastAsia="Times New Roman" w:hAnsi="Arial" w:cs="Arial"/>
          <w:spacing w:val="-2"/>
          <w:vertAlign w:val="subscript"/>
        </w:rPr>
        <w:t>d</w:t>
      </w:r>
      <w:proofErr w:type="spellEnd"/>
      <w:r w:rsidRPr="005137F6">
        <w:rPr>
          <w:rFonts w:ascii="Arial" w:eastAsia="Times New Roman" w:hAnsi="Arial" w:cs="Arial"/>
          <w:spacing w:val="-2"/>
        </w:rPr>
        <w:t xml:space="preserve"> = 15 liters (i.e. extracellular fluid volume), f = 0.5 </w:t>
      </w:r>
      <w:proofErr w:type="gramStart"/>
      <w:r w:rsidRPr="005137F6">
        <w:rPr>
          <w:rFonts w:ascii="Arial" w:eastAsia="Times New Roman" w:hAnsi="Arial" w:cs="Arial"/>
          <w:spacing w:val="-2"/>
        </w:rPr>
        <w:t>and  D</w:t>
      </w:r>
      <w:proofErr w:type="gramEnd"/>
      <w:r w:rsidRPr="005137F6">
        <w:rPr>
          <w:rFonts w:ascii="Arial" w:eastAsia="Times New Roman" w:hAnsi="Arial" w:cs="Arial"/>
          <w:spacing w:val="-2"/>
        </w:rPr>
        <w:t xml:space="preserve"> = 200 mg.</w:t>
      </w:r>
    </w:p>
    <w:p w:rsidR="005137F6" w:rsidRPr="005137F6" w:rsidRDefault="005137F6" w:rsidP="005137F6">
      <w:pPr>
        <w:tabs>
          <w:tab w:val="left" w:pos="-1440"/>
          <w:tab w:val="left" w:pos="-720"/>
          <w:tab w:val="left" w:pos="0"/>
          <w:tab w:val="left" w:pos="18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Arial" w:eastAsia="Times New Roman" w:hAnsi="Arial" w:cs="Arial"/>
          <w:spacing w:val="-2"/>
        </w:rPr>
      </w:pPr>
    </w:p>
    <w:p w:rsidR="005137F6" w:rsidRPr="005137F6" w:rsidRDefault="005137F6" w:rsidP="005137F6">
      <w:pPr>
        <w:tabs>
          <w:tab w:val="left" w:pos="-1440"/>
          <w:tab w:val="left" w:pos="-720"/>
          <w:tab w:val="left" w:pos="0"/>
          <w:tab w:val="left" w:pos="18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Arial" w:eastAsia="Times New Roman" w:hAnsi="Arial" w:cs="Arial"/>
          <w:spacing w:val="-2"/>
        </w:rPr>
      </w:pPr>
      <w:r w:rsidRPr="005137F6">
        <w:rPr>
          <w:rFonts w:ascii="Arial" w:eastAsia="Times New Roman" w:hAnsi="Arial" w:cs="Arial"/>
          <w:spacing w:val="-2"/>
        </w:rPr>
        <w:t>a.</w:t>
      </w:r>
      <w:r w:rsidRPr="005137F6">
        <w:rPr>
          <w:rFonts w:ascii="Arial" w:eastAsia="Times New Roman" w:hAnsi="Arial" w:cs="Arial"/>
          <w:spacing w:val="-2"/>
        </w:rPr>
        <w:tab/>
        <w:t xml:space="preserve">Determine </w:t>
      </w:r>
      <w:proofErr w:type="spellStart"/>
      <w:r w:rsidRPr="005137F6">
        <w:rPr>
          <w:rFonts w:ascii="Arial" w:eastAsia="Times New Roman" w:hAnsi="Arial" w:cs="Arial"/>
          <w:spacing w:val="-2"/>
        </w:rPr>
        <w:t>k</w:t>
      </w:r>
      <w:r w:rsidRPr="005137F6">
        <w:rPr>
          <w:rFonts w:ascii="Arial" w:eastAsia="Times New Roman" w:hAnsi="Arial" w:cs="Arial"/>
          <w:spacing w:val="-2"/>
          <w:vertAlign w:val="subscript"/>
        </w:rPr>
        <w:t>e</w:t>
      </w:r>
      <w:proofErr w:type="spellEnd"/>
      <w:r w:rsidRPr="005137F6">
        <w:rPr>
          <w:rFonts w:ascii="Arial" w:eastAsia="Times New Roman" w:hAnsi="Arial" w:cs="Arial"/>
          <w:spacing w:val="-2"/>
        </w:rPr>
        <w:t xml:space="preserve"> from the half time for elimination. This is a</w:t>
      </w:r>
      <w:r w:rsidR="00E72248" w:rsidRPr="00B86BDE">
        <w:rPr>
          <w:rFonts w:ascii="Arial" w:eastAsia="Times New Roman" w:hAnsi="Arial" w:cs="Arial"/>
          <w:spacing w:val="-2"/>
        </w:rPr>
        <w:t xml:space="preserve"> general problem that does not </w:t>
      </w:r>
      <w:r w:rsidRPr="005137F6">
        <w:rPr>
          <w:rFonts w:ascii="Arial" w:eastAsia="Times New Roman" w:hAnsi="Arial" w:cs="Arial"/>
          <w:spacing w:val="-2"/>
        </w:rPr>
        <w:t xml:space="preserve">involve the particular values here.  </w:t>
      </w:r>
      <w:proofErr w:type="spellStart"/>
      <w:proofErr w:type="gramStart"/>
      <w:r w:rsidRPr="005137F6">
        <w:rPr>
          <w:rFonts w:ascii="Arial" w:eastAsia="Times New Roman" w:hAnsi="Arial" w:cs="Arial"/>
          <w:spacing w:val="-2"/>
        </w:rPr>
        <w:t>k</w:t>
      </w:r>
      <w:r w:rsidRPr="005137F6">
        <w:rPr>
          <w:rFonts w:ascii="Arial" w:eastAsia="Times New Roman" w:hAnsi="Arial" w:cs="Arial"/>
          <w:spacing w:val="-2"/>
          <w:vertAlign w:val="subscript"/>
        </w:rPr>
        <w:t>e</w:t>
      </w:r>
      <w:proofErr w:type="spellEnd"/>
      <w:proofErr w:type="gramEnd"/>
      <w:r w:rsidRPr="005137F6">
        <w:rPr>
          <w:rFonts w:ascii="Arial" w:eastAsia="Times New Roman" w:hAnsi="Arial" w:cs="Arial"/>
          <w:spacing w:val="-2"/>
        </w:rPr>
        <w:t xml:space="preserve"> is the reciprocal of the elimination time constant, </w:t>
      </w:r>
      <w:r w:rsidRPr="005137F6">
        <w:rPr>
          <w:rFonts w:ascii="Arial" w:eastAsia="Times New Roman" w:hAnsi="Arial" w:cs="Arial"/>
          <w:bCs/>
          <w:spacing w:val="-2"/>
        </w:rPr>
        <w:sym w:font="Symbol" w:char="F074"/>
      </w:r>
      <w:r w:rsidRPr="005137F6">
        <w:rPr>
          <w:rFonts w:ascii="Arial" w:eastAsia="Times New Roman" w:hAnsi="Arial" w:cs="Arial"/>
          <w:bCs/>
          <w:spacing w:val="-2"/>
        </w:rPr>
        <w:t>,</w:t>
      </w:r>
      <w:r w:rsidRPr="005137F6">
        <w:rPr>
          <w:rFonts w:ascii="Arial" w:eastAsia="Times New Roman" w:hAnsi="Arial" w:cs="Arial"/>
          <w:b/>
          <w:bCs/>
          <w:spacing w:val="-2"/>
        </w:rPr>
        <w:t xml:space="preserve"> </w:t>
      </w:r>
      <w:r w:rsidRPr="005137F6">
        <w:rPr>
          <w:rFonts w:ascii="Arial" w:eastAsia="Times New Roman" w:hAnsi="Arial" w:cs="Arial"/>
          <w:spacing w:val="-2"/>
        </w:rPr>
        <w:t>so this problem is really asking you to determine how the rate constant, the half-time and the time constant are related.  All are used frequently, so it is useful to know this.</w:t>
      </w:r>
    </w:p>
    <w:p w:rsidR="005137F6" w:rsidRPr="005137F6" w:rsidRDefault="005137F6" w:rsidP="005137F6">
      <w:pPr>
        <w:keepNext/>
        <w:tabs>
          <w:tab w:val="left" w:pos="-1440"/>
          <w:tab w:val="left" w:pos="-720"/>
          <w:tab w:val="left" w:pos="180"/>
          <w:tab w:val="left" w:pos="72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outlineLvl w:val="0"/>
        <w:rPr>
          <w:rFonts w:ascii="Arial" w:eastAsia="Times New Roman" w:hAnsi="Arial" w:cs="Arial"/>
          <w:bCs/>
          <w:spacing w:val="-2"/>
        </w:rPr>
      </w:pPr>
    </w:p>
    <w:p w:rsidR="005137F6" w:rsidRPr="005137F6" w:rsidRDefault="005137F6" w:rsidP="005137F6">
      <w:pPr>
        <w:keepNext/>
        <w:tabs>
          <w:tab w:val="left" w:pos="-1440"/>
          <w:tab w:val="left" w:pos="-720"/>
          <w:tab w:val="left" w:pos="180"/>
          <w:tab w:val="left" w:pos="72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outlineLvl w:val="0"/>
        <w:rPr>
          <w:rFonts w:ascii="Arial" w:eastAsia="Times New Roman" w:hAnsi="Arial" w:cs="Arial"/>
          <w:b/>
          <w:bCs/>
          <w:spacing w:val="-2"/>
        </w:rPr>
      </w:pPr>
      <w:r w:rsidRPr="005137F6">
        <w:rPr>
          <w:rFonts w:ascii="Arial" w:eastAsia="Times New Roman" w:hAnsi="Arial" w:cs="Arial"/>
          <w:bCs/>
          <w:spacing w:val="-2"/>
        </w:rPr>
        <w:t xml:space="preserve">b. What are </w:t>
      </w:r>
      <w:proofErr w:type="spellStart"/>
      <w:r w:rsidRPr="005137F6">
        <w:rPr>
          <w:rFonts w:ascii="Arial" w:eastAsia="Times New Roman" w:hAnsi="Arial" w:cs="Arial"/>
          <w:bCs/>
          <w:spacing w:val="-2"/>
        </w:rPr>
        <w:t>k</w:t>
      </w:r>
      <w:r w:rsidRPr="005137F6">
        <w:rPr>
          <w:rFonts w:ascii="Arial" w:eastAsia="Times New Roman" w:hAnsi="Arial" w:cs="Arial"/>
          <w:bCs/>
          <w:spacing w:val="-2"/>
          <w:vertAlign w:val="subscript"/>
        </w:rPr>
        <w:t>e</w:t>
      </w:r>
      <w:proofErr w:type="spellEnd"/>
      <w:r w:rsidRPr="005137F6">
        <w:rPr>
          <w:rFonts w:ascii="Arial" w:eastAsia="Times New Roman" w:hAnsi="Arial" w:cs="Arial"/>
          <w:bCs/>
          <w:spacing w:val="-2"/>
        </w:rPr>
        <w:t xml:space="preserve"> and the time constant </w:t>
      </w:r>
      <w:r w:rsidR="00E72248" w:rsidRPr="00B86BDE">
        <w:rPr>
          <w:rFonts w:ascii="Arial" w:eastAsia="Times New Roman" w:hAnsi="Arial" w:cs="Arial"/>
          <w:bCs/>
          <w:spacing w:val="-2"/>
        </w:rPr>
        <w:t>for</w:t>
      </w:r>
      <w:r w:rsidRPr="005137F6">
        <w:rPr>
          <w:rFonts w:ascii="Arial" w:eastAsia="Times New Roman" w:hAnsi="Arial" w:cs="Arial"/>
          <w:bCs/>
          <w:spacing w:val="-2"/>
        </w:rPr>
        <w:t xml:space="preserve"> the situation in this problem?</w:t>
      </w:r>
      <w:r w:rsidRPr="005137F6">
        <w:rPr>
          <w:rFonts w:ascii="Arial" w:eastAsia="Times New Roman" w:hAnsi="Arial" w:cs="Arial"/>
          <w:bCs/>
          <w:spacing w:val="-2"/>
        </w:rPr>
        <w:tab/>
      </w:r>
    </w:p>
    <w:p w:rsidR="00127EAB" w:rsidRDefault="00127EAB" w:rsidP="005137F6">
      <w:pPr>
        <w:tabs>
          <w:tab w:val="left" w:pos="-1440"/>
          <w:tab w:val="left" w:pos="-720"/>
          <w:tab w:val="left" w:pos="180"/>
          <w:tab w:val="left" w:pos="72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Arial" w:eastAsia="Times New Roman" w:hAnsi="Arial" w:cs="Arial"/>
          <w:spacing w:val="-2"/>
        </w:rPr>
      </w:pPr>
    </w:p>
    <w:p w:rsidR="005137F6" w:rsidRPr="005137F6" w:rsidRDefault="005137F6" w:rsidP="005137F6">
      <w:pPr>
        <w:tabs>
          <w:tab w:val="left" w:pos="-1440"/>
          <w:tab w:val="left" w:pos="-720"/>
          <w:tab w:val="left" w:pos="180"/>
          <w:tab w:val="left" w:pos="72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Arial" w:eastAsia="Times New Roman" w:hAnsi="Arial" w:cs="Arial"/>
          <w:spacing w:val="-2"/>
        </w:rPr>
      </w:pPr>
      <w:r w:rsidRPr="005137F6">
        <w:rPr>
          <w:rFonts w:ascii="Arial" w:eastAsia="Times New Roman" w:hAnsi="Arial" w:cs="Arial"/>
          <w:spacing w:val="-2"/>
        </w:rPr>
        <w:t>c.</w:t>
      </w:r>
      <w:r w:rsidRPr="005137F6">
        <w:rPr>
          <w:rFonts w:ascii="Arial" w:eastAsia="Times New Roman" w:hAnsi="Arial" w:cs="Arial"/>
          <w:spacing w:val="-2"/>
        </w:rPr>
        <w:tab/>
      </w:r>
      <w:r w:rsidR="00E72248" w:rsidRPr="00B86BDE">
        <w:rPr>
          <w:rFonts w:ascii="Arial" w:eastAsia="Times New Roman" w:hAnsi="Arial" w:cs="Arial"/>
          <w:spacing w:val="-2"/>
        </w:rPr>
        <w:t xml:space="preserve"> </w:t>
      </w:r>
      <w:r w:rsidRPr="005137F6">
        <w:rPr>
          <w:rFonts w:ascii="Arial" w:eastAsia="Times New Roman" w:hAnsi="Arial" w:cs="Arial"/>
          <w:spacing w:val="-2"/>
        </w:rPr>
        <w:t>Assume that a dose of a drug enters the gut at t=0.  Graph the blood concentration vs. time</w:t>
      </w:r>
      <w:r w:rsidR="00EE1427">
        <w:rPr>
          <w:rFonts w:ascii="Arial" w:eastAsia="Times New Roman" w:hAnsi="Arial" w:cs="Arial"/>
          <w:spacing w:val="-2"/>
        </w:rPr>
        <w:t xml:space="preserve"> for 10 hours</w:t>
      </w:r>
      <w:r w:rsidRPr="005137F6">
        <w:rPr>
          <w:rFonts w:ascii="Arial" w:eastAsia="Times New Roman" w:hAnsi="Arial" w:cs="Arial"/>
          <w:spacing w:val="-2"/>
        </w:rPr>
        <w:t xml:space="preserve"> for two cases:  </w:t>
      </w:r>
      <w:proofErr w:type="spellStart"/>
      <w:r w:rsidRPr="005137F6">
        <w:rPr>
          <w:rFonts w:ascii="Arial" w:eastAsia="Times New Roman" w:hAnsi="Arial" w:cs="Arial"/>
          <w:spacing w:val="-2"/>
        </w:rPr>
        <w:t>k</w:t>
      </w:r>
      <w:r w:rsidRPr="005137F6">
        <w:rPr>
          <w:rFonts w:ascii="Arial" w:eastAsia="Times New Roman" w:hAnsi="Arial" w:cs="Arial"/>
          <w:spacing w:val="-2"/>
          <w:vertAlign w:val="subscript"/>
        </w:rPr>
        <w:t>a</w:t>
      </w:r>
      <w:proofErr w:type="spellEnd"/>
      <w:r w:rsidRPr="005137F6">
        <w:rPr>
          <w:rFonts w:ascii="Arial" w:eastAsia="Times New Roman" w:hAnsi="Arial" w:cs="Arial"/>
          <w:spacing w:val="-2"/>
        </w:rPr>
        <w:t xml:space="preserve"> = 0.8k</w:t>
      </w:r>
      <w:r w:rsidRPr="005137F6">
        <w:rPr>
          <w:rFonts w:ascii="Arial" w:eastAsia="Times New Roman" w:hAnsi="Arial" w:cs="Arial"/>
          <w:spacing w:val="-2"/>
          <w:vertAlign w:val="subscript"/>
        </w:rPr>
        <w:t>e</w:t>
      </w:r>
      <w:r w:rsidRPr="005137F6">
        <w:rPr>
          <w:rFonts w:ascii="Arial" w:eastAsia="Times New Roman" w:hAnsi="Arial" w:cs="Arial"/>
          <w:spacing w:val="-2"/>
        </w:rPr>
        <w:t xml:space="preserve"> and </w:t>
      </w:r>
      <w:proofErr w:type="spellStart"/>
      <w:r w:rsidRPr="005137F6">
        <w:rPr>
          <w:rFonts w:ascii="Arial" w:eastAsia="Times New Roman" w:hAnsi="Arial" w:cs="Arial"/>
          <w:spacing w:val="-2"/>
        </w:rPr>
        <w:t>k</w:t>
      </w:r>
      <w:r w:rsidRPr="005137F6">
        <w:rPr>
          <w:rFonts w:ascii="Arial" w:eastAsia="Times New Roman" w:hAnsi="Arial" w:cs="Arial"/>
          <w:spacing w:val="-2"/>
          <w:vertAlign w:val="subscript"/>
        </w:rPr>
        <w:t>a</w:t>
      </w:r>
      <w:proofErr w:type="spellEnd"/>
      <w:r w:rsidRPr="005137F6">
        <w:rPr>
          <w:rFonts w:ascii="Arial" w:eastAsia="Times New Roman" w:hAnsi="Arial" w:cs="Arial"/>
          <w:spacing w:val="-2"/>
        </w:rPr>
        <w:t xml:space="preserve"> = 5 </w:t>
      </w:r>
      <w:proofErr w:type="spellStart"/>
      <w:r w:rsidRPr="005137F6">
        <w:rPr>
          <w:rFonts w:ascii="Arial" w:eastAsia="Times New Roman" w:hAnsi="Arial" w:cs="Arial"/>
          <w:spacing w:val="-2"/>
        </w:rPr>
        <w:t>k</w:t>
      </w:r>
      <w:r w:rsidRPr="005137F6">
        <w:rPr>
          <w:rFonts w:ascii="Arial" w:eastAsia="Times New Roman" w:hAnsi="Arial" w:cs="Arial"/>
          <w:spacing w:val="-2"/>
          <w:vertAlign w:val="subscript"/>
        </w:rPr>
        <w:t>e</w:t>
      </w:r>
      <w:proofErr w:type="spellEnd"/>
      <w:r w:rsidRPr="005137F6">
        <w:rPr>
          <w:rFonts w:ascii="Arial" w:eastAsia="Times New Roman" w:hAnsi="Arial" w:cs="Arial"/>
          <w:spacing w:val="-2"/>
        </w:rPr>
        <w:t>.  Use the parameters given in the</w:t>
      </w:r>
      <w:r w:rsidR="00EE1427">
        <w:rPr>
          <w:rFonts w:ascii="Arial" w:eastAsia="Times New Roman" w:hAnsi="Arial" w:cs="Arial"/>
          <w:spacing w:val="-2"/>
        </w:rPr>
        <w:t xml:space="preserve"> problem statement for f, D, </w:t>
      </w:r>
      <w:proofErr w:type="spellStart"/>
      <w:proofErr w:type="gramStart"/>
      <w:r w:rsidR="00EE1427">
        <w:rPr>
          <w:rFonts w:ascii="Arial" w:eastAsia="Times New Roman" w:hAnsi="Arial" w:cs="Arial"/>
          <w:spacing w:val="-2"/>
        </w:rPr>
        <w:t>Vd</w:t>
      </w:r>
      <w:proofErr w:type="spellEnd"/>
      <w:proofErr w:type="gramEnd"/>
      <w:r w:rsidR="00EE1427">
        <w:rPr>
          <w:rFonts w:ascii="Arial" w:eastAsia="Times New Roman" w:hAnsi="Arial" w:cs="Arial"/>
          <w:spacing w:val="-2"/>
        </w:rPr>
        <w:t xml:space="preserve">, and </w:t>
      </w:r>
      <w:proofErr w:type="spellStart"/>
      <w:r w:rsidR="00EE1427">
        <w:rPr>
          <w:rFonts w:ascii="Arial" w:eastAsia="Times New Roman" w:hAnsi="Arial" w:cs="Arial"/>
          <w:spacing w:val="-2"/>
        </w:rPr>
        <w:t>k</w:t>
      </w:r>
      <w:r w:rsidR="00EE1427" w:rsidRPr="00EE1427">
        <w:rPr>
          <w:rFonts w:ascii="Arial" w:eastAsia="Times New Roman" w:hAnsi="Arial" w:cs="Arial"/>
          <w:spacing w:val="-2"/>
          <w:vertAlign w:val="subscript"/>
        </w:rPr>
        <w:t>e</w:t>
      </w:r>
      <w:proofErr w:type="spellEnd"/>
      <w:r w:rsidRPr="005137F6">
        <w:rPr>
          <w:rFonts w:ascii="Arial" w:eastAsia="Times New Roman" w:hAnsi="Arial" w:cs="Arial"/>
          <w:spacing w:val="-2"/>
        </w:rPr>
        <w:t>.</w:t>
      </w:r>
    </w:p>
    <w:p w:rsidR="00EE1427" w:rsidRPr="00127EAB" w:rsidRDefault="005137F6" w:rsidP="00127EAB">
      <w:pPr>
        <w:keepNext/>
        <w:tabs>
          <w:tab w:val="left" w:pos="-1440"/>
          <w:tab w:val="left" w:pos="-720"/>
          <w:tab w:val="left" w:pos="180"/>
          <w:tab w:val="left" w:pos="72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outlineLvl w:val="0"/>
        <w:rPr>
          <w:rFonts w:ascii="Arial" w:eastAsia="Times New Roman" w:hAnsi="Arial" w:cs="Arial"/>
          <w:b/>
          <w:bCs/>
          <w:noProof/>
          <w:spacing w:val="-2"/>
        </w:rPr>
      </w:pPr>
      <w:r w:rsidRPr="005137F6">
        <w:rPr>
          <w:rFonts w:ascii="Arial" w:eastAsia="Times New Roman" w:hAnsi="Arial" w:cs="Arial"/>
          <w:b/>
          <w:bCs/>
          <w:spacing w:val="-2"/>
        </w:rPr>
        <w:tab/>
      </w:r>
      <w:r w:rsidRPr="005137F6">
        <w:rPr>
          <w:rFonts w:ascii="Arial" w:eastAsia="Times New Roman" w:hAnsi="Arial" w:cs="Arial"/>
          <w:b/>
          <w:bCs/>
          <w:spacing w:val="-2"/>
        </w:rPr>
        <w:tab/>
      </w:r>
      <w:r w:rsidRPr="005137F6">
        <w:rPr>
          <w:rFonts w:ascii="Arial" w:eastAsia="Times New Roman" w:hAnsi="Arial" w:cs="Arial"/>
          <w:b/>
          <w:bCs/>
          <w:spacing w:val="-2"/>
        </w:rPr>
        <w:tab/>
      </w:r>
    </w:p>
    <w:p w:rsidR="005137F6" w:rsidRPr="00127EAB" w:rsidRDefault="005137F6" w:rsidP="00127EAB">
      <w:pPr>
        <w:tabs>
          <w:tab w:val="left" w:pos="-1440"/>
          <w:tab w:val="left" w:pos="-720"/>
          <w:tab w:val="left" w:pos="0"/>
          <w:tab w:val="left" w:pos="180"/>
          <w:tab w:val="left" w:pos="7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Arial" w:eastAsia="Times New Roman" w:hAnsi="Arial" w:cs="Arial"/>
          <w:spacing w:val="-2"/>
        </w:rPr>
      </w:pPr>
      <w:r w:rsidRPr="005137F6">
        <w:rPr>
          <w:rFonts w:ascii="Arial" w:eastAsia="Times New Roman" w:hAnsi="Arial" w:cs="Arial"/>
          <w:spacing w:val="-2"/>
        </w:rPr>
        <w:t>d</w:t>
      </w:r>
      <w:r w:rsidR="00E72248">
        <w:rPr>
          <w:rFonts w:ascii="Arial" w:eastAsia="Times New Roman" w:hAnsi="Arial" w:cs="Arial"/>
          <w:spacing w:val="-2"/>
        </w:rPr>
        <w:t xml:space="preserve">. </w:t>
      </w:r>
      <w:r w:rsidRPr="005137F6">
        <w:rPr>
          <w:rFonts w:ascii="Arial" w:eastAsia="Times New Roman" w:hAnsi="Arial" w:cs="Arial"/>
          <w:spacing w:val="-2"/>
        </w:rPr>
        <w:t xml:space="preserve">For how long is the concentration in blood effective in each of the two cases, where effective is defined as being a concentration above 1 mg/L?  </w:t>
      </w:r>
      <w:r w:rsidRPr="005137F6">
        <w:rPr>
          <w:rFonts w:ascii="Arial" w:eastAsia="Times New Roman" w:hAnsi="Arial" w:cs="Arial"/>
          <w:b/>
          <w:bCs/>
        </w:rPr>
        <w:t xml:space="preserve"> </w:t>
      </w:r>
    </w:p>
    <w:p w:rsidR="005137F6" w:rsidRPr="005137F6" w:rsidRDefault="005137F6" w:rsidP="005137F6">
      <w:pPr>
        <w:tabs>
          <w:tab w:val="left" w:pos="180"/>
          <w:tab w:val="left" w:pos="752"/>
        </w:tabs>
        <w:spacing w:after="0" w:line="240" w:lineRule="auto"/>
        <w:rPr>
          <w:rFonts w:ascii="Arial" w:eastAsia="Times New Roman" w:hAnsi="Arial" w:cs="Arial"/>
        </w:rPr>
      </w:pPr>
    </w:p>
    <w:p w:rsidR="005137F6" w:rsidRDefault="005137F6" w:rsidP="005137F6">
      <w:pPr>
        <w:tabs>
          <w:tab w:val="left" w:pos="180"/>
          <w:tab w:val="left" w:pos="752"/>
        </w:tabs>
        <w:spacing w:after="0" w:line="240" w:lineRule="auto"/>
        <w:rPr>
          <w:rFonts w:ascii="Arial" w:eastAsia="Times New Roman" w:hAnsi="Arial" w:cs="Arial"/>
        </w:rPr>
      </w:pPr>
      <w:r w:rsidRPr="005137F6">
        <w:rPr>
          <w:rFonts w:ascii="Arial" w:eastAsia="Times New Roman" w:hAnsi="Arial" w:cs="Arial"/>
        </w:rPr>
        <w:t xml:space="preserve">e. Suppose that you did not want fluctuations in the drug concentration, but wanted to insure that the concentration in the blood was 2 mg/L continuously.  You don’t need to have the drug reach this level immediately. In order to do this, at what rate would you have to infuse the drug intravenously? </w:t>
      </w:r>
    </w:p>
    <w:p w:rsidR="00127EAB" w:rsidRPr="00127EAB" w:rsidRDefault="00127EAB" w:rsidP="005137F6">
      <w:pPr>
        <w:tabs>
          <w:tab w:val="left" w:pos="180"/>
          <w:tab w:val="left" w:pos="752"/>
        </w:tabs>
        <w:spacing w:after="0" w:line="240" w:lineRule="auto"/>
        <w:rPr>
          <w:rFonts w:ascii="Arial" w:eastAsia="Times New Roman" w:hAnsi="Arial" w:cs="Arial"/>
        </w:rPr>
      </w:pPr>
    </w:p>
    <w:p w:rsidR="005137F6" w:rsidRPr="005137F6" w:rsidRDefault="005137F6" w:rsidP="005137F6">
      <w:pPr>
        <w:tabs>
          <w:tab w:val="left" w:pos="180"/>
          <w:tab w:val="left" w:pos="752"/>
        </w:tabs>
        <w:spacing w:after="0" w:line="240" w:lineRule="auto"/>
        <w:rPr>
          <w:rFonts w:ascii="Arial" w:eastAsia="Times New Roman" w:hAnsi="Arial" w:cs="Arial"/>
          <w:spacing w:val="-2"/>
        </w:rPr>
      </w:pPr>
      <w:r w:rsidRPr="005137F6">
        <w:rPr>
          <w:rFonts w:ascii="Arial" w:eastAsia="Times New Roman" w:hAnsi="Arial" w:cs="Arial"/>
          <w:spacing w:val="-2"/>
        </w:rPr>
        <w:t>f. How long will it take the drug to reach the minimally effective dose of 1 mg/L?</w:t>
      </w:r>
    </w:p>
    <w:p w:rsidR="005137F6" w:rsidRPr="005137F6" w:rsidRDefault="005137F6" w:rsidP="005137F6">
      <w:pPr>
        <w:tabs>
          <w:tab w:val="left" w:pos="180"/>
          <w:tab w:val="left" w:pos="752"/>
        </w:tabs>
        <w:spacing w:after="0" w:line="240" w:lineRule="auto"/>
        <w:rPr>
          <w:rFonts w:ascii="Arial" w:eastAsia="Times New Roman" w:hAnsi="Arial" w:cs="Arial"/>
          <w:b/>
          <w:spacing w:val="-2"/>
        </w:rPr>
      </w:pPr>
    </w:p>
    <w:p w:rsidR="004862D8" w:rsidRDefault="004862D8" w:rsidP="005137F6">
      <w:pPr>
        <w:tabs>
          <w:tab w:val="left" w:pos="180"/>
          <w:tab w:val="left" w:pos="752"/>
        </w:tabs>
        <w:spacing w:after="0" w:line="240" w:lineRule="auto"/>
        <w:rPr>
          <w:rFonts w:ascii="Arial" w:eastAsia="Times New Roman" w:hAnsi="Arial" w:cs="Arial"/>
          <w:b/>
        </w:rPr>
      </w:pPr>
    </w:p>
    <w:p w:rsidR="004862D8" w:rsidRPr="004862D8" w:rsidRDefault="004862D8" w:rsidP="004862D8">
      <w:pPr>
        <w:tabs>
          <w:tab w:val="left" w:pos="180"/>
          <w:tab w:val="left" w:pos="752"/>
        </w:tabs>
        <w:spacing w:after="0" w:line="240" w:lineRule="auto"/>
        <w:ind w:left="270" w:hanging="270"/>
        <w:rPr>
          <w:rFonts w:ascii="Arial" w:eastAsia="Times New Roman" w:hAnsi="Arial" w:cs="Arial"/>
          <w:spacing w:val="-2"/>
        </w:rPr>
      </w:pPr>
      <w:r w:rsidRPr="004862D8">
        <w:rPr>
          <w:rFonts w:ascii="Arial" w:eastAsia="Times New Roman" w:hAnsi="Arial" w:cs="Arial"/>
        </w:rPr>
        <w:t xml:space="preserve">g. </w:t>
      </w:r>
      <w:r>
        <w:rPr>
          <w:rFonts w:ascii="Arial" w:eastAsia="Times New Roman" w:hAnsi="Arial" w:cs="Arial"/>
        </w:rPr>
        <w:t xml:space="preserve">Suppose you do want the concentration to be 2mg/L as soon as possible after t=0. What would you do? (In order to solve this, you will need to assume that distribution is instantaneous.) </w:t>
      </w:r>
    </w:p>
    <w:p w:rsidR="00141174" w:rsidRPr="00E73C59" w:rsidRDefault="00141174" w:rsidP="00141174">
      <w:pPr>
        <w:tabs>
          <w:tab w:val="left" w:pos="752"/>
        </w:tabs>
        <w:spacing w:after="0" w:line="240" w:lineRule="auto"/>
        <w:ind w:left="720" w:hanging="720"/>
        <w:rPr>
          <w:rFonts w:ascii="Arial" w:eastAsia="Times New Roman" w:hAnsi="Arial" w:cs="Arial"/>
        </w:rPr>
      </w:pPr>
    </w:p>
    <w:p w:rsidR="00141174" w:rsidRPr="00E73C59" w:rsidRDefault="00DB0D22" w:rsidP="00141174">
      <w:pPr>
        <w:tabs>
          <w:tab w:val="left" w:pos="810"/>
        </w:tabs>
        <w:spacing w:after="0" w:line="240" w:lineRule="auto"/>
        <w:ind w:left="270" w:hanging="270"/>
        <w:rPr>
          <w:rFonts w:ascii="Arial" w:eastAsia="Times New Roman" w:hAnsi="Arial" w:cs="Arial"/>
        </w:rPr>
      </w:pPr>
      <w:r>
        <w:rPr>
          <w:rFonts w:ascii="Arial" w:eastAsia="Times New Roman" w:hAnsi="Arial" w:cs="Arial"/>
        </w:rPr>
        <w:t>2</w:t>
      </w:r>
      <w:r w:rsidR="00141174" w:rsidRPr="00E73C59">
        <w:rPr>
          <w:rFonts w:ascii="Arial" w:eastAsia="Times New Roman" w:hAnsi="Arial" w:cs="Arial"/>
        </w:rPr>
        <w:t xml:space="preserve">. </w:t>
      </w:r>
      <w:r w:rsidR="00141174" w:rsidRPr="0058542A">
        <w:rPr>
          <w:rFonts w:ascii="Arial" w:eastAsia="Times New Roman" w:hAnsi="Arial" w:cs="Arial"/>
        </w:rPr>
        <w:t>A new</w:t>
      </w:r>
      <w:r w:rsidR="00141174" w:rsidRPr="00E73C59">
        <w:rPr>
          <w:rFonts w:ascii="Arial" w:eastAsia="Times New Roman" w:hAnsi="Arial" w:cs="Arial"/>
        </w:rPr>
        <w:t xml:space="preserve"> cholesterol medication is known to be</w:t>
      </w:r>
      <w:r w:rsidR="00141174" w:rsidRPr="0058542A">
        <w:rPr>
          <w:rFonts w:ascii="Arial" w:eastAsia="Times New Roman" w:hAnsi="Arial" w:cs="Arial"/>
        </w:rPr>
        <w:t xml:space="preserve"> eliminated from the plasma by a single proces</w:t>
      </w:r>
      <w:r w:rsidR="00141174" w:rsidRPr="00E73C59">
        <w:rPr>
          <w:rFonts w:ascii="Arial" w:eastAsia="Times New Roman" w:hAnsi="Arial" w:cs="Arial"/>
        </w:rPr>
        <w:t xml:space="preserve">s of </w:t>
      </w:r>
      <w:r w:rsidR="00B86BDE">
        <w:rPr>
          <w:rFonts w:ascii="Arial" w:eastAsia="Times New Roman" w:hAnsi="Arial" w:cs="Arial"/>
        </w:rPr>
        <w:t>biotransformation</w:t>
      </w:r>
      <w:r w:rsidR="00141174" w:rsidRPr="00E73C59">
        <w:rPr>
          <w:rFonts w:ascii="Arial" w:eastAsia="Times New Roman" w:hAnsi="Arial" w:cs="Arial"/>
        </w:rPr>
        <w:t xml:space="preserve"> in the liver.  </w:t>
      </w:r>
      <w:r w:rsidR="00141174" w:rsidRPr="0058542A">
        <w:rPr>
          <w:rFonts w:ascii="Arial" w:eastAsia="Times New Roman" w:hAnsi="Arial" w:cs="Arial"/>
        </w:rPr>
        <w:t xml:space="preserve">The modified drug is then excreted, but after </w:t>
      </w:r>
      <w:r w:rsidR="00B86BDE">
        <w:rPr>
          <w:rFonts w:ascii="Arial" w:eastAsia="Times New Roman" w:hAnsi="Arial" w:cs="Arial"/>
        </w:rPr>
        <w:t>transformation</w:t>
      </w:r>
      <w:r w:rsidR="00141174" w:rsidRPr="0058542A">
        <w:rPr>
          <w:rFonts w:ascii="Arial" w:eastAsia="Times New Roman" w:hAnsi="Arial" w:cs="Arial"/>
        </w:rPr>
        <w:t xml:space="preserve"> it is </w:t>
      </w:r>
      <w:r w:rsidR="00141174" w:rsidRPr="00E73C59">
        <w:rPr>
          <w:rFonts w:ascii="Arial" w:eastAsia="Times New Roman" w:hAnsi="Arial" w:cs="Arial"/>
        </w:rPr>
        <w:t>ineffective and non-toxic, and is no</w:t>
      </w:r>
      <w:r w:rsidR="00141174" w:rsidRPr="0058542A">
        <w:rPr>
          <w:rFonts w:ascii="Arial" w:eastAsia="Times New Roman" w:hAnsi="Arial" w:cs="Arial"/>
        </w:rPr>
        <w:t xml:space="preserve"> longer the same molecule,</w:t>
      </w:r>
      <w:r w:rsidR="00141174" w:rsidRPr="00E73C59">
        <w:rPr>
          <w:rFonts w:ascii="Arial" w:eastAsia="Times New Roman" w:hAnsi="Arial" w:cs="Arial"/>
        </w:rPr>
        <w:t xml:space="preserve"> so the </w:t>
      </w:r>
      <w:r w:rsidR="00B86BDE">
        <w:rPr>
          <w:rFonts w:ascii="Arial" w:eastAsia="Times New Roman" w:hAnsi="Arial" w:cs="Arial"/>
        </w:rPr>
        <w:t>transformation</w:t>
      </w:r>
      <w:r w:rsidR="00141174" w:rsidRPr="00E73C59">
        <w:rPr>
          <w:rFonts w:ascii="Arial" w:eastAsia="Times New Roman" w:hAnsi="Arial" w:cs="Arial"/>
        </w:rPr>
        <w:t xml:space="preserve"> in the liver is the key process.  </w:t>
      </w:r>
      <w:r w:rsidR="00141174" w:rsidRPr="0058542A">
        <w:rPr>
          <w:rFonts w:ascii="Arial" w:eastAsia="Times New Roman" w:hAnsi="Arial" w:cs="Arial"/>
        </w:rPr>
        <w:t>In evaluating the drug, the company wanted to know</w:t>
      </w:r>
      <w:r w:rsidR="00141174" w:rsidRPr="00E73C59">
        <w:rPr>
          <w:rFonts w:ascii="Arial" w:eastAsia="Times New Roman" w:hAnsi="Arial" w:cs="Arial"/>
        </w:rPr>
        <w:t xml:space="preserve"> its pharmacokinetic properties</w:t>
      </w:r>
      <w:r w:rsidR="00141174" w:rsidRPr="0058542A">
        <w:rPr>
          <w:rFonts w:ascii="Arial" w:eastAsia="Times New Roman" w:hAnsi="Arial" w:cs="Arial"/>
        </w:rPr>
        <w:t xml:space="preserve">, so they collected data on plasma concentration in dogs as a function of time as shown here.  Concentration is in mg/L.  The initial dose was 500 mg infused rapidly into the bloodstream. </w:t>
      </w:r>
    </w:p>
    <w:p w:rsidR="00141174" w:rsidRPr="00E73C59" w:rsidRDefault="00141174" w:rsidP="00141174">
      <w:pPr>
        <w:tabs>
          <w:tab w:val="left" w:pos="810"/>
        </w:tabs>
        <w:spacing w:after="0" w:line="240" w:lineRule="auto"/>
        <w:ind w:left="270" w:hanging="270"/>
        <w:rPr>
          <w:rFonts w:ascii="Arial" w:eastAsia="Times New Roman" w:hAnsi="Arial" w:cs="Arial"/>
        </w:rPr>
      </w:pPr>
      <w:r w:rsidRPr="00E73C59">
        <w:rPr>
          <w:rFonts w:ascii="Arial" w:eastAsia="Times New Roman" w:hAnsi="Arial" w:cs="Arial"/>
        </w:rPr>
        <w:tab/>
        <w:t>What are</w:t>
      </w:r>
      <w:r w:rsidRPr="0058542A">
        <w:rPr>
          <w:rFonts w:ascii="Arial" w:eastAsia="Times New Roman" w:hAnsi="Arial" w:cs="Arial"/>
        </w:rPr>
        <w:t xml:space="preserve"> your estimate</w:t>
      </w:r>
      <w:r w:rsidRPr="00E73C59">
        <w:rPr>
          <w:rFonts w:ascii="Arial" w:eastAsia="Times New Roman" w:hAnsi="Arial" w:cs="Arial"/>
        </w:rPr>
        <w:t>s</w:t>
      </w:r>
      <w:r w:rsidRPr="0058542A">
        <w:rPr>
          <w:rFonts w:ascii="Arial" w:eastAsia="Times New Roman" w:hAnsi="Arial" w:cs="Arial"/>
        </w:rPr>
        <w:t xml:space="preserve"> of the volume of distribution</w:t>
      </w:r>
      <w:r w:rsidRPr="00E73C59">
        <w:rPr>
          <w:rFonts w:ascii="Arial" w:eastAsia="Times New Roman" w:hAnsi="Arial" w:cs="Arial"/>
        </w:rPr>
        <w:t xml:space="preserve">, elimination rate constant and time constant, and the clearance?  </w:t>
      </w:r>
    </w:p>
    <w:p w:rsidR="00141174" w:rsidRPr="0058542A" w:rsidRDefault="00141174" w:rsidP="00141174">
      <w:pPr>
        <w:tabs>
          <w:tab w:val="left" w:pos="810"/>
        </w:tabs>
        <w:spacing w:after="0" w:line="240" w:lineRule="auto"/>
        <w:ind w:left="270" w:hanging="270"/>
        <w:rPr>
          <w:rFonts w:ascii="Arial" w:eastAsia="Times New Roman" w:hAnsi="Arial" w:cs="Arial"/>
        </w:rPr>
      </w:pP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6"/>
        <w:gridCol w:w="1134"/>
      </w:tblGrid>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time</w:t>
            </w:r>
          </w:p>
        </w:tc>
        <w:tc>
          <w:tcPr>
            <w:tcW w:w="1134"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C</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20</w:t>
            </w:r>
          </w:p>
        </w:tc>
        <w:tc>
          <w:tcPr>
            <w:tcW w:w="1134" w:type="dxa"/>
            <w:noWrap/>
            <w:hideMark/>
          </w:tcPr>
          <w:p w:rsidR="00141174" w:rsidRPr="00E73C59" w:rsidRDefault="00141174" w:rsidP="008277A7">
            <w:pPr>
              <w:rPr>
                <w:rFonts w:ascii="Arial" w:hAnsi="Arial" w:cs="Arial"/>
              </w:rPr>
            </w:pPr>
            <w:r w:rsidRPr="00E73C59">
              <w:rPr>
                <w:rFonts w:ascii="Arial" w:hAnsi="Arial" w:cs="Arial"/>
              </w:rPr>
              <w:t>42.07</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40</w:t>
            </w:r>
          </w:p>
        </w:tc>
        <w:tc>
          <w:tcPr>
            <w:tcW w:w="1134" w:type="dxa"/>
            <w:noWrap/>
            <w:hideMark/>
          </w:tcPr>
          <w:p w:rsidR="00141174" w:rsidRPr="00E73C59" w:rsidRDefault="00141174" w:rsidP="008277A7">
            <w:pPr>
              <w:rPr>
                <w:rFonts w:ascii="Arial" w:hAnsi="Arial" w:cs="Arial"/>
              </w:rPr>
            </w:pPr>
            <w:r w:rsidRPr="00E73C59">
              <w:rPr>
                <w:rFonts w:ascii="Arial" w:hAnsi="Arial" w:cs="Arial"/>
              </w:rPr>
              <w:t>32.47</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lastRenderedPageBreak/>
              <w:t>60</w:t>
            </w:r>
          </w:p>
        </w:tc>
        <w:tc>
          <w:tcPr>
            <w:tcW w:w="1134" w:type="dxa"/>
            <w:noWrap/>
            <w:hideMark/>
          </w:tcPr>
          <w:p w:rsidR="00141174" w:rsidRPr="00E73C59" w:rsidRDefault="00141174" w:rsidP="008277A7">
            <w:pPr>
              <w:rPr>
                <w:rFonts w:ascii="Arial" w:hAnsi="Arial" w:cs="Arial"/>
              </w:rPr>
            </w:pPr>
            <w:r w:rsidRPr="00E73C59">
              <w:rPr>
                <w:rFonts w:ascii="Arial" w:hAnsi="Arial" w:cs="Arial"/>
              </w:rPr>
              <w:t>23.65</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80</w:t>
            </w:r>
          </w:p>
        </w:tc>
        <w:tc>
          <w:tcPr>
            <w:tcW w:w="1134" w:type="dxa"/>
            <w:noWrap/>
            <w:hideMark/>
          </w:tcPr>
          <w:p w:rsidR="00141174" w:rsidRPr="00E73C59" w:rsidRDefault="00141174" w:rsidP="008277A7">
            <w:pPr>
              <w:rPr>
                <w:rFonts w:ascii="Arial" w:hAnsi="Arial" w:cs="Arial"/>
              </w:rPr>
            </w:pPr>
            <w:r w:rsidRPr="00E73C59">
              <w:rPr>
                <w:rFonts w:ascii="Arial" w:hAnsi="Arial" w:cs="Arial"/>
              </w:rPr>
              <w:t>15.2</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100</w:t>
            </w:r>
          </w:p>
        </w:tc>
        <w:tc>
          <w:tcPr>
            <w:tcW w:w="1134" w:type="dxa"/>
            <w:noWrap/>
            <w:hideMark/>
          </w:tcPr>
          <w:p w:rsidR="00141174" w:rsidRPr="00E73C59" w:rsidRDefault="00141174" w:rsidP="008277A7">
            <w:pPr>
              <w:rPr>
                <w:rFonts w:ascii="Arial" w:hAnsi="Arial" w:cs="Arial"/>
              </w:rPr>
            </w:pPr>
            <w:r w:rsidRPr="00E73C59">
              <w:rPr>
                <w:rFonts w:ascii="Arial" w:hAnsi="Arial" w:cs="Arial"/>
              </w:rPr>
              <w:t>12.6</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120</w:t>
            </w:r>
          </w:p>
        </w:tc>
        <w:tc>
          <w:tcPr>
            <w:tcW w:w="1134" w:type="dxa"/>
            <w:noWrap/>
            <w:hideMark/>
          </w:tcPr>
          <w:p w:rsidR="00141174" w:rsidRPr="00E73C59" w:rsidRDefault="00141174" w:rsidP="008277A7">
            <w:pPr>
              <w:rPr>
                <w:rFonts w:ascii="Arial" w:hAnsi="Arial" w:cs="Arial"/>
              </w:rPr>
            </w:pPr>
            <w:r w:rsidRPr="00E73C59">
              <w:rPr>
                <w:rFonts w:ascii="Arial" w:hAnsi="Arial" w:cs="Arial"/>
              </w:rPr>
              <w:t>10.62</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140</w:t>
            </w:r>
          </w:p>
        </w:tc>
        <w:tc>
          <w:tcPr>
            <w:tcW w:w="1134" w:type="dxa"/>
            <w:noWrap/>
            <w:hideMark/>
          </w:tcPr>
          <w:p w:rsidR="00141174" w:rsidRPr="00E73C59" w:rsidRDefault="00141174" w:rsidP="008277A7">
            <w:pPr>
              <w:rPr>
                <w:rFonts w:ascii="Arial" w:hAnsi="Arial" w:cs="Arial"/>
              </w:rPr>
            </w:pPr>
            <w:r w:rsidRPr="00E73C59">
              <w:rPr>
                <w:rFonts w:ascii="Arial" w:hAnsi="Arial" w:cs="Arial"/>
              </w:rPr>
              <w:t>8.67</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160</w:t>
            </w:r>
          </w:p>
        </w:tc>
        <w:tc>
          <w:tcPr>
            <w:tcW w:w="1134" w:type="dxa"/>
            <w:noWrap/>
            <w:hideMark/>
          </w:tcPr>
          <w:p w:rsidR="00141174" w:rsidRPr="00E73C59" w:rsidRDefault="00141174" w:rsidP="008277A7">
            <w:pPr>
              <w:rPr>
                <w:rFonts w:ascii="Arial" w:hAnsi="Arial" w:cs="Arial"/>
              </w:rPr>
            </w:pPr>
            <w:r w:rsidRPr="00E73C59">
              <w:rPr>
                <w:rFonts w:ascii="Arial" w:hAnsi="Arial" w:cs="Arial"/>
              </w:rPr>
              <w:t>7.11</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180</w:t>
            </w:r>
          </w:p>
        </w:tc>
        <w:tc>
          <w:tcPr>
            <w:tcW w:w="1134" w:type="dxa"/>
            <w:noWrap/>
            <w:hideMark/>
          </w:tcPr>
          <w:p w:rsidR="00141174" w:rsidRPr="00E73C59" w:rsidRDefault="00141174" w:rsidP="008277A7">
            <w:pPr>
              <w:rPr>
                <w:rFonts w:ascii="Arial" w:hAnsi="Arial" w:cs="Arial"/>
              </w:rPr>
            </w:pPr>
            <w:r w:rsidRPr="00E73C59">
              <w:rPr>
                <w:rFonts w:ascii="Arial" w:hAnsi="Arial" w:cs="Arial"/>
              </w:rPr>
              <w:t>5.9</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200</w:t>
            </w:r>
          </w:p>
        </w:tc>
        <w:tc>
          <w:tcPr>
            <w:tcW w:w="1134" w:type="dxa"/>
            <w:noWrap/>
            <w:hideMark/>
          </w:tcPr>
          <w:p w:rsidR="00141174" w:rsidRPr="00E73C59" w:rsidRDefault="00141174" w:rsidP="008277A7">
            <w:pPr>
              <w:rPr>
                <w:rFonts w:ascii="Arial" w:hAnsi="Arial" w:cs="Arial"/>
              </w:rPr>
            </w:pPr>
            <w:r w:rsidRPr="00E73C59">
              <w:rPr>
                <w:rFonts w:ascii="Arial" w:hAnsi="Arial" w:cs="Arial"/>
              </w:rPr>
              <w:t>4.89</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240</w:t>
            </w:r>
          </w:p>
        </w:tc>
        <w:tc>
          <w:tcPr>
            <w:tcW w:w="1134" w:type="dxa"/>
            <w:noWrap/>
            <w:hideMark/>
          </w:tcPr>
          <w:p w:rsidR="00141174" w:rsidRPr="00E73C59" w:rsidRDefault="00141174" w:rsidP="008277A7">
            <w:pPr>
              <w:rPr>
                <w:rFonts w:ascii="Arial" w:hAnsi="Arial" w:cs="Arial"/>
              </w:rPr>
            </w:pPr>
            <w:r w:rsidRPr="00E73C59">
              <w:rPr>
                <w:rFonts w:ascii="Arial" w:hAnsi="Arial" w:cs="Arial"/>
              </w:rPr>
              <w:t>3.47</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280</w:t>
            </w:r>
          </w:p>
        </w:tc>
        <w:tc>
          <w:tcPr>
            <w:tcW w:w="1134" w:type="dxa"/>
            <w:noWrap/>
            <w:hideMark/>
          </w:tcPr>
          <w:p w:rsidR="00141174" w:rsidRPr="00E73C59" w:rsidRDefault="00141174" w:rsidP="008277A7">
            <w:pPr>
              <w:rPr>
                <w:rFonts w:ascii="Arial" w:hAnsi="Arial" w:cs="Arial"/>
              </w:rPr>
            </w:pPr>
            <w:r w:rsidRPr="00E73C59">
              <w:rPr>
                <w:rFonts w:ascii="Arial" w:hAnsi="Arial" w:cs="Arial"/>
              </w:rPr>
              <w:t>2.45</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320</w:t>
            </w:r>
          </w:p>
        </w:tc>
        <w:tc>
          <w:tcPr>
            <w:tcW w:w="1134" w:type="dxa"/>
            <w:noWrap/>
            <w:hideMark/>
          </w:tcPr>
          <w:p w:rsidR="00141174" w:rsidRPr="00E73C59" w:rsidRDefault="00141174" w:rsidP="008277A7">
            <w:pPr>
              <w:rPr>
                <w:rFonts w:ascii="Arial" w:hAnsi="Arial" w:cs="Arial"/>
              </w:rPr>
            </w:pPr>
            <w:r w:rsidRPr="00E73C59">
              <w:rPr>
                <w:rFonts w:ascii="Arial" w:hAnsi="Arial" w:cs="Arial"/>
              </w:rPr>
              <w:t>1.74</w:t>
            </w:r>
          </w:p>
        </w:tc>
      </w:tr>
      <w:tr w:rsidR="00141174" w:rsidRPr="0058542A" w:rsidTr="008277A7">
        <w:trPr>
          <w:trHeight w:hRule="exact" w:val="288"/>
        </w:trPr>
        <w:tc>
          <w:tcPr>
            <w:tcW w:w="1096" w:type="dxa"/>
            <w:noWrap/>
            <w:hideMark/>
          </w:tcPr>
          <w:p w:rsidR="00141174" w:rsidRPr="0058542A" w:rsidRDefault="00141174" w:rsidP="008277A7">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360</w:t>
            </w:r>
          </w:p>
        </w:tc>
        <w:tc>
          <w:tcPr>
            <w:tcW w:w="1134" w:type="dxa"/>
            <w:noWrap/>
            <w:hideMark/>
          </w:tcPr>
          <w:p w:rsidR="00141174" w:rsidRPr="00E73C59" w:rsidRDefault="00141174" w:rsidP="008277A7">
            <w:pPr>
              <w:rPr>
                <w:rFonts w:ascii="Arial" w:hAnsi="Arial" w:cs="Arial"/>
              </w:rPr>
            </w:pPr>
            <w:r w:rsidRPr="00E73C59">
              <w:rPr>
                <w:rFonts w:ascii="Arial" w:hAnsi="Arial" w:cs="Arial"/>
              </w:rPr>
              <w:t>1.24</w:t>
            </w:r>
          </w:p>
        </w:tc>
      </w:tr>
    </w:tbl>
    <w:p w:rsidR="00141174" w:rsidRDefault="00141174" w:rsidP="00141174">
      <w:pPr>
        <w:tabs>
          <w:tab w:val="left" w:pos="752"/>
        </w:tabs>
        <w:spacing w:after="0" w:line="240" w:lineRule="auto"/>
        <w:ind w:left="720" w:hanging="720"/>
        <w:rPr>
          <w:rFonts w:ascii="Arial" w:eastAsia="Times New Roman" w:hAnsi="Arial" w:cs="Arial"/>
        </w:rPr>
      </w:pPr>
      <w:r w:rsidRPr="0058542A">
        <w:rPr>
          <w:rFonts w:ascii="Arial" w:eastAsia="Times New Roman" w:hAnsi="Arial" w:cs="Arial"/>
        </w:rPr>
        <w:t xml:space="preserve"> </w:t>
      </w:r>
    </w:p>
    <w:p w:rsidR="004E20C0" w:rsidRPr="0058542A" w:rsidRDefault="004E20C0" w:rsidP="00141174">
      <w:pPr>
        <w:tabs>
          <w:tab w:val="left" w:pos="752"/>
        </w:tabs>
        <w:spacing w:after="0" w:line="240" w:lineRule="auto"/>
        <w:ind w:left="720" w:hanging="720"/>
        <w:rPr>
          <w:rFonts w:ascii="Arial" w:eastAsia="Times New Roman" w:hAnsi="Arial" w:cs="Arial"/>
        </w:rPr>
      </w:pPr>
      <w:r>
        <w:rPr>
          <w:rFonts w:ascii="Arial" w:eastAsia="Times New Roman" w:hAnsi="Arial" w:cs="Arial"/>
        </w:rPr>
        <w:t xml:space="preserve">3. Secretin is secreted in response to low duodenal pH, and in turn regulates three processes, all of which relate to duodenal </w:t>
      </w:r>
      <w:proofErr w:type="spellStart"/>
      <w:r>
        <w:rPr>
          <w:rFonts w:ascii="Arial" w:eastAsia="Times New Roman" w:hAnsi="Arial" w:cs="Arial"/>
        </w:rPr>
        <w:t>pH.</w:t>
      </w:r>
      <w:proofErr w:type="spellEnd"/>
      <w:r>
        <w:rPr>
          <w:rFonts w:ascii="Arial" w:eastAsia="Times New Roman" w:hAnsi="Arial" w:cs="Arial"/>
        </w:rPr>
        <w:t xml:space="preserve">  Draw a control diagram for secretin.  A good starting point is the template provided with homework 4.   We have not discussed any of the real transfer functions in this control system, so showing the functions as lines with constant slopes is acceptable</w:t>
      </w:r>
    </w:p>
    <w:sectPr w:rsidR="004E20C0" w:rsidRPr="0058542A" w:rsidSect="005137F6">
      <w:pgSz w:w="12240" w:h="15840"/>
      <w:pgMar w:top="1440" w:right="864"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7F6"/>
    <w:rsid w:val="000464AE"/>
    <w:rsid w:val="000E340F"/>
    <w:rsid w:val="00127EAB"/>
    <w:rsid w:val="00141174"/>
    <w:rsid w:val="003C5488"/>
    <w:rsid w:val="00452F52"/>
    <w:rsid w:val="004862D8"/>
    <w:rsid w:val="004E20C0"/>
    <w:rsid w:val="005137F6"/>
    <w:rsid w:val="00646D87"/>
    <w:rsid w:val="00666EED"/>
    <w:rsid w:val="00845B30"/>
    <w:rsid w:val="009568F1"/>
    <w:rsid w:val="009618F6"/>
    <w:rsid w:val="00AC1687"/>
    <w:rsid w:val="00B86BDE"/>
    <w:rsid w:val="00D753A4"/>
    <w:rsid w:val="00DB0D22"/>
    <w:rsid w:val="00E002DE"/>
    <w:rsid w:val="00E72248"/>
    <w:rsid w:val="00EE1427"/>
    <w:rsid w:val="00F4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Linsenmeier</dc:creator>
  <cp:lastModifiedBy>Rob 2012</cp:lastModifiedBy>
  <cp:revision>3</cp:revision>
  <dcterms:created xsi:type="dcterms:W3CDTF">2018-05-27T02:59:00Z</dcterms:created>
  <dcterms:modified xsi:type="dcterms:W3CDTF">2018-05-27T02:59:00Z</dcterms:modified>
</cp:coreProperties>
</file>