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B1519">
      <w:pPr>
        <w:pStyle w:val="13"/>
      </w:pPr>
      <w:r>
        <w:t>9 自由度桌面机器人组装指南</w:t>
      </w:r>
    </w:p>
    <w:p w14:paraId="385FFC0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本指南完全对应前文BOM采购清单，适配</w:t>
      </w:r>
      <w:r>
        <w:rPr>
          <w:rFonts w:ascii="Times New Roman" w:hAnsi="Times New Roman" w:eastAsia="宋体" w:cs="Times New Roman"/>
          <w:b/>
          <w:sz w:val="24"/>
          <w:szCs w:val="24"/>
        </w:rPr>
        <w:t>树莓派4B主控的9自由度桌面机器人</w:t>
      </w:r>
      <w:r>
        <w:rPr>
          <w:rFonts w:ascii="Times New Roman" w:hAnsi="Times New Roman" w:eastAsia="宋体" w:cs="Times New Roman"/>
          <w:sz w:val="24"/>
          <w:szCs w:val="24"/>
        </w:rPr>
        <w:t>（6自由度颈部斯图尔特平台+1自由度机身360°旋转+2自由度天线），全程遵循「先结构后电气、先底层后上层、先静态后通电」的原则，新手可按步骤完成组装与基础调试。</w:t>
      </w:r>
    </w:p>
    <w:p w14:paraId="7201CE0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9D8B1EC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0" w:name="heading_1"/>
      <w:r>
        <w:t>组装前准备</w:t>
      </w:r>
      <w:bookmarkEnd w:id="0"/>
    </w:p>
    <w:p w14:paraId="7D620723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bookmarkStart w:id="1" w:name="heading_2"/>
      <w:r>
        <w:t>必备工具清单</w:t>
      </w:r>
      <w:bookmarkEnd w:id="1"/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D4A55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C1B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004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用途说明</w:t>
            </w:r>
          </w:p>
        </w:tc>
      </w:tr>
      <w:tr w14:paraId="2E7848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9C8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十字螺丝刀套装（PH00/PH0/PH1）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2A8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适配M2/M3螺丝的拆装</w:t>
            </w:r>
          </w:p>
        </w:tc>
      </w:tr>
      <w:tr w14:paraId="7D4493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D29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内六角扳手套装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440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适配铝合金结构件的杯头螺丝</w:t>
            </w:r>
          </w:p>
        </w:tc>
      </w:tr>
      <w:tr w14:paraId="5A4F9E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95E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尖嘴钳+斜口钳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CA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剪线、固定线材、处理细小零件</w:t>
            </w:r>
          </w:p>
        </w:tc>
      </w:tr>
      <w:tr w14:paraId="127076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B83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镊子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764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杜邦线插装、微小零件操作</w:t>
            </w:r>
          </w:p>
        </w:tc>
      </w:tr>
      <w:tr w14:paraId="2C7A33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A07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热熔胶枪+胶棒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6BE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线材固定、非承重件粘接、异响消除</w:t>
            </w:r>
          </w:p>
        </w:tc>
      </w:tr>
      <w:tr w14:paraId="3ED5E5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A8E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数字万用表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06F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通断/电压检测，防短路、防接反的核心工具</w:t>
            </w:r>
          </w:p>
        </w:tc>
      </w:tr>
      <w:tr w14:paraId="664707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A7B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防静电手环/手套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457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保护树莓派、传感器等静电敏感器件</w:t>
            </w:r>
          </w:p>
        </w:tc>
      </w:tr>
      <w:tr w14:paraId="176252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869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电脑（Windows/Mac/Ubuntu）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4E3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系统烧录、代码调试、远程控制</w:t>
            </w:r>
          </w:p>
        </w:tc>
      </w:tr>
      <w:tr w14:paraId="1C52B7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270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读卡器+TF卡（≥16GB Class10）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400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树莓派系统烧录与存储</w:t>
            </w:r>
          </w:p>
        </w:tc>
      </w:tr>
      <w:tr w14:paraId="764337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729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舵机测试仪（可选）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AD5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提前校准舵机中位，避免组装后返工</w:t>
            </w:r>
          </w:p>
        </w:tc>
      </w:tr>
    </w:tbl>
    <w:p w14:paraId="4427D4AA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bookmarkStart w:id="2" w:name="heading_3"/>
      <w:r>
        <w:t>物料核对（对应BOM清单）</w:t>
      </w:r>
      <w:bookmarkEnd w:id="2"/>
    </w:p>
    <w:p w14:paraId="404A728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组装前务必按模块清点物料，避免中途缺件返工，同时提前检测核心元件好坏：</w:t>
      </w:r>
    </w:p>
    <w:p w14:paraId="29B8A393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主控与感知模块</w:t>
      </w:r>
      <w:r>
        <w:rPr>
          <w:rFonts w:ascii="Times New Roman" w:hAnsi="Times New Roman" w:eastAsia="宋体" w:cs="Times New Roman"/>
          <w:sz w:val="24"/>
          <w:szCs w:val="24"/>
        </w:rPr>
        <w:t>：树莓派4B（4GB）、1200万像素广角摄像头、ReSpeaker 4麦阵列、MPU6050 IMU模块</w:t>
      </w:r>
    </w:p>
    <w:p w14:paraId="4984E9B4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运动执行模块</w:t>
      </w:r>
      <w:r>
        <w:rPr>
          <w:rFonts w:ascii="Times New Roman" w:hAnsi="Times New Roman" w:eastAsia="宋体" w:cs="Times New Roman"/>
          <w:sz w:val="24"/>
          <w:szCs w:val="24"/>
        </w:rPr>
        <w:t>：DS3231MG金属舵机×6、DS5160大扭矩舵机×1、SG90微型舵机×2、斯图尔特平台结构件、机身旋转轴承支架、天线支架</w:t>
      </w:r>
    </w:p>
    <w:p w14:paraId="7D494FF5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音频与电源模块</w:t>
      </w:r>
      <w:r>
        <w:rPr>
          <w:rFonts w:ascii="Times New Roman" w:hAnsi="Times New Roman" w:eastAsia="宋体" w:cs="Times New Roman"/>
          <w:sz w:val="24"/>
          <w:szCs w:val="24"/>
        </w:rPr>
        <w:t>：5W全频喇叭+PAM8403功放板、7.4V 2S锂电池组、TP4056 2S充电保护板、5V/3A降压模块</w:t>
      </w:r>
    </w:p>
    <w:p w14:paraId="12CBEC5B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结构与辅料</w:t>
      </w:r>
      <w:r>
        <w:rPr>
          <w:rFonts w:ascii="Times New Roman" w:hAnsi="Times New Roman" w:eastAsia="宋体" w:cs="Times New Roman"/>
          <w:sz w:val="24"/>
          <w:szCs w:val="24"/>
        </w:rPr>
        <w:t>：整机外壳、杜邦线、M2/M3螺丝螺母、散热片、扎带、防滑脚垫</w:t>
      </w:r>
    </w:p>
    <w:p w14:paraId="1B43E21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sz w:val="24"/>
          <w:szCs w:val="24"/>
        </w:rPr>
        <w:t>关键提示：所有舵机提前单独通电测试，校准至中位后再组装，避免坏件、角度偏差导致返工</w:t>
      </w:r>
    </w:p>
    <w:p w14:paraId="4AF1A93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9EDEDE5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3" w:name="heading_4"/>
      <w:r>
        <w:t>机械结构组装（无电静态操作，从下到上装配）</w:t>
      </w:r>
      <w:bookmarkEnd w:id="3"/>
    </w:p>
    <w:p w14:paraId="56584928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bookmarkStart w:id="4" w:name="heading_5"/>
      <w:r>
        <w:t>机身底座与1自由度旋转机构组装</w:t>
      </w:r>
      <w:bookmarkEnd w:id="4"/>
    </w:p>
    <w:p w14:paraId="42728786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底座预处理：将底座底板放平，安装防滑脚垫，预留电池、电源板、主控板的安装位，提前打好过线孔。</w:t>
      </w:r>
    </w:p>
    <w:p w14:paraId="6DF07A3A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核心旋转件安装：将DS5160大扭矩舵机垂直固定在底座中心安装位，输出轴朝上；将深沟球轴承嵌套在底座上盖板的中心孔，螺丝锁紧轴承外圈。</w:t>
      </w:r>
    </w:p>
    <w:p w14:paraId="21B71126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旋转支架装配：将舵机输出轴与旋转支架通过联轴器固定，旋转支架与轴承内圈紧配，手动测试360°旋转无卡顿、无径向晃动。</w:t>
      </w:r>
    </w:p>
    <w:p w14:paraId="01D6C054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线材预理：将舵机3Pin线从底座预留过线孔穿入底座内部，预留足够旋转余量，避免旋转时拉扯线材，用扎带临时固定在底座侧壁。</w:t>
      </w:r>
    </w:p>
    <w:p w14:paraId="2E6819A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sz w:val="24"/>
          <w:szCs w:val="24"/>
        </w:rPr>
        <w:t>重点提示：此处舵机先不锁死最终螺丝，后续软件调零后再紧固，避免初始角度偏差</w:t>
      </w:r>
    </w:p>
    <w:p w14:paraId="4CB50E52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bookmarkStart w:id="5" w:name="heading_6"/>
      <w:r>
        <w:t>6自由度斯图尔特平台（颈部核心）组装</w:t>
      </w:r>
      <w:bookmarkEnd w:id="5"/>
    </w:p>
    <w:p w14:paraId="3F45A06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本模块为机器人核心运动部件，直接决定运动精度，需严格按步骤操作：</w:t>
      </w:r>
    </w:p>
    <w:p w14:paraId="1FC8388A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舵机中位校准（必做前置步骤）</w:t>
      </w:r>
    </w:p>
    <w:p w14:paraId="02F04863">
      <w:pPr>
        <w:pStyle w:val="11"/>
        <w:numPr>
          <w:ilvl w:val="0"/>
          <w:numId w:val="7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取6个DS3231MG金属舵机，逐个接入舵机测试仪/调试板，通5V电压，全部调整至</w:t>
      </w:r>
      <w:r>
        <w:rPr>
          <w:rFonts w:ascii="Times New Roman" w:hAnsi="Times New Roman" w:eastAsia="宋体" w:cs="Times New Roman"/>
          <w:b/>
          <w:sz w:val="24"/>
          <w:szCs w:val="24"/>
        </w:rPr>
        <w:t>标准中位（脉宽1500μs，对应角度90°）</w:t>
      </w:r>
      <w:r>
        <w:rPr>
          <w:rFonts w:ascii="Times New Roman" w:hAnsi="Times New Roman" w:eastAsia="宋体" w:cs="Times New Roman"/>
          <w:sz w:val="24"/>
          <w:szCs w:val="24"/>
        </w:rPr>
        <w:t>，用笔标记舵盘与舵机壳体的对齐线，避免组装后角度超限。</w:t>
      </w:r>
    </w:p>
    <w:p w14:paraId="1B3969C0">
      <w:pPr>
        <w:pStyle w:val="11"/>
        <w:numPr>
          <w:ilvl w:val="0"/>
          <w:numId w:val="8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校准完成后，给每个舵机安装配套金属舵盘，螺丝紧固，防止松动。</w:t>
      </w:r>
    </w:p>
    <w:p w14:paraId="6A80C315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下平台固定：将斯图尔特平台铝合金下平台，通过M3螺丝水平紧固在机身旋转支架顶面，确保下平台中心与机身旋转中心同轴，无偏移。</w:t>
      </w:r>
    </w:p>
    <w:p w14:paraId="3CCB054A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舵机基座安装：将6个校准好的舵机，两两对称固定在下平台的6个预设安装位，舵机输出轴朝向平台外侧，安装面紧贴平台，螺丝均匀锁紧无翘边。</w:t>
      </w:r>
    </w:p>
    <w:p w14:paraId="7984E751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连杆与上平台装配：将6根双球头连杆，一端连接舵机舵盘安装孔，另一端连接上平台球头座；调整所有连杆长度完全一致，确保上平台绝对水平，手动轻推无卡顿、无卡死、无单侧受力。</w:t>
      </w:r>
    </w:p>
    <w:p w14:paraId="11440D69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线材预理：将6个舵机的信号线，沿下平台过线孔统一梳理，穿入机身底座内部，预留足够运动余量，避免平台运动时拉扯线材，临时束线固定。</w:t>
      </w:r>
    </w:p>
    <w:p w14:paraId="6587AD8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sz w:val="24"/>
          <w:szCs w:val="24"/>
        </w:rPr>
        <w:t>严禁强行掰动舵机输出轴，防止损坏内部齿轮；所有球头铰需拧紧锁死，避免运动中脱落</w:t>
      </w:r>
    </w:p>
    <w:p w14:paraId="3AD2C3FE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bookmarkStart w:id="6" w:name="heading_7"/>
      <w:r>
        <w:t>2自由度天线机构组装</w:t>
      </w:r>
      <w:bookmarkEnd w:id="6"/>
    </w:p>
    <w:p w14:paraId="636EC9EF">
      <w:pPr>
        <w:pStyle w:val="11"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舵机校准：取2个SG90微型舵机，同样校准至中位（90°），安装配套舵盘。</w:t>
      </w:r>
    </w:p>
    <w:p w14:paraId="361CAC52">
      <w:pPr>
        <w:pStyle w:val="11"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基座固定：将天线底座支架，螺丝固定在斯图尔特上平台顶面的预设位置，确保支架垂直无倾斜。</w:t>
      </w:r>
    </w:p>
    <w:p w14:paraId="24862727">
      <w:pPr>
        <w:pStyle w:val="11"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双自由度装配：第一个SG90舵机固定在基座上，负责天线左右偏航；第二个SG90舵机固定在第一个舵机的输出支架上，负责天线上下俯仰，形成正交2自由度。</w:t>
      </w:r>
    </w:p>
    <w:p w14:paraId="086F1952">
      <w:pPr>
        <w:pStyle w:val="11"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测试与理线：手动测试两个自由度全行程无干涉、无卡顿；将2个舵机的信号线沿支架线槽梳理，穿过斯图尔特平台中心过线孔，汇入底座内部的线材束。</w:t>
      </w:r>
    </w:p>
    <w:p w14:paraId="0857162D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bookmarkStart w:id="7" w:name="heading_8"/>
      <w:r>
        <w:t>整机结构与外壳总装</w:t>
      </w:r>
      <w:bookmarkEnd w:id="7"/>
    </w:p>
    <w:p w14:paraId="53683511">
      <w:pPr>
        <w:pStyle w:val="11"/>
        <w:numPr>
          <w:ilvl w:val="0"/>
          <w:numId w:val="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传感器固定：在斯图尔特上平台正面，安装摄像头支架，确保镜头朝前、视场无遮挡；在平台侧面预留IMU模块安装位，保证安装面水平。</w:t>
      </w:r>
    </w:p>
    <w:p w14:paraId="2EC8DF79">
      <w:pPr>
        <w:pStyle w:val="11"/>
        <w:numPr>
          <w:ilvl w:val="0"/>
          <w:numId w:val="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音频部件固定：将5W喇叭固定在底座出声孔位，螺丝/热熔胶紧固，避免震动异响；功放板粘贴在喇叭旁的空位，远离干扰源。</w:t>
      </w:r>
    </w:p>
    <w:p w14:paraId="315FAA76">
      <w:pPr>
        <w:pStyle w:val="11"/>
        <w:numPr>
          <w:ilvl w:val="0"/>
          <w:numId w:val="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外壳闭合：安装底座上盖板、侧围外壳，螺丝均匀锁紧；手动测试所有运动机构，全程与外壳无剐蹭、无干涉。</w:t>
      </w:r>
    </w:p>
    <w:p w14:paraId="27672086">
      <w:pPr>
        <w:pStyle w:val="11"/>
        <w:numPr>
          <w:ilvl w:val="0"/>
          <w:numId w:val="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线材最终整理：底座内所有线材按功能分类，用扎带束线固定，远离运动机构和发热部件，预留足够活动余量。</w:t>
      </w:r>
    </w:p>
    <w:p w14:paraId="26FA23F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FB6BACC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8" w:name="heading_9"/>
      <w:r>
        <w:t>电气系统接线（全程断电操作！错误接线会直接烧毁元件）</w:t>
      </w:r>
      <w:bookmarkEnd w:id="8"/>
    </w:p>
    <w:p w14:paraId="1470B76F">
      <w:pPr>
        <w:pStyle w:val="3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bookmarkStart w:id="9" w:name="heading_10"/>
      <w:r>
        <w:t>核心供电规则与接线</w:t>
      </w:r>
      <w:bookmarkEnd w:id="9"/>
    </w:p>
    <w:p w14:paraId="132D3CC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sz w:val="24"/>
          <w:szCs w:val="24"/>
        </w:rPr>
        <w:t>机器人供电必须分两路隔离：舵机动力供电（7.4V）、主控与外设供电（5V），严禁共用同一组电源，避免舵机启停的电压尖峰烧毁树莓派</w:t>
      </w:r>
    </w:p>
    <w:p w14:paraId="2902ABBE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电源核心模块组装</w:t>
      </w:r>
    </w:p>
    <w:p w14:paraId="0DAC593F">
      <w:pPr>
        <w:pStyle w:val="11"/>
        <w:numPr>
          <w:ilvl w:val="0"/>
          <w:numId w:val="13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将7.4V（2S）锂电池组的正负极，焊接到TP4056充电保护板的电池输入端，</w:t>
      </w:r>
      <w:r>
        <w:rPr>
          <w:rFonts w:ascii="Times New Roman" w:hAnsi="Times New Roman" w:eastAsia="宋体" w:cs="Times New Roman"/>
          <w:b/>
          <w:sz w:val="24"/>
          <w:szCs w:val="24"/>
        </w:rPr>
        <w:t>正负极绝对不能接反</w:t>
      </w:r>
      <w:r>
        <w:rPr>
          <w:rFonts w:ascii="Times New Roman" w:hAnsi="Times New Roman" w:eastAsia="宋体" w:cs="Times New Roman"/>
          <w:sz w:val="24"/>
          <w:szCs w:val="24"/>
        </w:rPr>
        <w:t>，焊接前用万用表反复确认极性。</w:t>
      </w:r>
    </w:p>
    <w:p w14:paraId="2F087F45">
      <w:pPr>
        <w:pStyle w:val="11"/>
        <w:numPr>
          <w:ilvl w:val="0"/>
          <w:numId w:val="14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焊接完成后，用万用表测量保护板输出端电压，确认在7.2-8.4V正常区间。</w:t>
      </w:r>
    </w:p>
    <w:p w14:paraId="4AE39FD8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舵机动力供电接线</w:t>
      </w:r>
    </w:p>
    <w:p w14:paraId="1751BA0E">
      <w:pPr>
        <w:pStyle w:val="11"/>
        <w:numPr>
          <w:ilvl w:val="0"/>
          <w:numId w:val="15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保护板输出端分一路，作为舵机供电主线，建议用16AWG以上线径，避免峰值电流导致的线损压降。</w:t>
      </w:r>
    </w:p>
    <w:p w14:paraId="264CCF35">
      <w:pPr>
        <w:pStyle w:val="11"/>
        <w:numPr>
          <w:ilvl w:val="0"/>
          <w:numId w:val="16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所有舵机接线规则：棕色线（GND）统一接电源负极，红色线（VCC）统一接7.4V电源正极，橙色线（信号线）单独引出，接入舵机驱动板。</w:t>
      </w:r>
    </w:p>
    <w:p w14:paraId="43B99C0D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树莓派主控供电接线</w:t>
      </w:r>
    </w:p>
    <w:p w14:paraId="3FA5D1B8">
      <w:pPr>
        <w:pStyle w:val="11"/>
        <w:numPr>
          <w:ilvl w:val="0"/>
          <w:numId w:val="17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保护板输出端另一路，接入5V/3A降压模块（如LM2596），将7.4V降压为稳定5V。</w:t>
      </w:r>
    </w:p>
    <w:p w14:paraId="4CCF7C9D">
      <w:pPr>
        <w:pStyle w:val="11"/>
        <w:numPr>
          <w:ilvl w:val="0"/>
          <w:numId w:val="18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用万用表测量降压模块输出，确认稳定在5V±0.2V后，再接入树莓派Type-C供电口，或GPIO的5V+GND引脚。</w:t>
      </w:r>
    </w:p>
    <w:p w14:paraId="377F7D55">
      <w:pPr>
        <w:pStyle w:val="3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bookmarkStart w:id="10" w:name="heading_11"/>
      <w:r>
        <w:t>控制信号接线（严格对应树莓派GPIO定义）</w:t>
      </w:r>
      <w:bookmarkEnd w:id="10"/>
    </w:p>
    <w:p w14:paraId="13AED1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所有信号接线全程断电操作，所有设备GND必须共地，避免电位差导致信号异常：</w:t>
      </w:r>
    </w:p>
    <w:p w14:paraId="07357DAD">
      <w:pPr>
        <w:pStyle w:val="4"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舵机控制信号接线</w:t>
      </w:r>
    </w:p>
    <w:p w14:paraId="11347623">
      <w:pPr>
        <w:pStyle w:val="11"/>
        <w:numPr>
          <w:ilvl w:val="0"/>
          <w:numId w:val="20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9个舵机的信号线，按编号接入PCA9685 16路PWM舵机驱动板的对应通道，推荐编号规则：机身旋转舵机→CH0，颈部6个舵机→CH1-CH6，天线2个舵机→CH7-CH8，方便后续代码调试。</w:t>
      </w:r>
    </w:p>
    <w:p w14:paraId="7DC9E565">
      <w:pPr>
        <w:pStyle w:val="11"/>
        <w:numPr>
          <w:ilvl w:val="0"/>
          <w:numId w:val="21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舵机驱动板SDA/SCL引脚，接入树莓派GPIO2(SDA)/GPIO3(SCL)；驱动板VCC接树莓派3.3V，GND与树莓派、电源负极共地。</w:t>
      </w:r>
    </w:p>
    <w:p w14:paraId="70B0CC7B">
      <w:pPr>
        <w:pStyle w:val="4"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传感器与外设接线</w:t>
      </w:r>
    </w:p>
    <w:p w14:paraId="6DE3637A">
      <w:pPr>
        <w:pStyle w:val="11"/>
        <w:numPr>
          <w:ilvl w:val="0"/>
          <w:numId w:val="22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摄像头：CSI摄像头通过软排线接入树莓派CSI接口，卡扣锁紧，金手指朝向正确，无松动。</w:t>
      </w:r>
    </w:p>
    <w:p w14:paraId="296FC76D">
      <w:pPr>
        <w:pStyle w:val="11"/>
        <w:numPr>
          <w:ilvl w:val="0"/>
          <w:numId w:val="23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4麦麦克风阵列：ReSpeaker板直接插在树莓派40Pin GPIO排针上，引脚严格对齐，禁止插反。</w:t>
      </w:r>
    </w:p>
    <w:p w14:paraId="57FB90B6">
      <w:pPr>
        <w:pStyle w:val="11"/>
        <w:numPr>
          <w:ilvl w:val="0"/>
          <w:numId w:val="24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MPU6050 IMU：VCC接树莓派3.3V，GND接GND，SDA/SCL接树莓派I2C引脚（与舵机驱动板共用总线，地址不同无冲突）。</w:t>
      </w:r>
    </w:p>
    <w:p w14:paraId="26849BBE">
      <w:pPr>
        <w:pStyle w:val="4"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音频系统接线</w:t>
      </w:r>
    </w:p>
    <w:p w14:paraId="5E006FD2">
      <w:pPr>
        <w:pStyle w:val="11"/>
        <w:numPr>
          <w:ilvl w:val="0"/>
          <w:numId w:val="25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5W喇叭正负极，接入PAM8403功放板输出端；功放板输入端接入树莓派3.5mm音频接口；功放板供电接5V电源，GND与系统共地。</w:t>
      </w:r>
    </w:p>
    <w:p w14:paraId="274B8231">
      <w:pPr>
        <w:pStyle w:val="3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bookmarkStart w:id="11" w:name="heading_12"/>
      <w:r>
        <w:t>接线最终安全检查</w:t>
      </w:r>
      <w:bookmarkEnd w:id="11"/>
    </w:p>
    <w:p w14:paraId="4DA4D47F">
      <w:pPr>
        <w:pStyle w:val="11"/>
        <w:numPr>
          <w:ilvl w:val="0"/>
          <w:numId w:val="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用万用表通断档，测量电源正负极之间的电阻，无短路（电阻接近0为短路，必须立即排查）。</w:t>
      </w:r>
    </w:p>
    <w:p w14:paraId="6DD6FB2F">
      <w:pPr>
        <w:pStyle w:val="11"/>
        <w:numPr>
          <w:ilvl w:val="0"/>
          <w:numId w:val="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核对所有接线的极性，无正负极反接、引脚错接。</w:t>
      </w:r>
    </w:p>
    <w:p w14:paraId="584436F6">
      <w:pPr>
        <w:pStyle w:val="11"/>
        <w:numPr>
          <w:ilvl w:val="0"/>
          <w:numId w:val="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所有焊点牢固无虚焊，杜邦线插装到位无松动，线材无破皮、无短路风险。</w:t>
      </w:r>
    </w:p>
    <w:p w14:paraId="7AF48975">
      <w:pPr>
        <w:pStyle w:val="11"/>
        <w:numPr>
          <w:ilvl w:val="0"/>
          <w:numId w:val="2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确认所有设备的GND（电源地、树莓派地、驱动板地）全部共地。</w:t>
      </w:r>
    </w:p>
    <w:p w14:paraId="73F57EB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ACF0A54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2" w:name="heading_13"/>
      <w:r>
        <w:t>系统烧录与上电调试</w:t>
      </w:r>
      <w:bookmarkEnd w:id="12"/>
    </w:p>
    <w:p w14:paraId="3B999958">
      <w:pPr>
        <w:pStyle w:val="3"/>
        <w:numPr>
          <w:ilvl w:val="0"/>
          <w:numId w:val="27"/>
        </w:numPr>
        <w:ind w:left="0" w:leftChars="0" w:firstLine="0" w:firstLineChars="0"/>
        <w:rPr>
          <w:b w:val="0"/>
          <w:bdr w:val="none" w:sz="0" w:space="0"/>
        </w:rPr>
      </w:pPr>
      <w:bookmarkStart w:id="13" w:name="heading_14"/>
      <w:r>
        <w:t>树莓派系统烧录与初始配置</w:t>
      </w:r>
      <w:bookmarkEnd w:id="13"/>
    </w:p>
    <w:p w14:paraId="59A950F7">
      <w:pPr>
        <w:pStyle w:val="4"/>
        <w:numPr>
          <w:ilvl w:val="0"/>
          <w:numId w:val="28"/>
        </w:numPr>
        <w:ind w:left="0" w:leftChars="0" w:firstLine="0" w:firstLineChars="0"/>
        <w:rPr>
          <w:b w:val="0"/>
          <w:bdr w:val="none" w:sz="0" w:space="0"/>
        </w:rPr>
      </w:pPr>
      <w:r>
        <w:t>系统烧录</w:t>
      </w:r>
    </w:p>
    <w:p w14:paraId="2C16CEDB">
      <w:pPr>
        <w:pStyle w:val="11"/>
        <w:numPr>
          <w:ilvl w:val="0"/>
          <w:numId w:val="29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电脑安装Raspberry Pi Imager，选择</w:t>
      </w:r>
      <w:r>
        <w:rPr>
          <w:rFonts w:ascii="Times New Roman" w:hAnsi="Times New Roman" w:eastAsia="宋体" w:cs="Times New Roman"/>
          <w:b/>
          <w:sz w:val="24"/>
          <w:szCs w:val="24"/>
        </w:rPr>
        <w:t>Raspberry Pi OS (64-bit) 桌面版</w:t>
      </w:r>
      <w:r>
        <w:rPr>
          <w:rFonts w:ascii="Times New Roman" w:hAnsi="Times New Roman" w:eastAsia="宋体" w:cs="Times New Roman"/>
          <w:sz w:val="24"/>
          <w:szCs w:val="24"/>
        </w:rPr>
        <w:t>，烧录到提前准备的TF卡中。</w:t>
      </w:r>
    </w:p>
    <w:p w14:paraId="296F67E7">
      <w:pPr>
        <w:pStyle w:val="11"/>
        <w:numPr>
          <w:ilvl w:val="0"/>
          <w:numId w:val="30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烧录完成后，在TF卡的boot分区，新建空白ssh文件（开启SSH远程）；新建wpa_supplicant.conf文件，写入你的WiFi账号密码，方便无头调试。</w:t>
      </w:r>
    </w:p>
    <w:p w14:paraId="1035B83F">
      <w:pPr>
        <w:pStyle w:val="4"/>
        <w:numPr>
          <w:ilvl w:val="0"/>
          <w:numId w:val="28"/>
        </w:numPr>
        <w:ind w:left="0" w:leftChars="0" w:firstLine="0" w:firstLineChars="0"/>
        <w:rPr>
          <w:b w:val="0"/>
          <w:bdr w:val="none" w:sz="0" w:space="0"/>
        </w:rPr>
      </w:pPr>
      <w:r>
        <w:t>初始上电与系统配置</w:t>
      </w:r>
    </w:p>
    <w:p w14:paraId="1BBA841E">
      <w:pPr>
        <w:pStyle w:val="11"/>
        <w:numPr>
          <w:ilvl w:val="0"/>
          <w:numId w:val="31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断开所有舵机的供电，仅给树莓派通电，插入TF卡开机。</w:t>
      </w:r>
    </w:p>
    <w:p w14:paraId="140962EF">
      <w:pPr>
        <w:pStyle w:val="11"/>
        <w:numPr>
          <w:ilvl w:val="0"/>
          <w:numId w:val="32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通过路由器后台找到树莓派IP地址，用SSH工具远程连接，或直接接显示器、键盘鼠标操作。</w:t>
      </w:r>
    </w:p>
    <w:p w14:paraId="2C80076C">
      <w:pPr>
        <w:pStyle w:val="11"/>
        <w:numPr>
          <w:ilvl w:val="0"/>
          <w:numId w:val="33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执行系统更新与接口开启：</w:t>
      </w:r>
    </w:p>
    <w:tbl>
      <w:tblPr>
        <w:tblStyle w:val="14"/>
        <w:tblW w:w="0" w:type="auto"/>
        <w:tblInd w:w="907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73"/>
      </w:tblGrid>
      <w:tr w14:paraId="1D22C2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73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9F41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系统更新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 update &amp;&amp; sudo apt upgrade -y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进入系统配置界面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raspi-config</w:t>
            </w:r>
          </w:p>
        </w:tc>
      </w:tr>
    </w:tbl>
    <w:p w14:paraId="6F054144">
      <w:pPr>
        <w:pStyle w:val="11"/>
        <w:numPr>
          <w:ilvl w:val="0"/>
          <w:numId w:val="34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在配置界面中，开启I2C、SPI、Camera、SSH接口，重启树莓派生效。</w:t>
      </w:r>
    </w:p>
    <w:p w14:paraId="5683D896">
      <w:pPr>
        <w:pStyle w:val="3"/>
        <w:numPr>
          <w:ilvl w:val="0"/>
          <w:numId w:val="27"/>
        </w:numPr>
        <w:ind w:left="0" w:leftChars="0" w:firstLine="0" w:firstLineChars="0"/>
        <w:rPr>
          <w:b w:val="0"/>
          <w:bdr w:val="none" w:sz="0" w:space="0"/>
        </w:rPr>
      </w:pPr>
      <w:bookmarkStart w:id="14" w:name="heading_15"/>
      <w:r>
        <w:t>上电前最终安全检查（必做项）</w:t>
      </w:r>
      <w:bookmarkEnd w:id="14"/>
    </w:p>
    <w:p w14:paraId="07E74916">
      <w:pPr>
        <w:pStyle w:val="11"/>
        <w:numPr>
          <w:ilvl w:val="0"/>
          <w:numId w:val="3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断开所有外设供电，仅保留树莓派供电，确认树莓派正常开机，无发烫、无异味、无报错。</w:t>
      </w:r>
    </w:p>
    <w:p w14:paraId="0E26D606">
      <w:pPr>
        <w:pStyle w:val="11"/>
        <w:numPr>
          <w:ilvl w:val="0"/>
          <w:numId w:val="3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关闭总电源，接入所有舵机、传感器、外设的接线，再次用万用表测量电源正负极无短路。</w:t>
      </w:r>
    </w:p>
    <w:p w14:paraId="55B957D5">
      <w:pPr>
        <w:pStyle w:val="11"/>
        <w:numPr>
          <w:ilvl w:val="0"/>
          <w:numId w:val="3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确认锂电池电量充足，充电保护板功能正常，无过放风险。</w:t>
      </w:r>
    </w:p>
    <w:p w14:paraId="306CC721">
      <w:pPr>
        <w:pStyle w:val="3"/>
        <w:numPr>
          <w:ilvl w:val="0"/>
          <w:numId w:val="27"/>
        </w:numPr>
        <w:ind w:left="0" w:leftChars="0" w:firstLine="0" w:firstLineChars="0"/>
        <w:rPr>
          <w:b w:val="0"/>
          <w:bdr w:val="none" w:sz="0" w:space="0"/>
        </w:rPr>
      </w:pPr>
      <w:bookmarkStart w:id="15" w:name="heading_16"/>
      <w:r>
        <w:t>整机首次上电与分模块调试</w:t>
      </w:r>
      <w:bookmarkEnd w:id="15"/>
    </w:p>
    <w:p w14:paraId="5DB148B8">
      <w:pPr>
        <w:pStyle w:val="4"/>
        <w:numPr>
          <w:ilvl w:val="0"/>
          <w:numId w:val="36"/>
        </w:numPr>
        <w:ind w:left="0" w:leftChars="0" w:firstLine="0" w:firstLineChars="0"/>
        <w:rPr>
          <w:b w:val="0"/>
          <w:bdr w:val="none" w:sz="0" w:space="0"/>
        </w:rPr>
      </w:pPr>
      <w:r>
        <w:t>首次上电</w:t>
      </w:r>
    </w:p>
    <w:p w14:paraId="6F0F90D0">
      <w:pPr>
        <w:pStyle w:val="11"/>
        <w:numPr>
          <w:ilvl w:val="0"/>
          <w:numId w:val="37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闭合总电源开关，先观察30秒，整机无异响、无异味、无元件异常发烫，如有异常立即断电排查。</w:t>
      </w:r>
    </w:p>
    <w:p w14:paraId="3A210FCF">
      <w:pPr>
        <w:pStyle w:val="11"/>
        <w:numPr>
          <w:ilvl w:val="0"/>
          <w:numId w:val="38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确认树莓派正常开机，电源灯、状态灯正常亮起，可正常远程连接。</w:t>
      </w:r>
    </w:p>
    <w:p w14:paraId="74E00151">
      <w:pPr>
        <w:pStyle w:val="4"/>
        <w:numPr>
          <w:ilvl w:val="0"/>
          <w:numId w:val="36"/>
        </w:numPr>
        <w:ind w:left="0" w:leftChars="0" w:firstLine="0" w:firstLineChars="0"/>
        <w:rPr>
          <w:b w:val="0"/>
          <w:bdr w:val="none" w:sz="0" w:space="0"/>
        </w:rPr>
      </w:pPr>
      <w:r>
        <w:t>舵机系统调试（核心）</w:t>
      </w:r>
    </w:p>
    <w:p w14:paraId="2AEFCEE5">
      <w:pPr>
        <w:pStyle w:val="11"/>
        <w:numPr>
          <w:ilvl w:val="0"/>
          <w:numId w:val="39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安装舵机驱动库：</w:t>
      </w:r>
    </w:p>
    <w:tbl>
      <w:tblPr>
        <w:tblStyle w:val="14"/>
        <w:tblW w:w="0" w:type="auto"/>
        <w:tblInd w:w="907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73"/>
      </w:tblGrid>
      <w:tr w14:paraId="6C7F74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73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BF6E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pip3 install adafruit-circuitpython-pca9685</w:t>
            </w:r>
          </w:p>
        </w:tc>
      </w:tr>
    </w:tbl>
    <w:p w14:paraId="7ABAEF07">
      <w:pPr>
        <w:pStyle w:val="11"/>
        <w:numPr>
          <w:ilvl w:val="0"/>
          <w:numId w:val="40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运行舵机中位测试代码，确认所有9个舵机回到预设中位，无抖舵、无异响、无超限。</w:t>
      </w:r>
    </w:p>
    <w:p w14:paraId="260AB10B">
      <w:pPr>
        <w:pStyle w:val="11"/>
        <w:numPr>
          <w:ilvl w:val="0"/>
          <w:numId w:val="41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逐个测试每个自由度的全行程运动，确认无卡顿、无干涉，在代码中设置安全角度限位，避免舵机堵转烧毁。</w:t>
      </w:r>
    </w:p>
    <w:p w14:paraId="6030F18B">
      <w:pPr>
        <w:pStyle w:val="4"/>
        <w:numPr>
          <w:ilvl w:val="0"/>
          <w:numId w:val="36"/>
        </w:numPr>
        <w:ind w:left="0" w:leftChars="0" w:firstLine="0" w:firstLineChars="0"/>
        <w:rPr>
          <w:b w:val="0"/>
          <w:bdr w:val="none" w:sz="0" w:space="0"/>
        </w:rPr>
      </w:pPr>
      <w:r>
        <w:t>感知模块调试</w:t>
      </w:r>
    </w:p>
    <w:p w14:paraId="6A214046">
      <w:pPr>
        <w:pStyle w:val="11"/>
        <w:numPr>
          <w:ilvl w:val="0"/>
          <w:numId w:val="42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摄像头：执行libcamera-hello命令，确认摄像头正常出图，无黑屏花屏，调整对焦清晰。</w:t>
      </w:r>
    </w:p>
    <w:p w14:paraId="507B9728">
      <w:pPr>
        <w:pStyle w:val="11"/>
        <w:numPr>
          <w:ilvl w:val="0"/>
          <w:numId w:val="43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麦克风阵列：安装对应驱动，运行录音测试命令，确认4个麦克风正常拾音，声源定位功能正常。</w:t>
      </w:r>
    </w:p>
    <w:p w14:paraId="7BE47B9A">
      <w:pPr>
        <w:pStyle w:val="11"/>
        <w:numPr>
          <w:ilvl w:val="0"/>
          <w:numId w:val="44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IMU模块：安装mpu6050库，运行数据读取代码，确认加速度、角速度数据正常输出，无严重漂移。</w:t>
      </w:r>
    </w:p>
    <w:p w14:paraId="1C36A934">
      <w:pPr>
        <w:pStyle w:val="4"/>
        <w:numPr>
          <w:ilvl w:val="0"/>
          <w:numId w:val="36"/>
        </w:numPr>
        <w:ind w:left="0" w:leftChars="0" w:firstLine="0" w:firstLineChars="0"/>
        <w:rPr>
          <w:b w:val="0"/>
          <w:bdr w:val="none" w:sz="0" w:space="0"/>
        </w:rPr>
      </w:pPr>
      <w:r>
        <w:t>音频与通讯调试</w:t>
      </w:r>
    </w:p>
    <w:p w14:paraId="224F7FC4">
      <w:pPr>
        <w:pStyle w:val="11"/>
        <w:numPr>
          <w:ilvl w:val="0"/>
          <w:numId w:val="45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扬声器：播放测试音频，确认喇叭正常发声，无杂音破音，调整系统音量至合适范围。</w:t>
      </w:r>
    </w:p>
    <w:p w14:paraId="72CE45F7">
      <w:pPr>
        <w:pStyle w:val="11"/>
        <w:numPr>
          <w:ilvl w:val="0"/>
          <w:numId w:val="46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WiFi通讯：测试远程SSH连接、文件传输正常，WiFi信号稳定无断连。</w:t>
      </w:r>
    </w:p>
    <w:p w14:paraId="7B0D7DF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D6D1808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6" w:name="heading_17"/>
      <w:r>
        <w:t>整机校准与收尾</w:t>
      </w:r>
      <w:bookmarkEnd w:id="16"/>
    </w:p>
    <w:p w14:paraId="16F1476D">
      <w:pPr>
        <w:pStyle w:val="11"/>
        <w:numPr>
          <w:ilvl w:val="0"/>
          <w:numId w:val="4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机械零点校准：根据实际运动情况，微调每个舵机的中位零点，确保机器人初始状态下，颈部平台水平、机身居中、天线归位。</w:t>
      </w:r>
    </w:p>
    <w:p w14:paraId="655DBA46">
      <w:pPr>
        <w:pStyle w:val="11"/>
        <w:numPr>
          <w:ilvl w:val="0"/>
          <w:numId w:val="4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软件限位锁定：在控制代码中，给每个舵机设置硬限位，禁止运动超限，避免结构损坏、舵机堵转。</w:t>
      </w:r>
    </w:p>
    <w:p w14:paraId="22FDCF5D">
      <w:pPr>
        <w:pStyle w:val="11"/>
        <w:numPr>
          <w:ilvl w:val="0"/>
          <w:numId w:val="4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整机最终固定：将所有螺丝最终锁紧，线材用扎带最终束线固定，闭合所有外壳盖板，贴好防滑脚垫。</w:t>
      </w:r>
    </w:p>
    <w:p w14:paraId="4B1E8FEB">
      <w:pPr>
        <w:pStyle w:val="11"/>
        <w:numPr>
          <w:ilvl w:val="0"/>
          <w:numId w:val="4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全功能联调：运行整机运动控制程序，测试9自由度全行程运动、摄像头跟随、语音交互、姿态检测等所有功能，确认无异常。</w:t>
      </w:r>
    </w:p>
    <w:p w14:paraId="38425CF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4547BAE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7" w:name="heading_18"/>
      <w:r>
        <w:t>安全规范与常见问题排查</w:t>
      </w:r>
      <w:bookmarkEnd w:id="17"/>
    </w:p>
    <w:p w14:paraId="5116708A">
      <w:pPr>
        <w:pStyle w:val="3"/>
        <w:numPr>
          <w:ilvl w:val="0"/>
          <w:numId w:val="48"/>
        </w:numPr>
        <w:ind w:left="0" w:leftChars="0" w:firstLine="0" w:firstLineChars="0"/>
        <w:rPr>
          <w:b w:val="0"/>
          <w:bdr w:val="none" w:sz="0" w:space="0"/>
        </w:rPr>
      </w:pPr>
      <w:bookmarkStart w:id="18" w:name="heading_19"/>
      <w:r>
        <w:t>安全操作规范</w:t>
      </w:r>
      <w:bookmarkEnd w:id="18"/>
    </w:p>
    <w:p w14:paraId="74139FED">
      <w:pPr>
        <w:pStyle w:val="11"/>
        <w:numPr>
          <w:ilvl w:val="0"/>
          <w:numId w:val="4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所有接线、拆装、焊接操作，必须在</w:t>
      </w:r>
      <w:r>
        <w:rPr>
          <w:rFonts w:ascii="Times New Roman" w:hAnsi="Times New Roman" w:eastAsia="宋体" w:cs="Times New Roman"/>
          <w:b/>
          <w:sz w:val="24"/>
          <w:szCs w:val="24"/>
        </w:rPr>
        <w:t>完全断电</w:t>
      </w:r>
      <w:r>
        <w:rPr>
          <w:rFonts w:ascii="Times New Roman" w:hAnsi="Times New Roman" w:eastAsia="宋体" w:cs="Times New Roman"/>
          <w:sz w:val="24"/>
          <w:szCs w:val="24"/>
        </w:rPr>
        <w:t>的状态下进行，严禁带电插拔元件、焊接线路。</w:t>
      </w:r>
    </w:p>
    <w:p w14:paraId="3AA5F240">
      <w:pPr>
        <w:pStyle w:val="11"/>
        <w:numPr>
          <w:ilvl w:val="0"/>
          <w:numId w:val="4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锂电池严禁过充、过放、短路，充电时必须有人值守，避免起火风险。</w:t>
      </w:r>
    </w:p>
    <w:p w14:paraId="64EBE3FE">
      <w:pPr>
        <w:pStyle w:val="11"/>
        <w:numPr>
          <w:ilvl w:val="0"/>
          <w:numId w:val="4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舵机运动时，严禁用手强行掰动运动机构，避免损坏舵机齿轮、结构件。</w:t>
      </w:r>
    </w:p>
    <w:p w14:paraId="697CF5DE">
      <w:pPr>
        <w:pStyle w:val="11"/>
        <w:numPr>
          <w:ilvl w:val="0"/>
          <w:numId w:val="4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首次调试必须先断开舵机动力电，仅调试主控系统，确认无异常后再接入舵机供电。</w:t>
      </w:r>
    </w:p>
    <w:p w14:paraId="3B40DE8D">
      <w:pPr>
        <w:pStyle w:val="11"/>
        <w:numPr>
          <w:ilvl w:val="0"/>
          <w:numId w:val="4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整机运行时，严禁遮挡摄像头、触碰运动机构，避免夹手、设备损坏。</w:t>
      </w:r>
    </w:p>
    <w:p w14:paraId="799E7678">
      <w:pPr>
        <w:pStyle w:val="3"/>
        <w:numPr>
          <w:ilvl w:val="0"/>
          <w:numId w:val="48"/>
        </w:numPr>
        <w:ind w:left="0" w:leftChars="0" w:firstLine="0" w:firstLineChars="0"/>
        <w:rPr>
          <w:b w:val="0"/>
          <w:bdr w:val="none" w:sz="0" w:space="0"/>
        </w:rPr>
      </w:pPr>
      <w:bookmarkStart w:id="19" w:name="heading_20"/>
      <w:r>
        <w:t>常见问题排查</w:t>
      </w:r>
      <w:bookmarkEnd w:id="19"/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8B836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011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故障现象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1FE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核心排查方向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E93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解决方法</w:t>
            </w:r>
          </w:p>
        </w:tc>
      </w:tr>
      <w:tr w14:paraId="5763A8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F3F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舵机不动作、抖舵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061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供电不足；2. 信号线接反/错接；3. 中位校准错误；4. 结构堵转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F4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测量舵机供电电压，确保7.4V稳定；2. 核对信号线极性与通道编号；3. 重新校准舵机中位；4. 检查结构有无干涉卡顿</w:t>
            </w:r>
          </w:p>
        </w:tc>
      </w:tr>
      <w:tr w14:paraId="048842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2D0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树莓派不开机、反复重启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344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供电不足；2. TF卡故障；3. GPIO引脚短路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C08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更换5V/3A以上稳定电源；2. 重新烧录系统，更换高速TF卡；3. 断电检查GPIO引脚有无短路</w:t>
            </w:r>
          </w:p>
        </w:tc>
      </w:tr>
      <w:tr w14:paraId="3D7EF8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87B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摄像头无画面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7AC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排线接反/松动；2. Camera接口未开启；3. 系统不兼容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18F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重新插拔排线，确认金手指朝向正确；2. raspi-config中开启Camera接口；3. 更新系统固件</w:t>
            </w:r>
          </w:p>
        </w:tc>
      </w:tr>
      <w:tr w14:paraId="2C1411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657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I2C设备无法识别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77B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I2C接口未开启；2. 设备地址冲突；3. 共地不良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5F7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开启I2C接口并重启；2. 用i2cdetect命令扫描设备地址，确认无冲突；3. 确保所有设备GND共地</w:t>
            </w:r>
          </w:p>
        </w:tc>
      </w:tr>
      <w:tr w14:paraId="545EDB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45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扬声器无声音/杂音大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FE2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接线错误；2. 功放板供电不足；3. 音频配置错误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B2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核对喇叭正负极接线；2. 确保功放板5V供电稳定；3. raspi-config中设置正确的音频输出</w:t>
            </w:r>
          </w:p>
        </w:tc>
      </w:tr>
    </w:tbl>
    <w:p w14:paraId="320B21D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bookmarkStart w:id="20" w:name="_GoBack"/>
      <w:bookmarkEnd w:id="2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A94D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2F242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795A5"/>
    <w:multiLevelType w:val="singleLevel"/>
    <w:tmpl w:val="802795A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80F75BBE"/>
    <w:multiLevelType w:val="singleLevel"/>
    <w:tmpl w:val="80F75BBE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1ED8C32"/>
    <w:multiLevelType w:val="singleLevel"/>
    <w:tmpl w:val="81ED8C3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9A4B8795"/>
    <w:multiLevelType w:val="singleLevel"/>
    <w:tmpl w:val="9A4B8795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9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A23C645D"/>
    <w:multiLevelType w:val="singleLevel"/>
    <w:tmpl w:val="A23C645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362A1C0"/>
    <w:multiLevelType w:val="singleLevel"/>
    <w:tmpl w:val="B362A1C0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3">
    <w:nsid w:val="B51D1457"/>
    <w:multiLevelType w:val="singleLevel"/>
    <w:tmpl w:val="B51D1457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14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C4629D49"/>
    <w:multiLevelType w:val="singleLevel"/>
    <w:tmpl w:val="C4629D4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F0A48526"/>
    <w:multiLevelType w:val="singleLevel"/>
    <w:tmpl w:val="F0A4852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F689643B"/>
    <w:multiLevelType w:val="singleLevel"/>
    <w:tmpl w:val="F68964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F72DDB06"/>
    <w:multiLevelType w:val="singleLevel"/>
    <w:tmpl w:val="F72DDB06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22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098D9668"/>
    <w:multiLevelType w:val="singleLevel"/>
    <w:tmpl w:val="098D966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12454FEB"/>
    <w:multiLevelType w:val="singleLevel"/>
    <w:tmpl w:val="12454FEB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27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1EAAF955"/>
    <w:multiLevelType w:val="singleLevel"/>
    <w:tmpl w:val="1EAAF95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369E242C"/>
    <w:multiLevelType w:val="singleLevel"/>
    <w:tmpl w:val="369E242C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6">
    <w:nsid w:val="40B249F9"/>
    <w:multiLevelType w:val="singleLevel"/>
    <w:tmpl w:val="40B24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444D0459"/>
    <w:multiLevelType w:val="singleLevel"/>
    <w:tmpl w:val="444D045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8">
    <w:nsid w:val="4628A673"/>
    <w:multiLevelType w:val="singleLevel"/>
    <w:tmpl w:val="4628A67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9">
    <w:nsid w:val="4B08B4B5"/>
    <w:multiLevelType w:val="singleLevel"/>
    <w:tmpl w:val="4B08B4B5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40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5CD8F4F2"/>
    <w:multiLevelType w:val="singleLevel"/>
    <w:tmpl w:val="5CD8F4F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3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7EFE831D"/>
    <w:multiLevelType w:val="singleLevel"/>
    <w:tmpl w:val="7EFE831D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num w:numId="1">
    <w:abstractNumId w:val="12"/>
  </w:num>
  <w:num w:numId="2">
    <w:abstractNumId w:val="21"/>
  </w:num>
  <w:num w:numId="3">
    <w:abstractNumId w:val="28"/>
  </w:num>
  <w:num w:numId="4">
    <w:abstractNumId w:val="26"/>
  </w:num>
  <w:num w:numId="5">
    <w:abstractNumId w:val="18"/>
  </w:num>
  <w:num w:numId="6">
    <w:abstractNumId w:val="37"/>
  </w:num>
  <w:num w:numId="7">
    <w:abstractNumId w:val="6"/>
  </w:num>
  <w:num w:numId="8">
    <w:abstractNumId w:val="31"/>
  </w:num>
  <w:num w:numId="9">
    <w:abstractNumId w:val="38"/>
  </w:num>
  <w:num w:numId="10">
    <w:abstractNumId w:val="42"/>
  </w:num>
  <w:num w:numId="11">
    <w:abstractNumId w:val="39"/>
  </w:num>
  <w:num w:numId="12">
    <w:abstractNumId w:val="1"/>
  </w:num>
  <w:num w:numId="13">
    <w:abstractNumId w:val="47"/>
  </w:num>
  <w:num w:numId="14">
    <w:abstractNumId w:val="46"/>
  </w:num>
  <w:num w:numId="15">
    <w:abstractNumId w:val="44"/>
  </w:num>
  <w:num w:numId="16">
    <w:abstractNumId w:val="7"/>
  </w:num>
  <w:num w:numId="17">
    <w:abstractNumId w:val="4"/>
  </w:num>
  <w:num w:numId="18">
    <w:abstractNumId w:val="41"/>
  </w:num>
  <w:num w:numId="19">
    <w:abstractNumId w:val="8"/>
  </w:num>
  <w:num w:numId="20">
    <w:abstractNumId w:val="2"/>
  </w:num>
  <w:num w:numId="21">
    <w:abstractNumId w:val="30"/>
  </w:num>
  <w:num w:numId="22">
    <w:abstractNumId w:val="22"/>
  </w:num>
  <w:num w:numId="23">
    <w:abstractNumId w:val="17"/>
  </w:num>
  <w:num w:numId="24">
    <w:abstractNumId w:val="32"/>
  </w:num>
  <w:num w:numId="25">
    <w:abstractNumId w:val="14"/>
  </w:num>
  <w:num w:numId="26">
    <w:abstractNumId w:val="24"/>
  </w:num>
  <w:num w:numId="27">
    <w:abstractNumId w:val="13"/>
  </w:num>
  <w:num w:numId="28">
    <w:abstractNumId w:val="35"/>
  </w:num>
  <w:num w:numId="29">
    <w:abstractNumId w:val="5"/>
  </w:num>
  <w:num w:numId="30">
    <w:abstractNumId w:val="43"/>
  </w:num>
  <w:num w:numId="31">
    <w:abstractNumId w:val="40"/>
  </w:num>
  <w:num w:numId="32">
    <w:abstractNumId w:val="33"/>
  </w:num>
  <w:num w:numId="33">
    <w:abstractNumId w:val="45"/>
  </w:num>
  <w:num w:numId="34">
    <w:abstractNumId w:val="23"/>
  </w:num>
  <w:num w:numId="35">
    <w:abstractNumId w:val="10"/>
  </w:num>
  <w:num w:numId="36">
    <w:abstractNumId w:val="3"/>
  </w:num>
  <w:num w:numId="37">
    <w:abstractNumId w:val="19"/>
  </w:num>
  <w:num w:numId="38">
    <w:abstractNumId w:val="29"/>
  </w:num>
  <w:num w:numId="39">
    <w:abstractNumId w:val="36"/>
  </w:num>
  <w:num w:numId="40">
    <w:abstractNumId w:val="25"/>
  </w:num>
  <w:num w:numId="41">
    <w:abstractNumId w:val="34"/>
  </w:num>
  <w:num w:numId="42">
    <w:abstractNumId w:val="15"/>
  </w:num>
  <w:num w:numId="43">
    <w:abstractNumId w:val="27"/>
  </w:num>
  <w:num w:numId="44">
    <w:abstractNumId w:val="11"/>
  </w:num>
  <w:num w:numId="45">
    <w:abstractNumId w:val="9"/>
  </w:num>
  <w:num w:numId="46">
    <w:abstractNumId w:val="20"/>
  </w:num>
  <w:num w:numId="47">
    <w:abstractNumId w:val="0"/>
  </w:num>
  <w:num w:numId="48">
    <w:abstractNumId w:val="48"/>
  </w:num>
  <w:num w:numId="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0946C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4261</Words>
  <Characters>4929</Characters>
  <TotalTime>1</TotalTime>
  <ScaleCrop>false</ScaleCrop>
  <LinksUpToDate>false</LinksUpToDate>
  <CharactersWithSpaces>5010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2026-02-18T10:53:00Z</dcterms:created>
  <dc:creator>Apache POI</dc:creator>
  <cp:lastModifiedBy>Zheng</cp:lastModifiedBy>
  <dcterms:modified xsi:type="dcterms:W3CDTF">2026-02-18T11:08:49Z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eyJoZGlkIjoiNGM1M2VhNDQzMWJhMTI0YjhlY2Q2M2QxZGM4ZTVkMGUiLCJ1c2VySWQiOiIyOTY5OTYzNDMifQ==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F668368145F5486C9E29EF2837C35948_12</vt:lpwstr>
  </property>
</Properties>
</file>