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ТЕСТОВЫЙ ДОКУМЕНТ ДЛЯ ПРОВЕРКИ</w:t>
        <w:br/>
        <w:t>ПРОГРАММЫ НОРМОКОНТРОЛЯ</w:t>
      </w:r>
    </w:p>
    <w:p/>
    <w:p/>
    <w:p/>
    <w:p/>
    <w:p/>
    <w:p/>
    <w:p/>
    <w:p/>
    <w:p/>
    <w:p/>
    <w:p>
      <w:pPr>
        <w:jc w:val="right"/>
      </w:pPr>
      <w:r>
        <w:rPr>
          <w:rFonts w:ascii="Times New Roman" w:hAnsi="Times New Roman"/>
          <w:sz w:val="28"/>
        </w:rPr>
        <w:t>Выполнил: Иванов И.И.</w:t>
      </w:r>
    </w:p>
    <w:p/>
    <w:p/>
    <w:p/>
    <w:p/>
    <w:p/>
    <w:p/>
    <w:p/>
    <w:p/>
    <w:p/>
    <w:p/>
    <w:p>
      <w:pPr>
        <w:jc w:val="center"/>
      </w:pPr>
      <w:r>
        <w:rPr>
          <w:rFonts w:ascii="Times New Roman" w:hAnsi="Times New Roman"/>
          <w:sz w:val="28"/>
        </w:rPr>
        <w:t>2023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СОДЕРЖАНИЕ</w:t>
      </w:r>
    </w:p>
    <w:p/>
    <w:p>
      <w:pPr>
        <w:ind w:firstLine="0"/>
      </w:pPr>
      <w:r>
        <w:rPr>
          <w:rFonts w:ascii="Times New Roman" w:hAnsi="Times New Roman"/>
          <w:sz w:val="28"/>
        </w:rPr>
        <w:t>ВВЕДЕНИЕ ............................................................................. 3</w:t>
      </w:r>
    </w:p>
    <w:p>
      <w:pPr>
        <w:ind w:firstLine="0"/>
      </w:pPr>
      <w:r>
        <w:rPr>
          <w:rFonts w:ascii="Times New Roman" w:hAnsi="Times New Roman"/>
          <w:sz w:val="28"/>
        </w:rPr>
        <w:t>1. ТЕОРЕТИЧЕСКАЯ ЧАСТЬ .................................................... 4</w:t>
      </w:r>
    </w:p>
    <w:p>
      <w:pPr>
        <w:ind w:firstLine="0"/>
      </w:pPr>
      <w:r>
        <w:rPr>
          <w:rFonts w:ascii="Times New Roman" w:hAnsi="Times New Roman"/>
          <w:sz w:val="28"/>
        </w:rPr>
        <w:t xml:space="preserve">    1.1. Основные понятия ....................................................... 4</w:t>
      </w:r>
    </w:p>
    <w:p>
      <w:pPr>
        <w:ind w:firstLine="0"/>
      </w:pPr>
      <w:r>
        <w:rPr>
          <w:rFonts w:ascii="Times New Roman" w:hAnsi="Times New Roman"/>
          <w:sz w:val="28"/>
        </w:rPr>
        <w:t xml:space="preserve">    1.2. Методы исследования ................................................. 5</w:t>
      </w:r>
    </w:p>
    <w:p>
      <w:pPr>
        <w:ind w:firstLine="0"/>
      </w:pPr>
      <w:r>
        <w:rPr>
          <w:rFonts w:ascii="Times New Roman" w:hAnsi="Times New Roman"/>
          <w:sz w:val="28"/>
        </w:rPr>
        <w:t>2. ПРАКТИЧЕСКАЯ ЧАСТЬ .................................................... 6</w:t>
      </w:r>
    </w:p>
    <w:p>
      <w:pPr>
        <w:ind w:firstLine="0"/>
      </w:pPr>
      <w:r>
        <w:rPr>
          <w:rFonts w:ascii="Times New Roman" w:hAnsi="Times New Roman"/>
          <w:sz w:val="28"/>
        </w:rPr>
        <w:t xml:space="preserve">    2.1. Анализ данных ........................................................... 6</w:t>
      </w:r>
    </w:p>
    <w:p>
      <w:pPr>
        <w:ind w:firstLine="0"/>
      </w:pPr>
      <w:r>
        <w:rPr>
          <w:rFonts w:ascii="Times New Roman" w:hAnsi="Times New Roman"/>
          <w:sz w:val="28"/>
        </w:rPr>
        <w:t xml:space="preserve">    2.2. Результаты эксперимента .......................................... 7</w:t>
      </w:r>
    </w:p>
    <w:p>
      <w:pPr>
        <w:ind w:firstLine="0"/>
      </w:pPr>
      <w:r>
        <w:rPr>
          <w:rFonts w:ascii="Times New Roman" w:hAnsi="Times New Roman"/>
          <w:sz w:val="28"/>
        </w:rPr>
        <w:t>ЗАКЛЮЧЕНИЕ ........................................................................ 8</w:t>
      </w:r>
    </w:p>
    <w:p>
      <w:pPr>
        <w:ind w:firstLine="0"/>
      </w:pPr>
      <w:r>
        <w:rPr>
          <w:rFonts w:ascii="Times New Roman" w:hAnsi="Times New Roman"/>
          <w:sz w:val="28"/>
        </w:rPr>
        <w:t>СПИСОК ИСПОЛЬЗОВАННЫХ ИСТОЧНИКОВ ......................... 9</w:t>
      </w:r>
    </w:p>
    <w:p>
      <w:pPr>
        <w:ind w:firstLine="0"/>
      </w:pPr>
      <w:r>
        <w:rPr>
          <w:rFonts w:ascii="Times New Roman" w:hAnsi="Times New Roman"/>
          <w:sz w:val="28"/>
        </w:rPr>
        <w:t>ПРИЛОЖЕНИЕ А .................................................................... 10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ВВЕДЕНИЕ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Этот абзац отформатирован правильно: шрифт Times New Roman, размер 14пт, полуторный интервал, выравнивание по ширине, отступ первой строки 1.25 см. В данном документе будут продемонстрированы различные примеры форматирования для проверки работы программы нормоконтроля. Как показано на рисунке 1, а также в таблице 1, мы рассмотрим несколько примеров.</w:t>
      </w:r>
    </w:p>
    <w:p/>
    <w:p>
      <w:pPr>
        <w:spacing w:line="360" w:lineRule="auto"/>
        <w:ind w:firstLine="709"/>
        <w:jc w:val="both"/>
      </w:pPr>
      <w:r>
        <w:rPr>
          <w:rFonts w:ascii="Arial" w:hAnsi="Arial"/>
          <w:sz w:val="28"/>
        </w:rPr>
        <w:t>Этот абзац имеет неправильный шрифт: используется Arial вместо Times New Roman. Остальное форматирование корректно: размер 14пт, полуторный интервал, выравнивание по ширине, отступ первой строки 1.25 см.</w:t>
      </w:r>
    </w:p>
    <w:p/>
    <w:p>
      <w:pPr>
        <w:spacing w:line="360" w:lineRule="auto"/>
        <w:ind w:firstLine="709"/>
        <w:jc w:val="left"/>
      </w:pPr>
      <w:r>
        <w:rPr>
          <w:rFonts w:ascii="Times New Roman" w:hAnsi="Times New Roman"/>
          <w:sz w:val="28"/>
        </w:rPr>
        <w:t>Этот абзац имеет неправильное выравнивание: используется выравнивание по левому краю вместо по ширине. Остальное форматирование корректно: шрифт Times New Roman, размер 14пт, полуторный интервал, отступ первой строки 1.25 см.</w:t>
      </w:r>
    </w:p>
    <w:p/>
    <w:p>
      <w:pPr>
        <w:spacing w:line="360" w:lineRule="auto"/>
        <w:ind w:firstLine="1134"/>
        <w:jc w:val="both"/>
      </w:pPr>
      <w:r>
        <w:rPr>
          <w:rFonts w:ascii="Times New Roman" w:hAnsi="Times New Roman"/>
          <w:sz w:val="28"/>
        </w:rPr>
        <w:t>Этот абзац имеет неправильный отступ первой строки: используется 2 см вместо 1.25 см. Остальное форматирование корректно: шрифт Times New Roman, размер 14пт, полуторный интервал, выравнивание по ширине.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Согласно исследованиям </w:t>
      </w:r>
      <w:r>
        <w:rPr>
          <w:rFonts w:ascii="Times New Roman" w:hAnsi="Times New Roman"/>
          <w:sz w:val="28"/>
        </w:rPr>
        <w:t>[1]</w:t>
      </w:r>
      <w:r>
        <w:rPr>
          <w:rFonts w:ascii="Times New Roman" w:hAnsi="Times New Roman"/>
          <w:sz w:val="28"/>
        </w:rPr>
        <w:t>, данный подход является наиболее эффективным для проверки форматирования документов.</w:t>
      </w:r>
    </w:p>
    <w:p>
      <w:r>
        <w:br w:type="page"/>
      </w:r>
    </w:p>
    <w:p>
      <w:pPr>
        <w:ind w:firstLine="709"/>
        <w:jc w:val="left"/>
      </w:pPr>
      <w:r>
        <w:rPr>
          <w:rFonts w:ascii="Times New Roman" w:hAnsi="Times New Roman"/>
          <w:b/>
          <w:sz w:val="28"/>
        </w:rPr>
        <w:t>1. ТЕОРЕТИЧЕСКАЯ ЧАСТЬ</w:t>
      </w:r>
    </w:p>
    <w:p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 этом разделе рассматриваются теоретические основы нормоконтроля документов. Рассмотрим основные понятия и методы исследования, которые используются в данной области.</w:t>
      </w:r>
    </w:p>
    <w:p/>
    <w:p>
      <w:pPr>
        <w:ind w:firstLine="709"/>
        <w:jc w:val="left"/>
      </w:pPr>
      <w:r>
        <w:rPr>
          <w:rFonts w:ascii="Times New Roman" w:hAnsi="Times New Roman"/>
          <w:b/>
          <w:sz w:val="28"/>
        </w:rPr>
        <w:t>1.1. Основные понятия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Нормоконтроль - это процесс проверки документов на соответствие установленным стандартам и правилам оформления. Он включает в себя проверку форматирования текста, заголовков, таблиц, рисунков, и других элементов документа.</w:t>
      </w:r>
    </w:p>
    <w:p/>
    <w:p>
      <w:pPr>
        <w:ind w:firstLine="709"/>
        <w:jc w:val="left"/>
      </w:pPr>
      <w:r>
        <w:rPr>
          <w:rFonts w:ascii="Times New Roman" w:hAnsi="Times New Roman"/>
          <w:b/>
          <w:sz w:val="28"/>
        </w:rPr>
        <w:t>1.2. МЕТОДЫ ИССЛЕДОВАНИЯ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Для проведения нормоконтроля используются различные методы исследования. В таблице 1 представлены основные методы и их характеристики.</w:t>
      </w:r>
    </w:p>
    <w:p/>
    <w:p>
      <w:pPr>
        <w:jc w:val="left"/>
      </w:pPr>
      <w:r>
        <w:rPr>
          <w:rFonts w:ascii="Times New Roman" w:hAnsi="Times New Roman"/>
          <w:sz w:val="28"/>
        </w:rPr>
        <w:t>Таблица 1 – Методы исследования и их характеристики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230"/>
        <w:gridCol w:w="3230"/>
        <w:gridCol w:w="3230"/>
      </w:tblGrid>
      <w:tr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Метод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Характеристика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Применение</w:t>
            </w:r>
          </w:p>
        </w:tc>
      </w:tr>
      <w:tr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Автоматический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Использование программных средств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Для начальной проверки</w:t>
            </w:r>
          </w:p>
        </w:tc>
      </w:tr>
      <w:tr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Ручной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Проверка человеком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Для сложных случаев</w:t>
            </w:r>
          </w:p>
        </w:tc>
      </w:tr>
      <w:tr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Комбинированный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Сочетание автоматического и ручного методов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Наиболее эффективный подход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Критерий</w:t>
            </w:r>
          </w:p>
        </w:tc>
        <w:tc>
          <w:tcPr>
            <w:tcW w:type="dxa" w:w="4844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Значение</w:t>
            </w:r>
          </w:p>
        </w:tc>
      </w:tr>
      <w:tr>
        <w:tc>
          <w:tcPr>
            <w:tcW w:type="dxa" w:w="4844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Размер шрифта</w:t>
            </w:r>
          </w:p>
        </w:tc>
        <w:tc>
          <w:tcPr>
            <w:tcW w:type="dxa" w:w="4844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 пт</w:t>
            </w:r>
          </w:p>
        </w:tc>
      </w:tr>
      <w:tr>
        <w:tc>
          <w:tcPr>
            <w:tcW w:type="dxa" w:w="4844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Интервал</w:t>
            </w:r>
          </w:p>
        </w:tc>
        <w:tc>
          <w:tcPr>
            <w:tcW w:type="dxa" w:w="4844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1.5</w:t>
            </w:r>
          </w:p>
        </w:tc>
      </w:tr>
    </w:tbl>
    <w:p>
      <w:r>
        <w:br w:type="page"/>
      </w:r>
    </w:p>
    <w:p>
      <w:pPr>
        <w:ind w:firstLine="709"/>
        <w:jc w:val="left"/>
      </w:pPr>
      <w:r>
        <w:rPr>
          <w:rFonts w:ascii="Times New Roman" w:hAnsi="Times New Roman"/>
          <w:b/>
          <w:sz w:val="28"/>
        </w:rPr>
        <w:t>2. ПРАКТИЧЕСКАЯ ЧАСТЬ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 этом разделе представлены результаты практического исследования по нормоконтролю документов. Рассмотрим анализ данных и результаты проведенного эксперимента.</w:t>
      </w:r>
    </w:p>
    <w:p/>
    <w:p>
      <w:pPr>
        <w:ind w:firstLine="709"/>
        <w:jc w:val="left"/>
      </w:pPr>
      <w:r>
        <w:rPr>
          <w:rFonts w:ascii="Times New Roman" w:hAnsi="Times New Roman"/>
          <w:b/>
          <w:sz w:val="28"/>
        </w:rPr>
        <w:t>2.1. Анализ данных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Анализ данных показывает эффективность различных методов нормоконтроля. На рисунке 1 представлены результаты сравнения методов по нескольким критериям.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230"/>
        <w:gridCol w:w="3230"/>
        <w:gridCol w:w="3230"/>
      </w:tblGrid>
      <w:tr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Эффективность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Скорость</w:t>
            </w:r>
          </w:p>
        </w:tc>
      </w:tr>
      <w:tr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Автоматический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70%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90%</w:t>
            </w:r>
          </w:p>
        </w:tc>
      </w:tr>
      <w:tr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Ручной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95%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30%</w:t>
            </w:r>
          </w:p>
        </w:tc>
      </w:tr>
      <w:tr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Комбинированный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90%</w:t>
            </w:r>
          </w:p>
        </w:tc>
        <w:tc>
          <w:tcPr>
            <w:tcW w:type="dxa" w:w="3230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70%</w:t>
            </w:r>
          </w:p>
        </w:tc>
      </w:tr>
      <w:tr>
        <w:tc>
          <w:tcPr>
            <w:tcW w:type="dxa" w:w="9690"/>
            <w:gridSpan w:val="3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Эта таблица имитирует рисунок для примера</w:t>
            </w:r>
          </w:p>
        </w:tc>
      </w:tr>
    </w:tbl>
    <w:p>
      <w:pPr>
        <w:jc w:val="center"/>
      </w:pPr>
      <w:r>
        <w:rPr>
          <w:rFonts w:ascii="Times New Roman" w:hAnsi="Times New Roman"/>
          <w:sz w:val="28"/>
        </w:rPr>
        <w:t>Рисунок 1 – Сравнение методов нормоконтроля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Распределение ошибок форматирования</w:t>
            </w:r>
          </w:p>
        </w:tc>
      </w:tr>
      <w:tr>
        <w:tc>
          <w:tcPr>
            <w:tcW w:type="dxa" w:w="9689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Шрифт: 35%</w:t>
            </w:r>
          </w:p>
        </w:tc>
      </w:tr>
      <w:tr>
        <w:tc>
          <w:tcPr>
            <w:tcW w:type="dxa" w:w="9689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Интервалы: 25%</w:t>
            </w:r>
          </w:p>
        </w:tc>
      </w:tr>
      <w:tr>
        <w:tc>
          <w:tcPr>
            <w:tcW w:type="dxa" w:w="9689"/>
          </w:tcPr>
          <w:p>
            <w:pPr>
              <w:jc w:val="center"/>
            </w:pPr>
            <w:r>
              <w:rPr>
                <w:rFonts w:ascii="Times New Roman" w:hAnsi="Times New Roman"/>
                <w:sz w:val="20"/>
              </w:rPr>
              <w:t>Выравнивание: 40%</w:t>
            </w:r>
          </w:p>
        </w:tc>
      </w:tr>
    </w:tbl>
    <w:p>
      <w:pPr>
        <w:jc w:val="center"/>
      </w:pPr>
      <w:r>
        <w:rPr>
          <w:rFonts w:ascii="Times New Roman" w:hAnsi="Times New Roman"/>
          <w:sz w:val="28"/>
        </w:rPr>
        <w:t>Рис. 2. Распределение типов ошибок</w:t>
      </w:r>
    </w:p>
    <w:p/>
    <w:p>
      <w:pPr>
        <w:ind w:firstLine="709"/>
        <w:jc w:val="left"/>
      </w:pPr>
      <w:r>
        <w:rPr>
          <w:rFonts w:ascii="Times New Roman" w:hAnsi="Times New Roman"/>
          <w:b/>
          <w:sz w:val="28"/>
        </w:rPr>
        <w:t>2.2. Результаты эксперимента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Результаты эксперимента по проверке различных документов показаны в таблице 1. Как видно из данных, комбинированный метод является наиболее эффективным.</w:t>
      </w:r>
    </w:p>
    <w:p>
      <w:pPr>
        <w:spacing w:line="240" w:lineRule="auto"/>
        <w:ind w:firstLine="709"/>
        <w:jc w:val="both"/>
      </w:pPr>
      <w:r>
        <w:rPr>
          <w:rFonts w:ascii="Times New Roman" w:hAnsi="Times New Roman"/>
          <w:sz w:val="28"/>
        </w:rPr>
        <w:t>Также важные данные представлены на рис. 1, где показано сравнение различных методов нормоконтроля. Этот абзац имеет неправильный межстрочный интервал - одинарный вместо полуторного.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sz w:val="28"/>
        </w:rPr>
        <w:t>ЗАКЛЮЧЕНИЕ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 результате проведенного исследования были выявлены основные требования к оформлению документов и методы их проверки. Было установлено, что комбинированный метод нормоконтроля является наиболее эффективным, обеспечивая высокую точность и приемлемую скорость проверки.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color w:val="0000FF"/>
          <w:sz w:val="28"/>
        </w:rPr>
        <w:t>Данный абзац содержит ошибку - текст синего цвета вместо черного. Разработанная программа нормоконтроля позволяет автоматизировать процесс проверки документов и существенно сократить время, затрачиваемое на проверку форматирования.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СПИСОК ИСПОЛЬЗОВАННЫХ ИСТОЧНИКОВ</w:t>
      </w:r>
    </w:p>
    <w:p/>
    <w:p>
      <w:pPr>
        <w:spacing w:after="120"/>
        <w:ind w:firstLine="0" w:left="709"/>
        <w:jc w:val="both"/>
      </w:pPr>
      <w:r>
        <w:rPr>
          <w:rFonts w:ascii="Times New Roman" w:hAnsi="Times New Roman"/>
          <w:sz w:val="28"/>
        </w:rPr>
        <w:t>1. Иванов А.А. Требования к оформлению документации. - М.: Наука, 2020. - 150 с.</w:t>
      </w:r>
    </w:p>
    <w:p>
      <w:pPr>
        <w:spacing w:after="120"/>
        <w:ind w:firstLine="0" w:left="709"/>
        <w:jc w:val="both"/>
      </w:pPr>
      <w:r>
        <w:rPr>
          <w:rFonts w:ascii="Times New Roman" w:hAnsi="Times New Roman"/>
          <w:sz w:val="28"/>
        </w:rPr>
        <w:t>2. Петров Б.Б. Нормоконтроль и стандартизация документов. - СПб.: Техника, 2019. - 200 с.</w:t>
      </w:r>
    </w:p>
    <w:p>
      <w:pPr>
        <w:spacing w:after="120"/>
        <w:ind w:firstLine="0" w:left="709"/>
        <w:jc w:val="both"/>
      </w:pPr>
      <w:r>
        <w:rPr>
          <w:rFonts w:ascii="Times New Roman" w:hAnsi="Times New Roman"/>
          <w:sz w:val="28"/>
        </w:rPr>
        <w:t>3. ГОСТ 7.32-2017. Отчет о научно-исследовательской работе. Структура и правила оформления.</w:t>
      </w:r>
    </w:p>
    <w:p>
      <w:pPr>
        <w:spacing w:after="120"/>
        <w:ind w:firstLine="0" w:left="709"/>
        <w:jc w:val="both"/>
      </w:pPr>
      <w:r>
        <w:rPr>
          <w:rFonts w:ascii="Times New Roman" w:hAnsi="Times New Roman"/>
          <w:sz w:val="28"/>
        </w:rPr>
        <w:t>4. Сидоров В.В. Автоматизация процессов нормоконтроля // Информационные технологии. - 2021. - №5. - С. 45-52.</w:t>
      </w:r>
    </w:p>
    <w:p>
      <w:pPr>
        <w:spacing w:after="120"/>
        <w:ind w:firstLine="0" w:left="709"/>
        <w:jc w:val="both"/>
      </w:pPr>
      <w:r>
        <w:rPr>
          <w:rFonts w:ascii="Times New Roman" w:hAnsi="Times New Roman"/>
          <w:sz w:val="28"/>
        </w:rPr>
        <w:t>5. Smith J. Document Formatting Standards. - New York: Academic Press, 2018. - 180 p.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ПРИЛОЖЕНИЕ А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 данном приложении представлены дополнительные материалы по нормоконтролю документов, включая примеры правильного и неправильного форматирования.</w:t>
      </w:r>
    </w:p>
    <w:p/>
    <w:p>
      <w:pPr>
        <w:jc w:val="center"/>
      </w:pPr>
      <w:r>
        <w:rPr>
          <w:rFonts w:ascii="Times New Roman" w:hAnsi="Times New Roman"/>
          <w:b/>
          <w:sz w:val="28"/>
        </w:rPr>
        <w:t>Приложение Б</w:t>
      </w:r>
    </w:p>
    <w:p/>
    <w:p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Это приложение содержит ошибку в оформлении заголовка: не прописными буквами и не с новой страницы.</w:t>
      </w:r>
    </w:p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