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 Trends – Folaz</w:t>
      </w:r>
    </w:p>
    <w:p>
      <w:r>
        <w:t>The following market trends highlight the current changes in the supplement industry and digital marketing landscape that directly influence Folaz's strategy and future growth.</w:t>
      </w:r>
    </w:p>
    <w:p>
      <w:pPr>
        <w:pStyle w:val="Heading2"/>
      </w:pPr>
      <w:r>
        <w:t>1. Short-Form Video Continues to Dominate</w:t>
      </w:r>
    </w:p>
    <w:p>
      <w:r>
        <w:t>Short-form videos on platforms like Instagram Reels and TikTok have become one of the most effective ways to reach fitness audiences. Consumers prefer quick, engaging videos that deliver valuable information in less than one minute, making video-first content a core part of the Folaz content strategy.</w:t>
      </w:r>
    </w:p>
    <w:p>
      <w:pPr>
        <w:pStyle w:val="Heading2"/>
      </w:pPr>
      <w:r>
        <w:t>2. Customers Are Looking for Transparency</w:t>
      </w:r>
    </w:p>
    <w:p>
      <w:r>
        <w:t>Consumers are becoming more careful before buying supplements. Instead of trusting traditional advertisements, many people want to know where the product comes from, how it is sourced, and whether it is authentic. Brands that openly document their sourcing process are more likely to earn customer trust.</w:t>
      </w:r>
    </w:p>
    <w:p>
      <w:pPr>
        <w:pStyle w:val="Heading2"/>
      </w:pPr>
      <w:r>
        <w:t>3. Educational Content Builds More Trust Than Direct Advertising</w:t>
      </w:r>
    </w:p>
    <w:p>
      <w:r>
        <w:t>Modern consumers respond better to educational content than direct promotional messages. Explaining ingredients, supplement benefits, and common misconceptions helps customers make informed decisions while positioning the brand as a trusted source of information.</w:t>
      </w:r>
    </w:p>
    <w:p>
      <w:pPr>
        <w:pStyle w:val="Heading2"/>
      </w:pPr>
      <w:r>
        <w:t>4. Community-Driven Brands Are Growing Faster</w:t>
      </w:r>
    </w:p>
    <w:p>
      <w:r>
        <w:t>People increasingly prefer brands that communicate with their audience rather than simply selling products. Responding to questions, sharing customer experiences, and involving followers in the brand journey creates stronger relationships and long-term loyalty.</w:t>
      </w:r>
    </w:p>
    <w:p>
      <w:pPr>
        <w:pStyle w:val="Heading2"/>
      </w:pPr>
      <w:r>
        <w:t>5. Authenticity Is Becoming a Competitive Advantage</w:t>
      </w:r>
    </w:p>
    <w:p>
      <w:r>
        <w:t>Customers are paying more attention to authentic experiences than highly polished advertisements. Founder-led storytelling, behind-the-scenes content, and real customer experiences help brands appear more human, credible, and trustworthy.</w:t>
      </w:r>
    </w:p>
    <w:p>
      <w:pPr>
        <w:pStyle w:val="Heading2"/>
      </w:pPr>
      <w:r>
        <w:t>6. Customers Value Trust More Than Low Prices</w:t>
      </w:r>
    </w:p>
    <w:p>
      <w:r>
        <w:t>Many customers are no longer looking only for the cheapest option. They are looking for authentic products, trusted sources, and a reliable buying experience. Brands that consistently communicate quality, transparency, and fair value are more likely to build long-term customer loyalty.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