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p>
        </w:tc>
        <w:tc>
          <w:tcPr>
            <w:tcW w:w="5287" w:type="dxa"/>
            <w:vAlign w:val="center"/>
          </w:tcPr>
          <w:p w14:paraId="6B19A5AC" w14:textId="5E2EE957"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EventHubSender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ArcGIS Geo</w:t>
            </w:r>
            <w:r w:rsidR="00B24161">
              <w:rPr>
                <w:rFonts w:ascii="Arial" w:hAnsi="Arial" w:cs="Arial"/>
                <w:iCs/>
                <w:sz w:val="20"/>
                <w:szCs w:val="20"/>
              </w:rPr>
              <w:t>E</w:t>
            </w:r>
            <w:r w:rsidR="00543671">
              <w:rPr>
                <w:rFonts w:ascii="Arial" w:hAnsi="Arial" w:cs="Arial"/>
                <w:iCs/>
                <w:sz w:val="20"/>
                <w:szCs w:val="20"/>
              </w:rPr>
              <w:t>vent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5F961F51"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 xml:space="preserve">Azure Portal, </w:t>
            </w:r>
            <w:r w:rsidR="008770A1" w:rsidRPr="008770A1">
              <w:rPr>
                <w:rFonts w:ascii="Arial" w:hAnsi="Arial" w:cs="Arial"/>
                <w:iCs/>
                <w:sz w:val="20"/>
                <w:szCs w:val="20"/>
              </w:rPr>
              <w:t xml:space="preserve">Azure Event Hub,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5B615863"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EventHubSender is a C#.Net console app that can be configured and run to send event messages to an Azure Event Hub. Intended to be deployed to an Azure portal as a</w:t>
      </w:r>
      <w:r w:rsidR="00D31F69">
        <w:rPr>
          <w:rFonts w:ascii="Arial" w:hAnsi="Arial" w:cs="Arial"/>
          <w:sz w:val="20"/>
          <w:szCs w:val="20"/>
        </w:rPr>
        <w:t>n Azure</w:t>
      </w:r>
      <w:r w:rsidRPr="00D31F69">
        <w:rPr>
          <w:rFonts w:ascii="Arial" w:hAnsi="Arial" w:cs="Arial"/>
          <w:sz w:val="20"/>
          <w:szCs w:val="20"/>
        </w:rPr>
        <w:t xml:space="preserve"> WebJob running in an App Service to support real-time demonstrations for Velocity, the app provides a simulated stream of event messages in an </w:t>
      </w:r>
      <w:r w:rsidR="00337C49">
        <w:rPr>
          <w:rFonts w:ascii="Arial" w:hAnsi="Arial" w:cs="Arial"/>
          <w:sz w:val="20"/>
          <w:szCs w:val="20"/>
        </w:rPr>
        <w:t>Event Hub</w:t>
      </w:r>
      <w:r w:rsidRPr="00D31F69">
        <w:rPr>
          <w:rFonts w:ascii="Arial" w:hAnsi="Arial" w:cs="Arial"/>
          <w:sz w:val="20"/>
          <w:szCs w:val="20"/>
        </w:rPr>
        <w:t xml:space="preserve"> so that Velocity </w:t>
      </w:r>
      <w:r w:rsidR="007167F6">
        <w:rPr>
          <w:rFonts w:ascii="Arial" w:hAnsi="Arial" w:cs="Arial"/>
          <w:sz w:val="20"/>
          <w:szCs w:val="20"/>
        </w:rPr>
        <w:t xml:space="preserve">or GeoEvent Server </w:t>
      </w:r>
      <w:r w:rsidRPr="00D31F69">
        <w:rPr>
          <w:rFonts w:ascii="Arial" w:hAnsi="Arial" w:cs="Arial"/>
          <w:sz w:val="20"/>
          <w:szCs w:val="20"/>
        </w:rPr>
        <w:t xml:space="preserve">can </w:t>
      </w:r>
      <w:r w:rsidR="00543671">
        <w:rPr>
          <w:rFonts w:ascii="Arial" w:hAnsi="Arial" w:cs="Arial"/>
          <w:sz w:val="20"/>
          <w:szCs w:val="20"/>
        </w:rPr>
        <w:t>ingest</w:t>
      </w:r>
      <w:r w:rsidRPr="00D31F69">
        <w:rPr>
          <w:rFonts w:ascii="Arial" w:hAnsi="Arial" w:cs="Arial"/>
          <w:sz w:val="20"/>
          <w:szCs w:val="20"/>
        </w:rPr>
        <w:t xml:space="preserve"> them as a feed. </w:t>
      </w:r>
    </w:p>
    <w:p w14:paraId="77534174" w14:textId="77777777"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Subsequently users outside the Real-time and Big Data team have needed demo resources to be more widely and frequently available and have seen value in being able to host industry-specific demo data feeds using this app. These instructions will guide you through the process of deploying your own EventHubSender app to support your industry demos of Velocity.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0B83D0DD"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Clone the EventHubSender app</w:t>
      </w:r>
    </w:p>
    <w:p w14:paraId="3F182850" w14:textId="575227B8"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337C49">
        <w:rPr>
          <w:rFonts w:ascii="Arial" w:hAnsi="Arial" w:cs="Arial"/>
          <w:sz w:val="20"/>
          <w:szCs w:val="20"/>
        </w:rPr>
        <w:t>Event Hub</w:t>
      </w:r>
    </w:p>
    <w:p w14:paraId="1CCF5B75" w14:textId="42217067"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EventHubSender app</w:t>
      </w:r>
    </w:p>
    <w:p w14:paraId="7A7C7F07" w14:textId="548E6294"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EventHubSender 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5AB39F6"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hosted in an Amazon Web Service (AWS) S3 bucket which you may use to set up your EventHubSender.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1"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658652FD"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Event Hub. If you don’t already have one </w:t>
      </w:r>
      <w:hyperlink r:id="rId12" w:history="1">
        <w:r w:rsidRPr="00FE7DBA">
          <w:rPr>
            <w:rStyle w:val="Hyperlink"/>
            <w:rFonts w:ascii="Arial" w:hAnsi="Arial" w:cs="Arial"/>
            <w:sz w:val="20"/>
            <w:szCs w:val="20"/>
          </w:rPr>
          <w:t>create your first one</w:t>
        </w:r>
      </w:hyperlink>
      <w:r w:rsidRPr="00D31F69">
        <w:rPr>
          <w:rFonts w:ascii="Arial" w:hAnsi="Arial" w:cs="Arial"/>
          <w:sz w:val="20"/>
          <w:szCs w:val="20"/>
        </w:rPr>
        <w:t>.</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3"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4"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5" w:history="1">
        <w:r w:rsidR="004B6AD5" w:rsidRPr="004B6AD5">
          <w:rPr>
            <w:rStyle w:val="Hyperlink"/>
            <w:rFonts w:ascii="Arial" w:hAnsi="Arial" w:cs="Arial"/>
            <w:sz w:val="20"/>
            <w:szCs w:val="20"/>
          </w:rPr>
          <w:t>Get it here</w:t>
        </w:r>
      </w:hyperlink>
      <w:r w:rsidR="004B6AD5">
        <w:rPr>
          <w:rFonts w:ascii="Arial" w:hAnsi="Arial" w:cs="Arial"/>
          <w:sz w:val="20"/>
          <w:szCs w:val="20"/>
        </w:rPr>
        <w:t>.</w:t>
      </w:r>
    </w:p>
    <w:p w14:paraId="39FDC974" w14:textId="6F0BF2B9"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EE5F83" w:rsidRPr="00EE5F83">
        <w:rPr>
          <w:rFonts w:ascii="Arial" w:hAnsi="Arial" w:cs="Arial"/>
          <w:sz w:val="20"/>
          <w:szCs w:val="20"/>
        </w:rPr>
        <w:t>https://raw.githubusercontent.com/kengorton/event-hub-sender/master/Charlotte_57Buses_ShortList.csv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59680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07040"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77777777" w:rsidR="00D31F69" w:rsidRPr="00503183" w:rsidRDefault="00D31F69" w:rsidP="00884665">
      <w:pPr>
        <w:adjustRightInd w:val="0"/>
        <w:spacing w:before="100" w:beforeAutospacing="1" w:after="100" w:afterAutospacing="1"/>
        <w:rPr>
          <w:rFonts w:ascii="Arial" w:hAnsi="Arial" w:cs="Arial"/>
          <w:sz w:val="20"/>
          <w:szCs w:val="20"/>
        </w:rPr>
      </w:pPr>
    </w:p>
    <w:p w14:paraId="3F8E792F"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17280" behindDoc="0" locked="0" layoutInCell="1" allowOverlap="1" wp14:anchorId="3C0C2F8A" wp14:editId="3A88829F">
            <wp:simplePos x="0" y="0"/>
            <wp:positionH relativeFrom="column">
              <wp:posOffset>3546653</wp:posOffset>
            </wp:positionH>
            <wp:positionV relativeFrom="paragraph">
              <wp:posOffset>312700</wp:posOffset>
            </wp:positionV>
            <wp:extent cx="2304288" cy="1075580"/>
            <wp:effectExtent l="0" t="0" r="1270" b="0"/>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4288" cy="1075580"/>
                    </a:xfrm>
                    <a:prstGeom prst="rect">
                      <a:avLst/>
                    </a:prstGeom>
                    <a:noFill/>
                    <a:ln>
                      <a:noFill/>
                    </a:ln>
                  </pic:spPr>
                </pic:pic>
              </a:graphicData>
            </a:graphic>
          </wp:anchor>
        </w:drawing>
      </w:r>
      <w:r w:rsidRPr="00503183">
        <w:rPr>
          <w:rFonts w:ascii="Arial" w:hAnsi="Arial" w:cs="Arial"/>
          <w:noProof/>
          <w:sz w:val="20"/>
          <w:szCs w:val="20"/>
        </w:rPr>
        <w:drawing>
          <wp:anchor distT="0" distB="0" distL="114300" distR="114300" simplePos="0" relativeHeight="251627520" behindDoc="0" locked="0" layoutInCell="1" allowOverlap="1" wp14:anchorId="2207DE29" wp14:editId="22E2A0EA">
            <wp:simplePos x="0" y="0"/>
            <wp:positionH relativeFrom="column">
              <wp:posOffset>3532632</wp:posOffset>
            </wp:positionH>
            <wp:positionV relativeFrom="paragraph">
              <wp:posOffset>51105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56754B1D"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 xml:space="preserve">Clone the </w:t>
      </w:r>
      <w:r w:rsidR="00965E1F">
        <w:rPr>
          <w:rFonts w:ascii="Arial" w:hAnsi="Arial" w:cs="Arial"/>
          <w:b/>
          <w:bCs/>
          <w:sz w:val="20"/>
          <w:szCs w:val="20"/>
        </w:rPr>
        <w:t>e</w:t>
      </w:r>
      <w:r w:rsidRPr="00D31F69">
        <w:rPr>
          <w:rFonts w:ascii="Arial" w:hAnsi="Arial" w:cs="Arial"/>
          <w:b/>
          <w:bCs/>
          <w:sz w:val="20"/>
          <w:szCs w:val="20"/>
        </w:rPr>
        <w:t>vent</w:t>
      </w:r>
      <w:r w:rsidR="00965E1F">
        <w:rPr>
          <w:rFonts w:ascii="Arial" w:hAnsi="Arial" w:cs="Arial"/>
          <w:b/>
          <w:bCs/>
          <w:sz w:val="20"/>
          <w:szCs w:val="20"/>
        </w:rPr>
        <w:t>-h</w:t>
      </w:r>
      <w:r w:rsidRPr="00D31F69">
        <w:rPr>
          <w:rFonts w:ascii="Arial" w:hAnsi="Arial" w:cs="Arial"/>
          <w:b/>
          <w:bCs/>
          <w:sz w:val="20"/>
          <w:szCs w:val="20"/>
        </w:rPr>
        <w:t>ub</w:t>
      </w:r>
      <w:r w:rsidR="00965E1F">
        <w:rPr>
          <w:rFonts w:ascii="Arial" w:hAnsi="Arial" w:cs="Arial"/>
          <w:b/>
          <w:bCs/>
          <w:sz w:val="20"/>
          <w:szCs w:val="20"/>
        </w:rPr>
        <w:t>-s</w:t>
      </w:r>
      <w:r w:rsidRPr="00D31F69">
        <w:rPr>
          <w:rFonts w:ascii="Arial" w:hAnsi="Arial" w:cs="Arial"/>
          <w:b/>
          <w:bCs/>
          <w:sz w:val="20"/>
          <w:szCs w:val="20"/>
        </w:rPr>
        <w:t xml:space="preserve">ender </w:t>
      </w:r>
      <w:r w:rsidR="00965E1F">
        <w:rPr>
          <w:rFonts w:ascii="Arial" w:hAnsi="Arial" w:cs="Arial"/>
          <w:b/>
          <w:bCs/>
          <w:sz w:val="20"/>
          <w:szCs w:val="20"/>
        </w:rPr>
        <w:t>repo</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37760"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73440D5A"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bookmarkStart w:id="0" w:name="_Hlk62642798"/>
      <w:r w:rsidR="00E52E10" w:rsidRPr="00E52E10">
        <w:rPr>
          <w:rFonts w:ascii="Arial" w:hAnsi="Arial" w:cs="Arial"/>
          <w:b/>
          <w:bCs/>
          <w:sz w:val="20"/>
          <w:szCs w:val="20"/>
        </w:rPr>
        <w:t>https://github.com/kengorton/event-hub-sender</w:t>
      </w:r>
      <w:bookmarkEnd w:id="0"/>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E52E10" w:rsidRPr="00E52E10">
        <w:rPr>
          <w:rFonts w:ascii="Arial" w:hAnsi="Arial" w:cs="Arial"/>
          <w:b/>
          <w:bCs/>
          <w:sz w:val="20"/>
          <w:szCs w:val="20"/>
        </w:rPr>
        <w:t>https://github.com/kengorton/event-hub-sender</w:t>
      </w:r>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49024"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3230259" w:rsid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660288"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211E0958" w14:textId="77777777" w:rsidR="00B74B71" w:rsidRPr="00503183" w:rsidRDefault="00B74B71" w:rsidP="00B74B71">
      <w:pPr>
        <w:adjustRightInd w:val="0"/>
        <w:spacing w:before="100" w:beforeAutospacing="1" w:after="100" w:afterAutospacing="1"/>
        <w:ind w:left="360"/>
        <w:rPr>
          <w:rFonts w:ascii="Arial" w:hAnsi="Arial" w:cs="Arial"/>
          <w:sz w:val="20"/>
          <w:szCs w:val="20"/>
        </w:rPr>
      </w:pP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FF0C0F">
      <w:pPr>
        <w:numPr>
          <w:ilvl w:val="2"/>
          <w:numId w:val="25"/>
        </w:numPr>
        <w:adjustRightInd w:val="0"/>
        <w:spacing w:before="120"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07F4F030"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git clone </w:t>
      </w:r>
      <w:r w:rsidR="00EE5F83" w:rsidRPr="00EE5F83">
        <w:rPr>
          <w:rFonts w:ascii="Arial" w:hAnsi="Arial" w:cs="Arial"/>
          <w:sz w:val="20"/>
          <w:szCs w:val="20"/>
        </w:rPr>
        <w:t>https://github.com/kengorton/event-hub-sender</w:t>
      </w:r>
    </w:p>
    <w:p w14:paraId="76BAE431"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r w:rsidRPr="00503183">
        <w:rPr>
          <w:rFonts w:ascii="Arial" w:hAnsi="Arial" w:cs="Arial"/>
          <w:i/>
          <w:iCs/>
          <w:sz w:val="20"/>
          <w:szCs w:val="20"/>
        </w:rPr>
        <w:t>eventhubsender</w:t>
      </w:r>
      <w:r w:rsidRPr="00503183">
        <w:rPr>
          <w:rFonts w:ascii="Arial" w:hAnsi="Arial" w:cs="Arial"/>
          <w:sz w:val="20"/>
          <w:szCs w:val="20"/>
        </w:rPr>
        <w:t xml:space="preserve"> directory by running the following command:</w:t>
      </w:r>
    </w:p>
    <w:p w14:paraId="7AD132E5"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cd eventhubsender</w:t>
      </w:r>
    </w:p>
    <w:p w14:paraId="469A6836" w14:textId="77777777" w:rsidR="00503183" w:rsidRPr="00503183" w:rsidRDefault="00503183" w:rsidP="00FF0C0F">
      <w:pPr>
        <w:keepNext/>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Install the application's dependencies by running the command:</w:t>
      </w:r>
    </w:p>
    <w:p w14:paraId="2C9CC48C"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npm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Start VS Code with the following command:</w:t>
      </w:r>
    </w:p>
    <w:p w14:paraId="79CDC28D"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code .</w:t>
      </w:r>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4B5761A5"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app.config to reflect your </w:t>
      </w:r>
      <w:r w:rsidR="00337C49">
        <w:rPr>
          <w:rFonts w:ascii="Arial" w:hAnsi="Arial" w:cs="Arial"/>
          <w:b/>
          <w:bCs/>
          <w:sz w:val="20"/>
          <w:szCs w:val="20"/>
        </w:rPr>
        <w:t>Event Hub</w:t>
      </w:r>
      <w:r w:rsidRPr="00D31F69">
        <w:rPr>
          <w:rFonts w:ascii="Arial" w:hAnsi="Arial" w:cs="Arial"/>
          <w:b/>
          <w:bCs/>
          <w:sz w:val="20"/>
          <w:szCs w:val="20"/>
        </w:rPr>
        <w:t xml:space="preserve"> and simulation file</w:t>
      </w:r>
    </w:p>
    <w:p w14:paraId="1B984B89" w14:textId="183C936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connection string for your </w:t>
      </w:r>
      <w:r w:rsidR="00337C49">
        <w:rPr>
          <w:rFonts w:ascii="Arial" w:hAnsi="Arial" w:cs="Arial"/>
          <w:sz w:val="20"/>
          <w:szCs w:val="20"/>
        </w:rPr>
        <w:t>Event Hub</w:t>
      </w:r>
      <w:r w:rsidRPr="00503183">
        <w:rPr>
          <w:rFonts w:ascii="Arial" w:hAnsi="Arial" w:cs="Arial"/>
          <w:sz w:val="20"/>
          <w:szCs w:val="20"/>
        </w:rPr>
        <w:t>. To obtain this:</w:t>
      </w:r>
    </w:p>
    <w:p w14:paraId="3C9677A0" w14:textId="17E1FC8E" w:rsidR="00503183" w:rsidRPr="00503183"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b/>
          <w:bCs/>
          <w:noProof/>
          <w:sz w:val="20"/>
          <w:szCs w:val="20"/>
        </w:rPr>
        <w:drawing>
          <wp:anchor distT="0" distB="0" distL="114300" distR="114300" simplePos="0" relativeHeight="251708416" behindDoc="0" locked="0" layoutInCell="1" allowOverlap="1" wp14:anchorId="3A7FF07D" wp14:editId="51932FF6">
            <wp:simplePos x="0" y="0"/>
            <wp:positionH relativeFrom="column">
              <wp:posOffset>4000779</wp:posOffset>
            </wp:positionH>
            <wp:positionV relativeFrom="paragraph">
              <wp:posOffset>2844</wp:posOffset>
            </wp:positionV>
            <wp:extent cx="2033270" cy="1002030"/>
            <wp:effectExtent l="0" t="0" r="508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3270" cy="100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In your Azure portal go to your </w:t>
      </w:r>
      <w:r w:rsidR="00337C49">
        <w:rPr>
          <w:rFonts w:ascii="Arial" w:hAnsi="Arial" w:cs="Arial"/>
          <w:sz w:val="20"/>
          <w:szCs w:val="20"/>
        </w:rPr>
        <w:t>Event Hubs</w:t>
      </w:r>
      <w:r w:rsidRPr="00503183">
        <w:rPr>
          <w:rFonts w:ascii="Arial" w:hAnsi="Arial" w:cs="Arial"/>
          <w:sz w:val="20"/>
          <w:szCs w:val="20"/>
        </w:rPr>
        <w:t xml:space="preserve"> namespace, select your </w:t>
      </w:r>
      <w:r w:rsidR="00337C49">
        <w:rPr>
          <w:rFonts w:ascii="Arial" w:hAnsi="Arial" w:cs="Arial"/>
          <w:sz w:val="20"/>
          <w:szCs w:val="20"/>
        </w:rPr>
        <w:t>Event Hub</w:t>
      </w:r>
      <w:r w:rsidRPr="00503183">
        <w:rPr>
          <w:rFonts w:ascii="Arial" w:hAnsi="Arial" w:cs="Arial"/>
          <w:sz w:val="20"/>
          <w:szCs w:val="20"/>
        </w:rPr>
        <w:t xml:space="preserve"> and open </w:t>
      </w:r>
      <w:r w:rsidRPr="00503183">
        <w:rPr>
          <w:rFonts w:ascii="Arial" w:hAnsi="Arial" w:cs="Arial"/>
          <w:b/>
          <w:bCs/>
          <w:sz w:val="20"/>
          <w:szCs w:val="20"/>
        </w:rPr>
        <w:t>Shared access policies</w:t>
      </w:r>
      <w:r w:rsidRPr="00503183">
        <w:rPr>
          <w:rFonts w:ascii="Arial" w:hAnsi="Arial" w:cs="Arial"/>
          <w:sz w:val="20"/>
          <w:szCs w:val="20"/>
        </w:rPr>
        <w:t>.</w:t>
      </w:r>
      <w:r w:rsidRPr="00503183">
        <w:rPr>
          <w:rFonts w:ascii="Arial" w:hAnsi="Arial" w:cs="Arial"/>
          <w:b/>
          <w:bCs/>
          <w:sz w:val="20"/>
          <w:szCs w:val="20"/>
        </w:rPr>
        <w:t xml:space="preserve"> </w:t>
      </w:r>
    </w:p>
    <w:p w14:paraId="10B80904" w14:textId="77777777" w:rsidR="00C71074" w:rsidRDefault="00C71074" w:rsidP="00884665">
      <w:pPr>
        <w:adjustRightInd w:val="0"/>
        <w:spacing w:before="100" w:beforeAutospacing="1" w:after="100" w:afterAutospacing="1"/>
        <w:rPr>
          <w:rFonts w:ascii="Arial" w:hAnsi="Arial" w:cs="Arial"/>
          <w:sz w:val="20"/>
          <w:szCs w:val="20"/>
        </w:rPr>
      </w:pPr>
    </w:p>
    <w:p w14:paraId="7377F915" w14:textId="791753FB" w:rsidR="00503183" w:rsidRPr="00503183" w:rsidRDefault="00C71074" w:rsidP="00884665">
      <w:pPr>
        <w:adjustRightInd w:val="0"/>
        <w:spacing w:before="100" w:beforeAutospacing="1" w:after="100" w:afterAutospacing="1"/>
        <w:rPr>
          <w:rFonts w:ascii="Arial" w:hAnsi="Arial" w:cs="Arial"/>
          <w:sz w:val="20"/>
          <w:szCs w:val="20"/>
        </w:rPr>
      </w:pPr>
      <w:r>
        <w:rPr>
          <w:rFonts w:ascii="Arial" w:hAnsi="Arial" w:cs="Arial"/>
          <w:sz w:val="20"/>
          <w:szCs w:val="20"/>
        </w:rPr>
        <w:t>S</w:t>
      </w:r>
      <w:r w:rsidR="00503183" w:rsidRPr="00503183">
        <w:rPr>
          <w:rFonts w:ascii="Arial" w:hAnsi="Arial" w:cs="Arial"/>
          <w:sz w:val="20"/>
          <w:szCs w:val="20"/>
        </w:rPr>
        <w:t>hared access polic</w:t>
      </w:r>
      <w:r>
        <w:rPr>
          <w:rFonts w:ascii="Arial" w:hAnsi="Arial" w:cs="Arial"/>
          <w:sz w:val="20"/>
          <w:szCs w:val="20"/>
        </w:rPr>
        <w:t>ies</w:t>
      </w:r>
      <w:r w:rsidR="00503183" w:rsidRPr="00503183">
        <w:rPr>
          <w:rFonts w:ascii="Arial" w:hAnsi="Arial" w:cs="Arial"/>
          <w:sz w:val="20"/>
          <w:szCs w:val="20"/>
        </w:rPr>
        <w:t xml:space="preserve"> expose any of three access capabilities: Manage, Send and Listen. In order to send events to an </w:t>
      </w:r>
      <w:r w:rsidR="00337C49">
        <w:rPr>
          <w:rFonts w:ascii="Arial" w:hAnsi="Arial" w:cs="Arial"/>
          <w:sz w:val="20"/>
          <w:szCs w:val="20"/>
        </w:rPr>
        <w:t>Event Hub</w:t>
      </w:r>
      <w:r w:rsidR="00503183" w:rsidRPr="00503183">
        <w:rPr>
          <w:rFonts w:ascii="Arial" w:hAnsi="Arial" w:cs="Arial"/>
          <w:sz w:val="20"/>
          <w:szCs w:val="20"/>
        </w:rPr>
        <w:t xml:space="preserve"> EventHubSender must use a policy with at least Send capabilities. In order to receive events from an </w:t>
      </w:r>
      <w:r w:rsidR="00337C49">
        <w:rPr>
          <w:rFonts w:ascii="Arial" w:hAnsi="Arial" w:cs="Arial"/>
          <w:sz w:val="20"/>
          <w:szCs w:val="20"/>
        </w:rPr>
        <w:t>Event Hub</w:t>
      </w:r>
      <w:r w:rsidR="00503183" w:rsidRPr="00503183">
        <w:rPr>
          <w:rFonts w:ascii="Arial" w:hAnsi="Arial" w:cs="Arial"/>
          <w:sz w:val="20"/>
          <w:szCs w:val="20"/>
        </w:rPr>
        <w:t xml:space="preserve"> Velocity </w:t>
      </w:r>
      <w:r w:rsidR="009B162F">
        <w:rPr>
          <w:rFonts w:ascii="Arial" w:hAnsi="Arial" w:cs="Arial"/>
          <w:sz w:val="20"/>
          <w:szCs w:val="20"/>
        </w:rPr>
        <w:t xml:space="preserve">or GeoEvent Server </w:t>
      </w:r>
      <w:r w:rsidR="00503183" w:rsidRPr="00503183">
        <w:rPr>
          <w:rFonts w:ascii="Arial" w:hAnsi="Arial" w:cs="Arial"/>
          <w:sz w:val="20"/>
          <w:szCs w:val="20"/>
        </w:rPr>
        <w:t xml:space="preserve">must use a policy with at least Listen capabilities. Creating a policy with both Send and Listen allows you to use the same connection string for your EventHubSender </w:t>
      </w:r>
      <w:r w:rsidR="004B5E9B">
        <w:rPr>
          <w:rFonts w:ascii="Arial" w:hAnsi="Arial" w:cs="Arial"/>
          <w:sz w:val="20"/>
          <w:szCs w:val="20"/>
        </w:rPr>
        <w:t>app as well as for</w:t>
      </w:r>
      <w:r w:rsidR="00503183" w:rsidRPr="00503183">
        <w:rPr>
          <w:rFonts w:ascii="Arial" w:hAnsi="Arial" w:cs="Arial"/>
          <w:sz w:val="20"/>
          <w:szCs w:val="20"/>
        </w:rPr>
        <w:t xml:space="preserve"> an Azure Event Hub feed in Velocity</w:t>
      </w:r>
      <w:r w:rsidR="009B162F">
        <w:rPr>
          <w:rFonts w:ascii="Arial" w:hAnsi="Arial" w:cs="Arial"/>
          <w:sz w:val="20"/>
          <w:szCs w:val="20"/>
        </w:rPr>
        <w:t xml:space="preserve"> or GeoEvent Server</w:t>
      </w:r>
      <w:r w:rsidR="00503183" w:rsidRPr="00503183">
        <w:rPr>
          <w:rFonts w:ascii="Arial" w:hAnsi="Arial" w:cs="Arial"/>
          <w:sz w:val="20"/>
          <w:szCs w:val="20"/>
        </w:rPr>
        <w:t xml:space="preserve">. Alternately you can create separate policies for each. </w:t>
      </w:r>
    </w:p>
    <w:p w14:paraId="5C9B912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71CDFE2" w14:textId="34C9254D"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Perform the following steps i-v only if you need to create a new shared access policy. Otherwise go to step 3. In the Shared access policies list</w:t>
      </w:r>
      <w:r w:rsidR="004B5E9B">
        <w:rPr>
          <w:rFonts w:ascii="Arial" w:hAnsi="Arial" w:cs="Arial"/>
          <w:sz w:val="20"/>
          <w:szCs w:val="20"/>
        </w:rPr>
        <w:t>:</w:t>
      </w:r>
    </w:p>
    <w:p w14:paraId="09C5C2F6"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Add</w:t>
      </w:r>
      <w:r w:rsidRPr="00503183">
        <w:rPr>
          <w:rFonts w:ascii="Arial" w:hAnsi="Arial" w:cs="Arial"/>
          <w:sz w:val="20"/>
          <w:szCs w:val="20"/>
        </w:rPr>
        <w:t xml:space="preserve"> button, </w:t>
      </w:r>
    </w:p>
    <w:p w14:paraId="02D51364"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b/>
          <w:bCs/>
          <w:noProof/>
          <w:sz w:val="20"/>
          <w:szCs w:val="20"/>
        </w:rPr>
        <w:drawing>
          <wp:anchor distT="0" distB="0" distL="114300" distR="114300" simplePos="0" relativeHeight="251698176" behindDoc="0" locked="0" layoutInCell="1" allowOverlap="1" wp14:anchorId="170C288A" wp14:editId="487BEE7B">
            <wp:simplePos x="0" y="0"/>
            <wp:positionH relativeFrom="column">
              <wp:posOffset>4151528</wp:posOffset>
            </wp:positionH>
            <wp:positionV relativeFrom="paragraph">
              <wp:posOffset>28371</wp:posOffset>
            </wp:positionV>
            <wp:extent cx="1679575" cy="1392555"/>
            <wp:effectExtent l="19050" t="19050" r="15875" b="171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8442"/>
                    <a:stretch/>
                  </pic:blipFill>
                  <pic:spPr bwMode="auto">
                    <a:xfrm>
                      <a:off x="0" y="0"/>
                      <a:ext cx="1679575" cy="139255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enter a policy name</w:t>
      </w:r>
    </w:p>
    <w:p w14:paraId="43558366" w14:textId="7F4E6B1E"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Send</w:t>
      </w:r>
      <w:r w:rsidRPr="00503183">
        <w:rPr>
          <w:rFonts w:ascii="Arial" w:hAnsi="Arial" w:cs="Arial"/>
          <w:sz w:val="20"/>
          <w:szCs w:val="20"/>
        </w:rPr>
        <w:t xml:space="preserve"> to allow your EventHubSender app to send messages to the </w:t>
      </w:r>
      <w:r w:rsidR="00337C49">
        <w:rPr>
          <w:rFonts w:ascii="Arial" w:hAnsi="Arial" w:cs="Arial"/>
          <w:sz w:val="20"/>
          <w:szCs w:val="20"/>
        </w:rPr>
        <w:t>Event Hub</w:t>
      </w:r>
      <w:r w:rsidRPr="00503183">
        <w:rPr>
          <w:rFonts w:ascii="Arial" w:hAnsi="Arial" w:cs="Arial"/>
          <w:sz w:val="20"/>
          <w:szCs w:val="20"/>
        </w:rPr>
        <w:t xml:space="preserve">. </w:t>
      </w:r>
    </w:p>
    <w:p w14:paraId="429EB001" w14:textId="064A946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Listen</w:t>
      </w:r>
      <w:r w:rsidRPr="00503183">
        <w:rPr>
          <w:rFonts w:ascii="Arial" w:hAnsi="Arial" w:cs="Arial"/>
          <w:sz w:val="20"/>
          <w:szCs w:val="20"/>
        </w:rPr>
        <w:t xml:space="preserve"> to allow you to use the connection string for this policy to set up an Azure Event Hub feed in Velocity</w:t>
      </w:r>
      <w:r w:rsidR="004B5E9B">
        <w:rPr>
          <w:rFonts w:ascii="Arial" w:hAnsi="Arial" w:cs="Arial"/>
          <w:sz w:val="20"/>
          <w:szCs w:val="20"/>
        </w:rPr>
        <w:t xml:space="preserve"> or an </w:t>
      </w:r>
      <w:r w:rsidR="004B5E9B" w:rsidRPr="00503183">
        <w:rPr>
          <w:rFonts w:ascii="Arial" w:hAnsi="Arial" w:cs="Arial"/>
          <w:sz w:val="20"/>
          <w:szCs w:val="20"/>
        </w:rPr>
        <w:t xml:space="preserve">Azure Event Hub </w:t>
      </w:r>
      <w:r w:rsidR="004B5E9B">
        <w:rPr>
          <w:rFonts w:ascii="Arial" w:hAnsi="Arial" w:cs="Arial"/>
          <w:sz w:val="20"/>
          <w:szCs w:val="20"/>
        </w:rPr>
        <w:t>input GeoEvent Server</w:t>
      </w:r>
      <w:r w:rsidRPr="00503183">
        <w:rPr>
          <w:rFonts w:ascii="Arial" w:hAnsi="Arial" w:cs="Arial"/>
          <w:sz w:val="20"/>
          <w:szCs w:val="20"/>
        </w:rPr>
        <w:t xml:space="preserve">. </w:t>
      </w:r>
    </w:p>
    <w:p w14:paraId="5CD2FFF0"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Create</w:t>
      </w:r>
      <w:r w:rsidRPr="00503183">
        <w:rPr>
          <w:rFonts w:ascii="Arial" w:hAnsi="Arial" w:cs="Arial"/>
          <w:sz w:val="20"/>
          <w:szCs w:val="20"/>
        </w:rPr>
        <w:t xml:space="preserve"> at the bottom of the panel.</w:t>
      </w:r>
    </w:p>
    <w:p w14:paraId="25B17168" w14:textId="77777777"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Select the policy you wish to use and copy the </w:t>
      </w:r>
      <w:r w:rsidRPr="00503183">
        <w:rPr>
          <w:rFonts w:ascii="Arial" w:hAnsi="Arial" w:cs="Arial"/>
          <w:b/>
          <w:bCs/>
          <w:sz w:val="20"/>
          <w:szCs w:val="20"/>
        </w:rPr>
        <w:t>Connection string-primary key</w:t>
      </w:r>
      <w:r w:rsidRPr="00503183">
        <w:rPr>
          <w:rFonts w:ascii="Arial" w:hAnsi="Arial" w:cs="Arial"/>
          <w:sz w:val="20"/>
          <w:szCs w:val="20"/>
        </w:rPr>
        <w:t xml:space="preserve"> to your system clipboard.</w:t>
      </w:r>
    </w:p>
    <w:p w14:paraId="5DF512F5" w14:textId="77777777" w:rsidR="00D31F69" w:rsidRDefault="00D31F69" w:rsidP="00884665">
      <w:pPr>
        <w:adjustRightInd w:val="0"/>
        <w:spacing w:before="100" w:beforeAutospacing="1" w:after="100" w:afterAutospacing="1"/>
        <w:rPr>
          <w:rFonts w:ascii="Arial" w:hAnsi="Arial" w:cs="Arial"/>
          <w:sz w:val="20"/>
          <w:szCs w:val="20"/>
        </w:rPr>
      </w:pPr>
    </w:p>
    <w:p w14:paraId="235866BE" w14:textId="4E779DFF"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The app.config file in the EventHubSender code files contains a set of key/value pairs that the app uses to initialize settings for your deployment. You will need to update some of the values in this file in order to configure the app for your needs.</w:t>
      </w:r>
    </w:p>
    <w:p w14:paraId="116A5733" w14:textId="1A8E1191" w:rsidR="00503183" w:rsidRPr="00503183" w:rsidRDefault="00503183" w:rsidP="001C0D65">
      <w:pPr>
        <w:keepNext/>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app.config to open the file in the VS Code editor. </w:t>
      </w:r>
    </w:p>
    <w:p w14:paraId="37A000A4" w14:textId="57449FA5" w:rsidR="00503183" w:rsidRPr="00503183" w:rsidRDefault="00566558" w:rsidP="00884665">
      <w:pPr>
        <w:adjustRightInd w:val="0"/>
        <w:spacing w:before="100" w:beforeAutospacing="1" w:after="100" w:afterAutospacing="1"/>
        <w:rPr>
          <w:rFonts w:ascii="Arial" w:hAnsi="Arial" w:cs="Arial"/>
          <w:sz w:val="20"/>
          <w:szCs w:val="20"/>
        </w:rPr>
      </w:pPr>
      <w:r w:rsidRPr="00503183">
        <w:rPr>
          <w:rFonts w:ascii="Arial" w:hAnsi="Arial" w:cs="Arial"/>
          <w:b/>
          <w:bCs/>
          <w:noProof/>
          <w:sz w:val="20"/>
          <w:szCs w:val="20"/>
        </w:rPr>
        <w:drawing>
          <wp:anchor distT="0" distB="0" distL="114300" distR="114300" simplePos="0" relativeHeight="251670528" behindDoc="0" locked="0" layoutInCell="1" allowOverlap="1" wp14:anchorId="5578AEF0" wp14:editId="17958419">
            <wp:simplePos x="0" y="0"/>
            <wp:positionH relativeFrom="margin">
              <wp:posOffset>365684</wp:posOffset>
            </wp:positionH>
            <wp:positionV relativeFrom="paragraph">
              <wp:posOffset>100050</wp:posOffset>
            </wp:positionV>
            <wp:extent cx="5399405" cy="2194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99405"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456780" w14:textId="2EED3C1A"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0B8B48C3"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connectionString – </w:t>
      </w:r>
      <w:r w:rsidR="00E81C5B">
        <w:rPr>
          <w:rFonts w:ascii="Arial" w:hAnsi="Arial" w:cs="Arial"/>
          <w:sz w:val="20"/>
          <w:szCs w:val="20"/>
        </w:rPr>
        <w:t>P</w:t>
      </w:r>
      <w:r w:rsidRPr="00503183">
        <w:rPr>
          <w:rFonts w:ascii="Arial" w:hAnsi="Arial" w:cs="Arial"/>
          <w:sz w:val="20"/>
          <w:szCs w:val="20"/>
        </w:rPr>
        <w:t>aste the complete connection string you copied above</w:t>
      </w:r>
      <w:r w:rsidR="002351A1">
        <w:rPr>
          <w:rFonts w:ascii="Arial" w:hAnsi="Arial" w:cs="Arial"/>
          <w:sz w:val="20"/>
          <w:szCs w:val="20"/>
        </w:rPr>
        <w:t xml:space="preserve"> between the </w:t>
      </w:r>
      <w:r w:rsidR="005C4DDA">
        <w:rPr>
          <w:rFonts w:ascii="Arial" w:hAnsi="Arial" w:cs="Arial"/>
          <w:sz w:val="20"/>
          <w:szCs w:val="20"/>
        </w:rPr>
        <w:t xml:space="preserve">empty </w:t>
      </w:r>
      <w:r w:rsidR="002351A1">
        <w:rPr>
          <w:rFonts w:ascii="Arial" w:hAnsi="Arial" w:cs="Arial"/>
          <w:sz w:val="20"/>
          <w:szCs w:val="20"/>
        </w:rPr>
        <w:t>quotes for the value on line 4</w:t>
      </w:r>
      <w:r w:rsidRPr="00503183">
        <w:rPr>
          <w:rFonts w:ascii="Arial" w:hAnsi="Arial" w:cs="Arial"/>
          <w:sz w:val="20"/>
          <w:szCs w:val="20"/>
        </w:rPr>
        <w:t>.</w:t>
      </w:r>
    </w:p>
    <w:p w14:paraId="388EF2B1" w14:textId="65584F77"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fileUrl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5C4DDA">
        <w:rPr>
          <w:rFonts w:ascii="Arial" w:hAnsi="Arial" w:cs="Arial"/>
          <w:sz w:val="20"/>
          <w:szCs w:val="20"/>
        </w:rPr>
        <w:t xml:space="preserve"> between the empty quotes for the value on line 5</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EE5F83" w:rsidRPr="00EE5F83">
        <w:rPr>
          <w:rFonts w:ascii="Arial" w:hAnsi="Arial" w:cs="Arial"/>
          <w:b/>
          <w:bCs/>
          <w:sz w:val="20"/>
          <w:szCs w:val="20"/>
        </w:rPr>
        <w:t>https://raw.githubusercontent.com/kengorton/event-hub-sender/master/Charlotte_57Buses_ShortList.csv</w:t>
      </w:r>
      <w:r w:rsidR="00A37E0F">
        <w:rPr>
          <w:rFonts w:ascii="Arial" w:hAnsi="Arial" w:cs="Arial"/>
          <w:b/>
          <w:bCs/>
          <w:sz w:val="20"/>
          <w:szCs w:val="20"/>
        </w:rPr>
        <w:t>”</w:t>
      </w:r>
      <w:r w:rsidR="00047582">
        <w:rPr>
          <w:rFonts w:ascii="Arial" w:hAnsi="Arial" w:cs="Arial"/>
          <w:sz w:val="20"/>
          <w:szCs w:val="20"/>
        </w:rPr>
        <w:t>.</w:t>
      </w:r>
    </w:p>
    <w:p w14:paraId="5F01305D" w14:textId="4B26E576"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hasHeaders – </w:t>
      </w:r>
      <w:r w:rsidR="00E81C5B">
        <w:rPr>
          <w:rFonts w:ascii="Arial" w:hAnsi="Arial" w:cs="Arial"/>
          <w:sz w:val="20"/>
          <w:szCs w:val="20"/>
        </w:rPr>
        <w:t>E</w:t>
      </w:r>
      <w:r w:rsidRPr="00503183">
        <w:rPr>
          <w:rFonts w:ascii="Arial" w:hAnsi="Arial" w:cs="Arial"/>
          <w:sz w:val="20"/>
          <w:szCs w:val="20"/>
        </w:rPr>
        <w:t>nter true or false to indicate whether the simulation csv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fieldDelimiter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7EA22FB2"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numLinesPerBatch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csv file, bundle them into a batch of events and send them </w:t>
      </w:r>
      <w:r w:rsidR="008B4EB9">
        <w:rPr>
          <w:rFonts w:ascii="Arial" w:hAnsi="Arial" w:cs="Arial"/>
          <w:sz w:val="20"/>
          <w:szCs w:val="20"/>
        </w:rPr>
        <w:t xml:space="preserve">to the </w:t>
      </w:r>
      <w:r w:rsidR="00337C49">
        <w:rPr>
          <w:rFonts w:ascii="Arial" w:hAnsi="Arial" w:cs="Arial"/>
          <w:sz w:val="20"/>
          <w:szCs w:val="20"/>
        </w:rPr>
        <w:t>Event Hub</w:t>
      </w:r>
      <w:r w:rsidR="008B4EB9">
        <w:rPr>
          <w:rFonts w:ascii="Arial" w:hAnsi="Arial" w:cs="Arial"/>
          <w:sz w:val="20"/>
          <w:szCs w:val="20"/>
        </w:rPr>
        <w:t xml:space="preserve"> </w:t>
      </w:r>
      <w:r w:rsidRPr="00503183">
        <w:rPr>
          <w:rFonts w:ascii="Arial" w:hAnsi="Arial" w:cs="Arial"/>
          <w:sz w:val="20"/>
          <w:szCs w:val="20"/>
        </w:rPr>
        <w:t>all at once. Then it will read the next set of lines into a batch, send them and repeat until the end of the simulation csv file is reached and all lines have been sent.</w:t>
      </w:r>
      <w:r w:rsidR="00047582">
        <w:rPr>
          <w:rFonts w:ascii="Arial" w:hAnsi="Arial" w:cs="Arial"/>
          <w:sz w:val="20"/>
          <w:szCs w:val="20"/>
        </w:rPr>
        <w:t xml:space="preserve"> You might set this value to be equal to the number of unique track ids in your data or use it in conjunction with the sendInterval to simply control the rate of events into your Event Hub.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ids.</w:t>
      </w:r>
    </w:p>
    <w:p w14:paraId="37D20CC1" w14:textId="13EB577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sendInterval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337C49">
        <w:rPr>
          <w:rFonts w:ascii="Arial" w:hAnsi="Arial" w:cs="Arial"/>
          <w:sz w:val="20"/>
          <w:szCs w:val="20"/>
        </w:rPr>
        <w:t>Event Hub</w:t>
      </w:r>
      <w:r w:rsidRPr="00503183">
        <w:rPr>
          <w:rFonts w:ascii="Arial" w:hAnsi="Arial" w:cs="Arial"/>
          <w:sz w:val="20"/>
          <w:szCs w:val="20"/>
        </w:rPr>
        <w:t>. This time includes the time required to send a batch. Thus</w:t>
      </w:r>
      <w:r w:rsidR="00A31259">
        <w:rPr>
          <w:rFonts w:ascii="Arial" w:hAnsi="Arial" w:cs="Arial"/>
          <w:sz w:val="20"/>
          <w:szCs w:val="20"/>
        </w:rPr>
        <w:t>,</w:t>
      </w:r>
      <w:r w:rsidRPr="00503183">
        <w:rPr>
          <w:rFonts w:ascii="Arial" w:hAnsi="Arial" w:cs="Arial"/>
          <w:sz w:val="20"/>
          <w:szCs w:val="20"/>
        </w:rPr>
        <w:t xml:space="preserve"> if this value is set to 1000ms, and it takes 700ms to send a batch, the app will wait 300ms before sending the next batch. If it takes longer than this value to send a </w:t>
      </w:r>
      <w:r w:rsidR="00A31259" w:rsidRPr="00503183">
        <w:rPr>
          <w:rFonts w:ascii="Arial" w:hAnsi="Arial" w:cs="Arial"/>
          <w:sz w:val="20"/>
          <w:szCs w:val="20"/>
        </w:rPr>
        <w:t>batch,</w:t>
      </w:r>
      <w:bookmarkStart w:id="1" w:name="_GoBack"/>
      <w:bookmarkEnd w:id="1"/>
      <w:r w:rsidRPr="00503183">
        <w:rPr>
          <w:rFonts w:ascii="Arial" w:hAnsi="Arial" w:cs="Arial"/>
          <w:sz w:val="20"/>
          <w:szCs w:val="20"/>
        </w:rPr>
        <w:t xml:space="preserve"> it will not wait before sending the next batch</w:t>
      </w:r>
      <w:r w:rsidR="00047582">
        <w:rPr>
          <w:rFonts w:ascii="Arial" w:hAnsi="Arial" w:cs="Arial"/>
          <w:sz w:val="20"/>
          <w:szCs w:val="20"/>
        </w:rPr>
        <w:t>.</w:t>
      </w:r>
    </w:p>
    <w:p w14:paraId="1040088E" w14:textId="3ECC12DC"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timeField – </w:t>
      </w:r>
      <w:r w:rsidR="00E81C5B">
        <w:rPr>
          <w:rFonts w:ascii="Arial" w:hAnsi="Arial" w:cs="Arial"/>
          <w:sz w:val="20"/>
          <w:szCs w:val="20"/>
        </w:rPr>
        <w:t>T</w:t>
      </w:r>
      <w:r w:rsidRPr="00503183">
        <w:rPr>
          <w:rFonts w:ascii="Arial" w:hAnsi="Arial" w:cs="Arial"/>
          <w:sz w:val="20"/>
          <w:szCs w:val="20"/>
        </w:rPr>
        <w:t>he zero-based index of the field in the simulation csv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4353D6C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setToCurrentTime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337C49">
        <w:rPr>
          <w:rFonts w:ascii="Arial" w:hAnsi="Arial" w:cs="Arial"/>
          <w:sz w:val="20"/>
          <w:szCs w:val="20"/>
        </w:rPr>
        <w:t>Event Hub</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dateFormat – </w:t>
      </w:r>
      <w:r w:rsidR="00E81C5B">
        <w:rPr>
          <w:rFonts w:ascii="Arial" w:hAnsi="Arial" w:cs="Arial"/>
          <w:sz w:val="20"/>
          <w:szCs w:val="20"/>
        </w:rPr>
        <w:t>O</w:t>
      </w:r>
      <w:r w:rsidRPr="00503183">
        <w:rPr>
          <w:rFonts w:ascii="Arial" w:hAnsi="Arial" w:cs="Arial"/>
          <w:sz w:val="20"/>
          <w:szCs w:val="20"/>
        </w:rPr>
        <w:t xml:space="preserve">ptional, only used if setToCurrentTime is true. In that case the date values will be formatted as strings according to this formatter. If this value is empty, date values will be epochs. Formatting string can be standard or custom. See </w:t>
      </w:r>
      <w:hyperlink r:id="rId26"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7"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dateCulture - </w:t>
      </w:r>
      <w:r w:rsidR="00E81C5B">
        <w:rPr>
          <w:rFonts w:ascii="Arial" w:hAnsi="Arial" w:cs="Arial"/>
          <w:sz w:val="20"/>
          <w:szCs w:val="20"/>
        </w:rPr>
        <w:t>O</w:t>
      </w:r>
      <w:r w:rsidRPr="00503183">
        <w:rPr>
          <w:rFonts w:ascii="Arial" w:hAnsi="Arial" w:cs="Arial"/>
          <w:sz w:val="20"/>
          <w:szCs w:val="20"/>
        </w:rPr>
        <w:t>ptional, examples: "en-US", "es-ES", "fr-FR"; only used if setToCurrentTime is true and dateFormat is not empty. In that case date strings will be formatted according to the culture specified in this setting or the default culture if empty</w:t>
      </w:r>
    </w:p>
    <w:p w14:paraId="03DC00D1" w14:textId="49635085"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lastRenderedPageBreak/>
        <w:t xml:space="preserve">repeatSimulation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csv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Click File &gt; Save.</w:t>
      </w:r>
    </w:p>
    <w:p w14:paraId="78689D02" w14:textId="0DCBFB61" w:rsidR="00503183" w:rsidRPr="00503183" w:rsidRDefault="00503183" w:rsidP="00884665">
      <w:pPr>
        <w:adjustRightInd w:val="0"/>
        <w:spacing w:before="100" w:beforeAutospacing="1" w:after="100" w:afterAutospacing="1"/>
        <w:rPr>
          <w:rFonts w:ascii="Arial" w:hAnsi="Arial" w:cs="Arial"/>
          <w:sz w:val="20"/>
          <w:szCs w:val="20"/>
        </w:rPr>
      </w:pPr>
    </w:p>
    <w:p w14:paraId="605C41EC" w14:textId="65776006" w:rsidR="00503183" w:rsidRPr="00D31F69" w:rsidRDefault="00D0678F"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1B13F6">
        <w:rPr>
          <w:rFonts w:ascii="Arial" w:hAnsi="Arial" w:cs="Arial"/>
          <w:noProof/>
        </w:rPr>
        <w:drawing>
          <wp:anchor distT="0" distB="0" distL="114300" distR="114300" simplePos="0" relativeHeight="251732992" behindDoc="0" locked="0" layoutInCell="1" allowOverlap="1" wp14:anchorId="01B91EE0" wp14:editId="76FD6E8A">
            <wp:simplePos x="0" y="0"/>
            <wp:positionH relativeFrom="margin">
              <wp:posOffset>4608576</wp:posOffset>
            </wp:positionH>
            <wp:positionV relativeFrom="paragraph">
              <wp:posOffset>-172644</wp:posOffset>
            </wp:positionV>
            <wp:extent cx="1330960" cy="1633855"/>
            <wp:effectExtent l="0" t="0" r="2540"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52468"/>
                    <a:stretch/>
                  </pic:blipFill>
                  <pic:spPr bwMode="auto">
                    <a:xfrm>
                      <a:off x="0" y="0"/>
                      <a:ext cx="133096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183" w:rsidRPr="00D31F69">
        <w:rPr>
          <w:rFonts w:ascii="Arial" w:hAnsi="Arial" w:cs="Arial"/>
          <w:b/>
          <w:bCs/>
          <w:sz w:val="20"/>
          <w:szCs w:val="20"/>
        </w:rPr>
        <w:t>(Optional) Run your local EventHubSender app</w:t>
      </w:r>
    </w:p>
    <w:p w14:paraId="4E59DFAA" w14:textId="32405BAA" w:rsidR="00503183" w:rsidRPr="00D0678F" w:rsidRDefault="00503183" w:rsidP="00D0678F">
      <w:pPr>
        <w:pStyle w:val="ListParagraph"/>
        <w:numPr>
          <w:ilvl w:val="0"/>
          <w:numId w:val="37"/>
        </w:numPr>
        <w:adjustRightInd w:val="0"/>
        <w:spacing w:before="100" w:beforeAutospacing="1" w:after="100" w:afterAutospacing="1"/>
        <w:rPr>
          <w:rFonts w:ascii="Arial" w:hAnsi="Arial" w:cs="Arial"/>
          <w:sz w:val="20"/>
          <w:szCs w:val="20"/>
        </w:rPr>
      </w:pPr>
      <w:r w:rsidRPr="00D0678F">
        <w:rPr>
          <w:rFonts w:ascii="Arial" w:hAnsi="Arial" w:cs="Arial"/>
          <w:sz w:val="20"/>
          <w:szCs w:val="20"/>
        </w:rPr>
        <w:t>In VS Code click Run &gt; Start Debugging.</w:t>
      </w:r>
    </w:p>
    <w:p w14:paraId="08C9A682" w14:textId="7B54DF81" w:rsidR="001B13F6" w:rsidRPr="001B13F6" w:rsidRDefault="001B13F6" w:rsidP="00D0678F">
      <w:pPr>
        <w:pStyle w:val="NormalWeb"/>
        <w:numPr>
          <w:ilvl w:val="0"/>
          <w:numId w:val="37"/>
        </w:numPr>
        <w:shd w:val="clear" w:color="auto" w:fill="FFFFFF"/>
        <w:rPr>
          <w:rFonts w:ascii="Arial" w:hAnsi="Arial" w:cs="Arial"/>
          <w:noProof/>
        </w:rPr>
      </w:pPr>
      <w:r w:rsidRPr="001B13F6">
        <w:rPr>
          <w:rFonts w:ascii="Arial" w:hAnsi="Arial" w:cs="Arial"/>
          <w:color w:val="171717"/>
          <w:sz w:val="20"/>
          <w:szCs w:val="20"/>
        </w:rPr>
        <w:t xml:space="preserve">If a message appears prompting you to select an Environment, click </w:t>
      </w:r>
      <w:r w:rsidRPr="001B13F6">
        <w:rPr>
          <w:rFonts w:ascii="Arial" w:hAnsi="Arial" w:cs="Arial"/>
          <w:b/>
          <w:bCs/>
          <w:color w:val="171717"/>
          <w:sz w:val="20"/>
          <w:szCs w:val="20"/>
        </w:rPr>
        <w:t>.Net Core</w:t>
      </w:r>
      <w:r w:rsidRPr="001B13F6">
        <w:rPr>
          <w:rFonts w:ascii="Arial" w:hAnsi="Arial" w:cs="Arial"/>
          <w:color w:val="171717"/>
          <w:sz w:val="20"/>
          <w:szCs w:val="20"/>
        </w:rPr>
        <w:t>.</w:t>
      </w:r>
      <w:r w:rsidRPr="001B13F6">
        <w:rPr>
          <w:rFonts w:ascii="Arial" w:hAnsi="Arial" w:cs="Arial"/>
          <w:noProof/>
        </w:rPr>
        <w:t xml:space="preserve"> </w:t>
      </w:r>
    </w:p>
    <w:p w14:paraId="3B057822" w14:textId="77777777" w:rsidR="001B13F6" w:rsidRDefault="001B13F6" w:rsidP="001B13F6">
      <w:pPr>
        <w:pStyle w:val="NormalWeb"/>
        <w:shd w:val="clear" w:color="auto" w:fill="FFFFFF"/>
        <w:rPr>
          <w:noProof/>
        </w:rPr>
      </w:pPr>
    </w:p>
    <w:p w14:paraId="19A5CD82" w14:textId="21495B33" w:rsidR="001B13F6" w:rsidRDefault="001B13F6" w:rsidP="00884665">
      <w:pPr>
        <w:adjustRightInd w:val="0"/>
        <w:spacing w:before="100" w:beforeAutospacing="1" w:after="100" w:afterAutospacing="1"/>
        <w:rPr>
          <w:rFonts w:ascii="Arial" w:hAnsi="Arial" w:cs="Arial"/>
          <w:sz w:val="20"/>
          <w:szCs w:val="20"/>
        </w:rPr>
      </w:pPr>
    </w:p>
    <w:p w14:paraId="163C7E62" w14:textId="77777777" w:rsidR="00A03E8D" w:rsidRPr="00503183" w:rsidRDefault="00A03E8D" w:rsidP="00884665">
      <w:pPr>
        <w:adjustRightInd w:val="0"/>
        <w:spacing w:before="100" w:beforeAutospacing="1" w:after="100" w:afterAutospacing="1"/>
        <w:rPr>
          <w:rFonts w:ascii="Arial" w:hAnsi="Arial" w:cs="Arial"/>
          <w:sz w:val="20"/>
          <w:szCs w:val="20"/>
        </w:rPr>
      </w:pPr>
    </w:p>
    <w:p w14:paraId="68E649EF" w14:textId="248D1501" w:rsidR="00503183" w:rsidRPr="00503183" w:rsidRDefault="00BA41F8" w:rsidP="00884665">
      <w:pPr>
        <w:adjustRightInd w:val="0"/>
        <w:spacing w:before="100" w:beforeAutospacing="1" w:after="100" w:afterAutospacing="1"/>
        <w:rPr>
          <w:rFonts w:ascii="Arial" w:hAnsi="Arial" w:cs="Arial"/>
          <w:i/>
          <w:iCs/>
          <w:sz w:val="20"/>
          <w:szCs w:val="20"/>
        </w:rPr>
      </w:pPr>
      <w:r w:rsidRPr="00503183">
        <w:rPr>
          <w:rFonts w:ascii="Arial" w:hAnsi="Arial" w:cs="Arial"/>
          <w:noProof/>
          <w:sz w:val="20"/>
          <w:szCs w:val="20"/>
        </w:rPr>
        <w:drawing>
          <wp:anchor distT="0" distB="0" distL="114300" distR="114300" simplePos="0" relativeHeight="251736064" behindDoc="0" locked="0" layoutInCell="1" allowOverlap="1" wp14:anchorId="410F08D4" wp14:editId="52617118">
            <wp:simplePos x="0" y="0"/>
            <wp:positionH relativeFrom="column">
              <wp:posOffset>175564</wp:posOffset>
            </wp:positionH>
            <wp:positionV relativeFrom="paragraph">
              <wp:posOffset>895325</wp:posOffset>
            </wp:positionV>
            <wp:extent cx="5252313" cy="1424746"/>
            <wp:effectExtent l="0" t="0" r="571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2313" cy="1424746"/>
                    </a:xfrm>
                    <a:prstGeom prst="rect">
                      <a:avLst/>
                    </a:prstGeom>
                  </pic:spPr>
                </pic:pic>
              </a:graphicData>
            </a:graphic>
          </wp:anchor>
        </w:drawing>
      </w:r>
      <w:r w:rsidR="00503183"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337C49">
        <w:rPr>
          <w:rFonts w:ascii="Arial" w:hAnsi="Arial" w:cs="Arial"/>
          <w:sz w:val="20"/>
          <w:szCs w:val="20"/>
        </w:rPr>
        <w:t>Event Hub</w:t>
      </w:r>
      <w:r w:rsidR="00503183" w:rsidRPr="00503183">
        <w:rPr>
          <w:rFonts w:ascii="Arial" w:hAnsi="Arial" w:cs="Arial"/>
          <w:sz w:val="20"/>
          <w:szCs w:val="20"/>
        </w:rPr>
        <w:t xml:space="preserve"> in the format “A batch of &lt;&lt;</w:t>
      </w:r>
      <w:r w:rsidR="00503183" w:rsidRPr="00503183">
        <w:rPr>
          <w:rFonts w:ascii="Arial" w:hAnsi="Arial" w:cs="Arial"/>
          <w:i/>
          <w:iCs/>
          <w:sz w:val="20"/>
          <w:szCs w:val="20"/>
        </w:rPr>
        <w:t>numLinesPerBatch</w:t>
      </w:r>
      <w:r w:rsidR="00503183" w:rsidRPr="00503183">
        <w:rPr>
          <w:rFonts w:ascii="Arial" w:hAnsi="Arial" w:cs="Arial"/>
          <w:sz w:val="20"/>
          <w:szCs w:val="20"/>
        </w:rPr>
        <w:t xml:space="preserve">&gt;&gt; events has been published. It took </w:t>
      </w:r>
      <w:r w:rsidR="00503183" w:rsidRPr="00503183">
        <w:rPr>
          <w:rFonts w:ascii="Arial" w:hAnsi="Arial" w:cs="Arial"/>
          <w:i/>
          <w:iCs/>
          <w:sz w:val="20"/>
          <w:szCs w:val="20"/>
        </w:rPr>
        <w:t>n</w:t>
      </w:r>
      <w:r w:rsidR="00503183" w:rsidRPr="00503183">
        <w:rPr>
          <w:rFonts w:ascii="Arial" w:hAnsi="Arial" w:cs="Arial"/>
          <w:sz w:val="20"/>
          <w:szCs w:val="20"/>
        </w:rPr>
        <w:t xml:space="preserve"> milliseconds. Waiting for &lt;&lt;</w:t>
      </w:r>
      <w:r w:rsidR="00503183" w:rsidRPr="00503183">
        <w:rPr>
          <w:rFonts w:ascii="Arial" w:hAnsi="Arial" w:cs="Arial"/>
          <w:i/>
          <w:iCs/>
          <w:sz w:val="20"/>
          <w:szCs w:val="20"/>
        </w:rPr>
        <w:t>sendInterval</w:t>
      </w:r>
      <w:r w:rsidR="00503183" w:rsidRPr="00503183">
        <w:rPr>
          <w:rFonts w:ascii="Arial" w:hAnsi="Arial" w:cs="Arial"/>
          <w:sz w:val="20"/>
          <w:szCs w:val="20"/>
        </w:rPr>
        <w:t xml:space="preserve"> - </w:t>
      </w:r>
      <w:r w:rsidR="00503183" w:rsidRPr="00503183">
        <w:rPr>
          <w:rFonts w:ascii="Arial" w:hAnsi="Arial" w:cs="Arial"/>
          <w:i/>
          <w:iCs/>
          <w:sz w:val="20"/>
          <w:szCs w:val="20"/>
        </w:rPr>
        <w:t>n</w:t>
      </w:r>
      <w:r w:rsidR="00503183" w:rsidRPr="00503183">
        <w:rPr>
          <w:rFonts w:ascii="Arial" w:hAnsi="Arial" w:cs="Arial"/>
          <w:sz w:val="20"/>
          <w:szCs w:val="20"/>
        </w:rPr>
        <w:t>&gt;&gt; milliseconds. Total sent: &lt;&lt;</w:t>
      </w:r>
      <w:r w:rsidR="00503183" w:rsidRPr="00503183">
        <w:rPr>
          <w:rFonts w:ascii="Arial" w:hAnsi="Arial" w:cs="Arial"/>
          <w:i/>
          <w:iCs/>
          <w:sz w:val="20"/>
          <w:szCs w:val="20"/>
        </w:rPr>
        <w:t>numLinesPerBatch</w:t>
      </w:r>
      <w:r w:rsidR="00503183"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68B5E131" w:rsidR="00503183" w:rsidRPr="00D31F69" w:rsidRDefault="00503183" w:rsidP="00884665">
      <w:pPr>
        <w:adjustRightInd w:val="0"/>
        <w:spacing w:before="100" w:beforeAutospacing="1" w:after="100" w:afterAutospacing="1"/>
        <w:rPr>
          <w:rFonts w:ascii="Arial" w:hAnsi="Arial" w:cs="Arial"/>
          <w:sz w:val="20"/>
          <w:szCs w:val="20"/>
        </w:rPr>
      </w:pPr>
    </w:p>
    <w:p w14:paraId="1F586A7C" w14:textId="77777777" w:rsidR="00D31F69" w:rsidRPr="00503183" w:rsidRDefault="00D31F69" w:rsidP="00884665">
      <w:pPr>
        <w:adjustRightInd w:val="0"/>
        <w:spacing w:before="100" w:beforeAutospacing="1" w:after="100" w:afterAutospacing="1"/>
        <w:rPr>
          <w:rFonts w:ascii="Arial" w:hAnsi="Arial" w:cs="Arial"/>
          <w:sz w:val="20"/>
          <w:szCs w:val="20"/>
        </w:rPr>
      </w:pPr>
    </w:p>
    <w:p w14:paraId="0D48987C"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Commit updates to the app.config file</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app.config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730944"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Enter a comment such as “updated app.config” to indicate the reason for the commit.</w:t>
      </w:r>
    </w:p>
    <w:p w14:paraId="4CD59ED0"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noProof/>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BA41F8">
      <w:pPr>
        <w:pStyle w:val="ListParagraph"/>
        <w:numPr>
          <w:ilvl w:val="0"/>
          <w:numId w:val="37"/>
        </w:numPr>
        <w:tabs>
          <w:tab w:val="clear" w:pos="81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23195DD6" w:rsid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From the command palette (</w:t>
      </w:r>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on Windows</w:t>
      </w:r>
      <w:r w:rsidRPr="00503183">
        <w:rPr>
          <w:rFonts w:ascii="Arial" w:hAnsi="Arial" w:cs="Arial"/>
          <w:b/>
          <w:bCs/>
          <w:sz w:val="20"/>
          <w:szCs w:val="20"/>
        </w:rPr>
        <w:t>, 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App...Advanced</w:t>
      </w:r>
      <w:r w:rsidRPr="00503183">
        <w:rPr>
          <w:rFonts w:ascii="Arial" w:hAnsi="Arial" w:cs="Arial"/>
          <w:sz w:val="20"/>
          <w:szCs w:val="20"/>
        </w:rPr>
        <w:t>. You use the advanced command to have full control over the deployment including resource group, App Service Plan, and operating system rather than use Linux defaults.</w:t>
      </w:r>
    </w:p>
    <w:p w14:paraId="1F31A79F" w14:textId="77777777" w:rsidR="00D0678F" w:rsidRDefault="00D0678F" w:rsidP="00D0678F">
      <w:pPr>
        <w:adjustRightInd w:val="0"/>
        <w:spacing w:before="100" w:beforeAutospacing="1" w:after="100" w:afterAutospacing="1"/>
        <w:ind w:left="360"/>
        <w:rPr>
          <w:rFonts w:ascii="Arial" w:hAnsi="Arial" w:cs="Arial"/>
          <w:sz w:val="20"/>
          <w:szCs w:val="20"/>
        </w:rPr>
      </w:pPr>
    </w:p>
    <w:p w14:paraId="18E6F38E" w14:textId="77777777" w:rsidR="003848A8" w:rsidRDefault="003848A8" w:rsidP="003848A8">
      <w:pPr>
        <w:pStyle w:val="NormalWeb"/>
        <w:numPr>
          <w:ilvl w:val="0"/>
          <w:numId w:val="19"/>
        </w:numPr>
        <w:shd w:val="clear" w:color="auto" w:fill="FFFFFF"/>
        <w:rPr>
          <w:rFonts w:ascii="Segoe UI" w:hAnsi="Segoe UI" w:cs="Segoe UI"/>
          <w:color w:val="171717"/>
          <w:sz w:val="20"/>
          <w:szCs w:val="20"/>
        </w:rPr>
      </w:pPr>
      <w:r>
        <w:rPr>
          <w:noProof/>
        </w:rPr>
        <w:drawing>
          <wp:anchor distT="0" distB="0" distL="114300" distR="114300" simplePos="0" relativeHeight="251735040" behindDoc="0" locked="0" layoutInCell="1" allowOverlap="1" wp14:anchorId="6F1A53BE" wp14:editId="600B92F6">
            <wp:simplePos x="0" y="0"/>
            <wp:positionH relativeFrom="margin">
              <wp:posOffset>3147060</wp:posOffset>
            </wp:positionH>
            <wp:positionV relativeFrom="paragraph">
              <wp:posOffset>6985</wp:posOffset>
            </wp:positionV>
            <wp:extent cx="2880995" cy="748665"/>
            <wp:effectExtent l="19050" t="19050" r="14605" b="133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33" t="-1" r="516" b="5130"/>
                    <a:stretch/>
                  </pic:blipFill>
                  <pic:spPr bwMode="auto">
                    <a:xfrm>
                      <a:off x="0" y="0"/>
                      <a:ext cx="2880995" cy="74866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color w:val="171717"/>
          <w:sz w:val="20"/>
          <w:szCs w:val="20"/>
        </w:rPr>
        <w:t xml:space="preserve">If a message appears indicating a required configuration to deploy is missing, click </w:t>
      </w:r>
      <w:r w:rsidRPr="00E751E3">
        <w:rPr>
          <w:rFonts w:ascii="Segoe UI" w:hAnsi="Segoe UI" w:cs="Segoe UI"/>
          <w:b/>
          <w:bCs/>
          <w:color w:val="171717"/>
          <w:sz w:val="20"/>
          <w:szCs w:val="20"/>
        </w:rPr>
        <w:t>Add Config</w:t>
      </w:r>
      <w:r>
        <w:rPr>
          <w:rFonts w:ascii="Segoe UI" w:hAnsi="Segoe UI" w:cs="Segoe UI"/>
          <w:color w:val="171717"/>
          <w:sz w:val="20"/>
          <w:szCs w:val="20"/>
        </w:rPr>
        <w:t>.</w:t>
      </w:r>
    </w:p>
    <w:p w14:paraId="7214895F" w14:textId="77777777" w:rsidR="003848A8" w:rsidRPr="00503183" w:rsidRDefault="003848A8" w:rsidP="003848A8">
      <w:pPr>
        <w:adjustRightInd w:val="0"/>
        <w:spacing w:before="100" w:beforeAutospacing="1" w:after="100" w:afterAutospacing="1"/>
        <w:rPr>
          <w:rFonts w:ascii="Arial" w:hAnsi="Arial" w:cs="Arial"/>
          <w:sz w:val="20"/>
          <w:szCs w:val="20"/>
        </w:rPr>
      </w:pP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EventHubSender-rg.</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EventHubSender-plan, and select any </w:t>
      </w:r>
      <w:hyperlink r:id="rId33"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185E2DB6"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711488"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EventHubSender to ‘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85888"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noProof/>
          <w:sz w:val="20"/>
          <w:szCs w:val="20"/>
        </w:rPr>
        <w:lastRenderedPageBreak/>
        <w:drawing>
          <wp:anchor distT="0" distB="0" distL="114300" distR="114300" simplePos="0" relativeHeight="251674624" behindDoc="0" locked="0" layoutInCell="1" allowOverlap="1" wp14:anchorId="36E34D3D" wp14:editId="4916ED68">
            <wp:simplePos x="0" y="0"/>
            <wp:positionH relativeFrom="margin">
              <wp:align>right</wp:align>
            </wp:positionH>
            <wp:positionV relativeFrom="paragraph">
              <wp:posOffset>20599</wp:posOffset>
            </wp:positionV>
            <wp:extent cx="2942590" cy="1894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6">
                      <a:extLst>
                        <a:ext uri="{28A0092B-C50C-407E-A947-70E740481C1C}">
                          <a14:useLocalDpi xmlns:a14="http://schemas.microsoft.com/office/drawing/2010/main" val="0"/>
                        </a:ext>
                      </a:extLst>
                    </a:blip>
                    <a:srcRect b="7483"/>
                    <a:stretch/>
                  </pic:blipFill>
                  <pic:spPr bwMode="auto">
                    <a:xfrm>
                      <a:off x="0" y="0"/>
                      <a:ext cx="2942590" cy="1894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Git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r w:rsidRPr="00503183">
        <w:rPr>
          <w:rFonts w:ascii="Arial" w:hAnsi="Arial" w:cs="Arial"/>
          <w:b/>
          <w:bCs/>
          <w:sz w:val="20"/>
          <w:szCs w:val="20"/>
        </w:rPr>
        <w:t>LocalGit</w:t>
      </w:r>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noProof/>
          <w:sz w:val="20"/>
          <w:szCs w:val="20"/>
        </w:rPr>
        <w:drawing>
          <wp:anchor distT="0" distB="0" distL="114300" distR="114300" simplePos="0" relativeHeight="251681792" behindDoc="0" locked="0" layoutInCell="1" allowOverlap="1" wp14:anchorId="0F9E9D3B" wp14:editId="530289DE">
            <wp:simplePos x="0" y="0"/>
            <wp:positionH relativeFrom="margin">
              <wp:posOffset>2637561</wp:posOffset>
            </wp:positionH>
            <wp:positionV relativeFrom="paragraph">
              <wp:posOffset>217221</wp:posOffset>
            </wp:positionV>
            <wp:extent cx="3402965" cy="16967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0296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noProof/>
          <w:sz w:val="20"/>
          <w:szCs w:val="20"/>
        </w:rPr>
        <w:drawing>
          <wp:anchor distT="0" distB="0" distL="114300" distR="114300" simplePos="0" relativeHeight="251678720" behindDoc="0" locked="0" layoutInCell="1" allowOverlap="1" wp14:anchorId="236FF4A6" wp14:editId="19094678">
            <wp:simplePos x="0" y="0"/>
            <wp:positionH relativeFrom="margin">
              <wp:posOffset>3634385</wp:posOffset>
            </wp:positionH>
            <wp:positionV relativeFrom="paragraph">
              <wp:posOffset>59919</wp:posOffset>
            </wp:positionV>
            <wp:extent cx="2538095" cy="104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538095"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npm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715584"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npm install on the target server.</w:t>
      </w:r>
    </w:p>
    <w:p w14:paraId="4649FDD8" w14:textId="07FD6345"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noProof/>
          <w:sz w:val="20"/>
          <w:szCs w:val="20"/>
        </w:rPr>
        <w:drawing>
          <wp:anchor distT="0" distB="0" distL="114300" distR="114300" simplePos="0" relativeHeight="251719680"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EventHubSender to‘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1430F5B9"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r w:rsidR="00D246A0">
        <w:rPr>
          <w:rFonts w:ascii="Arial" w:hAnsi="Arial" w:cs="Arial"/>
          <w:sz w:val="20"/>
          <w:szCs w:val="20"/>
        </w:rPr>
        <w:t>WebJob</w:t>
      </w:r>
      <w:r w:rsidRPr="00503183">
        <w:rPr>
          <w:rFonts w:ascii="Arial" w:hAnsi="Arial" w:cs="Arial"/>
          <w:sz w:val="20"/>
          <w:szCs w:val="20"/>
        </w:rPr>
        <w:t xml:space="preserve"> that continuously sends event messages to your Azure Event Hub. You can now configure a feed in Velocity using the Azure Event Hub feed type. You will need the connection parameters that are contained in an Azure Shared access policy connection string. If the connection string you used in this procedure has Listen configured, you can use it in your Velocity feed. Otherwise go back to your </w:t>
      </w:r>
      <w:r w:rsidR="00337C49">
        <w:rPr>
          <w:rFonts w:ascii="Arial" w:hAnsi="Arial" w:cs="Arial"/>
          <w:sz w:val="20"/>
          <w:szCs w:val="20"/>
        </w:rPr>
        <w:t>Event Hub</w:t>
      </w:r>
      <w:r w:rsidRPr="00503183">
        <w:rPr>
          <w:rFonts w:ascii="Arial" w:hAnsi="Arial" w:cs="Arial"/>
          <w:sz w:val="20"/>
          <w:szCs w:val="20"/>
        </w:rPr>
        <w:t xml:space="preserve"> and get the connection string for a policy that has Listen configured.</w:t>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40"/>
      <w:footerReference w:type="default" r:id="rId41"/>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6499" w14:textId="77777777" w:rsidR="00CA0404" w:rsidRDefault="00CA0404">
      <w:r>
        <w:separator/>
      </w:r>
    </w:p>
  </w:endnote>
  <w:endnote w:type="continuationSeparator" w:id="0">
    <w:p w14:paraId="654B4D51" w14:textId="77777777" w:rsidR="00CA0404" w:rsidRDefault="00CA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8CB08" w14:textId="77777777" w:rsidR="00CA0404" w:rsidRDefault="00CA0404">
      <w:r>
        <w:separator/>
      </w:r>
    </w:p>
  </w:footnote>
  <w:footnote w:type="continuationSeparator" w:id="0">
    <w:p w14:paraId="1C683645" w14:textId="77777777" w:rsidR="00CA0404" w:rsidRDefault="00CA0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2"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9B07803"/>
    <w:multiLevelType w:val="multilevel"/>
    <w:tmpl w:val="C478E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33062"/>
    <w:multiLevelType w:val="multilevel"/>
    <w:tmpl w:val="2A3E15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2F2A34"/>
    <w:multiLevelType w:val="multilevel"/>
    <w:tmpl w:val="BD4E022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AC82DA8"/>
    <w:multiLevelType w:val="multilevel"/>
    <w:tmpl w:val="9EE8C832"/>
    <w:lvl w:ilvl="0">
      <w:start w:val="1"/>
      <w:numFmt w:val="decimal"/>
      <w:lvlText w:val="%1."/>
      <w:lvlJc w:val="left"/>
      <w:pPr>
        <w:tabs>
          <w:tab w:val="num" w:pos="810"/>
        </w:tabs>
        <w:ind w:left="81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3"/>
  </w:num>
  <w:num w:numId="13">
    <w:abstractNumId w:val="23"/>
  </w:num>
  <w:num w:numId="14">
    <w:abstractNumId w:val="7"/>
  </w:num>
  <w:num w:numId="15">
    <w:abstractNumId w:val="15"/>
  </w:num>
  <w:num w:numId="16">
    <w:abstractNumId w:val="0"/>
  </w:num>
  <w:num w:numId="17">
    <w:abstractNumId w:val="18"/>
  </w:num>
  <w:num w:numId="18">
    <w:abstractNumId w:val="26"/>
  </w:num>
  <w:num w:numId="19">
    <w:abstractNumId w:val="1"/>
  </w:num>
  <w:num w:numId="20">
    <w:abstractNumId w:val="1"/>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2"/>
  </w:num>
  <w:num w:numId="22">
    <w:abstractNumId w:val="19"/>
  </w:num>
  <w:num w:numId="23">
    <w:abstractNumId w:val="27"/>
  </w:num>
  <w:num w:numId="24">
    <w:abstractNumId w:val="16"/>
  </w:num>
  <w:num w:numId="25">
    <w:abstractNumId w:val="4"/>
  </w:num>
  <w:num w:numId="26">
    <w:abstractNumId w:val="6"/>
  </w:num>
  <w:num w:numId="27">
    <w:abstractNumId w:val="14"/>
  </w:num>
  <w:num w:numId="28">
    <w:abstractNumId w:val="25"/>
  </w:num>
  <w:num w:numId="29">
    <w:abstractNumId w:val="12"/>
  </w:num>
  <w:num w:numId="30">
    <w:abstractNumId w:val="17"/>
  </w:num>
  <w:num w:numId="31">
    <w:abstractNumId w:val="10"/>
  </w:num>
  <w:num w:numId="32">
    <w:abstractNumId w:val="5"/>
  </w:num>
  <w:num w:numId="33">
    <w:abstractNumId w:val="28"/>
  </w:num>
  <w:num w:numId="34">
    <w:abstractNumId w:val="21"/>
  </w:num>
  <w:num w:numId="35">
    <w:abstractNumId w:val="8"/>
  </w:num>
  <w:num w:numId="36">
    <w:abstractNumId w:val="1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7582"/>
    <w:rsid w:val="000647D6"/>
    <w:rsid w:val="000670EB"/>
    <w:rsid w:val="00081C30"/>
    <w:rsid w:val="00091C6F"/>
    <w:rsid w:val="000A1694"/>
    <w:rsid w:val="000C0521"/>
    <w:rsid w:val="000C23CF"/>
    <w:rsid w:val="00155DD1"/>
    <w:rsid w:val="00170D43"/>
    <w:rsid w:val="0017143A"/>
    <w:rsid w:val="00171537"/>
    <w:rsid w:val="001765C3"/>
    <w:rsid w:val="00181A24"/>
    <w:rsid w:val="001B13F6"/>
    <w:rsid w:val="001C0D65"/>
    <w:rsid w:val="001F161B"/>
    <w:rsid w:val="001F2AFB"/>
    <w:rsid w:val="0022476A"/>
    <w:rsid w:val="002351A1"/>
    <w:rsid w:val="00236CB5"/>
    <w:rsid w:val="00244AE0"/>
    <w:rsid w:val="002517FC"/>
    <w:rsid w:val="002941B7"/>
    <w:rsid w:val="002D2CB5"/>
    <w:rsid w:val="002D6AC9"/>
    <w:rsid w:val="002F0D16"/>
    <w:rsid w:val="002F34E8"/>
    <w:rsid w:val="00302117"/>
    <w:rsid w:val="00305A35"/>
    <w:rsid w:val="00313DA3"/>
    <w:rsid w:val="00325424"/>
    <w:rsid w:val="00336D2E"/>
    <w:rsid w:val="00337C49"/>
    <w:rsid w:val="00376566"/>
    <w:rsid w:val="003848A8"/>
    <w:rsid w:val="003902FF"/>
    <w:rsid w:val="003A621E"/>
    <w:rsid w:val="003B3CAC"/>
    <w:rsid w:val="003C2495"/>
    <w:rsid w:val="003F3F59"/>
    <w:rsid w:val="004223EB"/>
    <w:rsid w:val="004268B1"/>
    <w:rsid w:val="00472278"/>
    <w:rsid w:val="00474396"/>
    <w:rsid w:val="00476CE3"/>
    <w:rsid w:val="004872F9"/>
    <w:rsid w:val="00497A37"/>
    <w:rsid w:val="004A6B5E"/>
    <w:rsid w:val="004B5E9B"/>
    <w:rsid w:val="004B671E"/>
    <w:rsid w:val="004B6AD5"/>
    <w:rsid w:val="004C12B6"/>
    <w:rsid w:val="004C4FAF"/>
    <w:rsid w:val="00503183"/>
    <w:rsid w:val="005217C4"/>
    <w:rsid w:val="00531B09"/>
    <w:rsid w:val="00543671"/>
    <w:rsid w:val="00566558"/>
    <w:rsid w:val="005A768B"/>
    <w:rsid w:val="005B1D35"/>
    <w:rsid w:val="005C4DDA"/>
    <w:rsid w:val="00604CC1"/>
    <w:rsid w:val="0061005D"/>
    <w:rsid w:val="00614F7E"/>
    <w:rsid w:val="00620036"/>
    <w:rsid w:val="00631087"/>
    <w:rsid w:val="00646342"/>
    <w:rsid w:val="006749A2"/>
    <w:rsid w:val="006A09B4"/>
    <w:rsid w:val="006E094B"/>
    <w:rsid w:val="006E2E0C"/>
    <w:rsid w:val="007167F6"/>
    <w:rsid w:val="00717539"/>
    <w:rsid w:val="00730E10"/>
    <w:rsid w:val="00731C72"/>
    <w:rsid w:val="00745A35"/>
    <w:rsid w:val="00754B28"/>
    <w:rsid w:val="0076463B"/>
    <w:rsid w:val="00784A0D"/>
    <w:rsid w:val="00796F01"/>
    <w:rsid w:val="007A2137"/>
    <w:rsid w:val="007B1DB5"/>
    <w:rsid w:val="007C2C05"/>
    <w:rsid w:val="007E1701"/>
    <w:rsid w:val="007F52E7"/>
    <w:rsid w:val="008502A3"/>
    <w:rsid w:val="00850956"/>
    <w:rsid w:val="00855FD4"/>
    <w:rsid w:val="00875CA7"/>
    <w:rsid w:val="008770A1"/>
    <w:rsid w:val="008806FB"/>
    <w:rsid w:val="00884665"/>
    <w:rsid w:val="008A5B3A"/>
    <w:rsid w:val="008B4EB9"/>
    <w:rsid w:val="008F6185"/>
    <w:rsid w:val="0091082A"/>
    <w:rsid w:val="009114AA"/>
    <w:rsid w:val="00952081"/>
    <w:rsid w:val="00954565"/>
    <w:rsid w:val="00955EBB"/>
    <w:rsid w:val="00961F81"/>
    <w:rsid w:val="00965E1F"/>
    <w:rsid w:val="00966002"/>
    <w:rsid w:val="00992E19"/>
    <w:rsid w:val="009A1343"/>
    <w:rsid w:val="009A68A1"/>
    <w:rsid w:val="009B162F"/>
    <w:rsid w:val="00A03E8D"/>
    <w:rsid w:val="00A20365"/>
    <w:rsid w:val="00A2479D"/>
    <w:rsid w:val="00A31259"/>
    <w:rsid w:val="00A37E0F"/>
    <w:rsid w:val="00A4125E"/>
    <w:rsid w:val="00A441F7"/>
    <w:rsid w:val="00A4462A"/>
    <w:rsid w:val="00A711E5"/>
    <w:rsid w:val="00AB364F"/>
    <w:rsid w:val="00AC3313"/>
    <w:rsid w:val="00AC3836"/>
    <w:rsid w:val="00AD73FA"/>
    <w:rsid w:val="00AF208C"/>
    <w:rsid w:val="00B01CFF"/>
    <w:rsid w:val="00B24161"/>
    <w:rsid w:val="00B73BFE"/>
    <w:rsid w:val="00B74B71"/>
    <w:rsid w:val="00B91959"/>
    <w:rsid w:val="00BA41F8"/>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404"/>
    <w:rsid w:val="00CA061F"/>
    <w:rsid w:val="00CE514A"/>
    <w:rsid w:val="00D0678F"/>
    <w:rsid w:val="00D1657C"/>
    <w:rsid w:val="00D246A0"/>
    <w:rsid w:val="00D31F69"/>
    <w:rsid w:val="00D55EED"/>
    <w:rsid w:val="00D55F61"/>
    <w:rsid w:val="00D57D31"/>
    <w:rsid w:val="00D852B2"/>
    <w:rsid w:val="00DB0965"/>
    <w:rsid w:val="00DE26B5"/>
    <w:rsid w:val="00E15523"/>
    <w:rsid w:val="00E2018E"/>
    <w:rsid w:val="00E52E10"/>
    <w:rsid w:val="00E81C5B"/>
    <w:rsid w:val="00EA6AA1"/>
    <w:rsid w:val="00EB773D"/>
    <w:rsid w:val="00ED6C70"/>
    <w:rsid w:val="00EE5F83"/>
    <w:rsid w:val="00F30AD9"/>
    <w:rsid w:val="00F406C6"/>
    <w:rsid w:val="00F85488"/>
    <w:rsid w:val="00F90578"/>
    <w:rsid w:val="00FB11E3"/>
    <w:rsid w:val="00FC4388"/>
    <w:rsid w:val="00FE1B03"/>
    <w:rsid w:val="00FE7DBA"/>
    <w:rsid w:val="00FF036C"/>
    <w:rsid w:val="00FF0C0F"/>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468B6"/>
  <w15:chartTrackingRefBased/>
  <w15:docId w15:val="{29A0B8E7-656E-40E2-807F-C09193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 w:type="paragraph" w:styleId="NormalWeb">
    <w:name w:val="Normal (Web)"/>
    <w:basedOn w:val="Normal"/>
    <w:uiPriority w:val="99"/>
    <w:unhideWhenUsed/>
    <w:rsid w:val="001B13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3.png"/><Relationship Id="rId26" Type="http://schemas.openxmlformats.org/officeDocument/2006/relationships/hyperlink" Target="https://docs.microsoft.com/en-us/dotnet/standard/base-types/standard-date-and-time-format-strings" TargetMode="External"/><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free/?utm_source=campaign&amp;utm_campaign=vscode-tutorial-appservice-extension&amp;mktingSource=vscode-tutorial-appservice-extens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scm.com/"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ketplace.visualstudio.com/items?itemName=ms-azuretools.vscode-azureappservice" TargetMode="External"/><Relationship Id="rId22" Type="http://schemas.openxmlformats.org/officeDocument/2006/relationships/image" Target="media/image7.png"/><Relationship Id="rId27" Type="http://schemas.openxmlformats.org/officeDocument/2006/relationships/hyperlink" Target="https://docs.microsoft.com/en-us/dotnet/standard/base-types/custom-date-and-time-format-strings"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us/azure/event-hubs/event-hubs-creat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docs.microsoft.com/en-us/azure/developer/javascript/core/what-is-azure-for-javascript-development" TargetMode="Externa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6F39-D1B1-4CCD-91FC-FD7F9B014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3.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1CCDE6-F83C-4DE3-ADA8-B1662CDF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ReadMe.dot</Template>
  <TotalTime>122</TotalTime>
  <Pages>9</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15200</CharactersWithSpaces>
  <SharedDoc>false</SharedDoc>
  <HLinks>
    <vt:vector size="6" baseType="variant">
      <vt:variant>
        <vt:i4>1966103</vt:i4>
      </vt:variant>
      <vt:variant>
        <vt:i4>0</vt:i4>
      </vt:variant>
      <vt:variant>
        <vt:i4>0</vt:i4>
      </vt:variant>
      <vt:variant>
        <vt:i4>5</vt:i4>
      </vt:variant>
      <vt:variant>
        <vt:lpwstr>http://terraserver.homeadvisor.msn.com/terra_about_images.asp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55</cp:revision>
  <cp:lastPrinted>2002-07-09T23:05:00Z</cp:lastPrinted>
  <dcterms:created xsi:type="dcterms:W3CDTF">2021-01-27T15:13:00Z</dcterms:created>
  <dcterms:modified xsi:type="dcterms:W3CDTF">2021-01-27T17:39:00Z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