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horzAnchor="margin" w:tblpY="-1440"/>
        <w:tblW w:w="0" w:type="auto"/>
        <w:tblLook w:val="04A0" w:firstRow="1" w:lastRow="0" w:firstColumn="1" w:lastColumn="0" w:noHBand="0" w:noVBand="1"/>
      </w:tblPr>
      <w:tblGrid>
        <w:gridCol w:w="4261"/>
        <w:gridCol w:w="5099"/>
      </w:tblGrid>
      <w:tr w:rsidR="007E2225" w:rsidRPr="007E2225" w:rsidTr="007E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rsidR="007E2225" w:rsidRPr="007E2225" w:rsidRDefault="007E2225" w:rsidP="007E2225">
            <w:pPr>
              <w:rPr>
                <w:sz w:val="24"/>
                <w:szCs w:val="24"/>
              </w:rPr>
            </w:pPr>
            <w:r w:rsidRPr="007E2225">
              <w:rPr>
                <w:sz w:val="24"/>
                <w:szCs w:val="24"/>
              </w:rPr>
              <w:t>Property Label</w:t>
            </w:r>
          </w:p>
        </w:tc>
        <w:tc>
          <w:tcPr>
            <w:tcW w:w="5434" w:type="dxa"/>
            <w:tcBorders>
              <w:bottom w:val="single" w:sz="4" w:space="0" w:color="auto"/>
            </w:tcBorders>
          </w:tcPr>
          <w:p w:rsidR="007E2225" w:rsidRPr="007E2225" w:rsidRDefault="007E2225" w:rsidP="007E2225">
            <w:pPr>
              <w:cnfStyle w:val="100000000000" w:firstRow="1" w:lastRow="0" w:firstColumn="0" w:lastColumn="0" w:oddVBand="0" w:evenVBand="0" w:oddHBand="0" w:evenHBand="0" w:firstRowFirstColumn="0" w:firstRowLastColumn="0" w:lastRowFirstColumn="0" w:lastRowLastColumn="0"/>
              <w:rPr>
                <w:sz w:val="24"/>
                <w:szCs w:val="24"/>
              </w:rPr>
            </w:pPr>
            <w:r w:rsidRPr="007E2225">
              <w:rPr>
                <w:sz w:val="24"/>
                <w:szCs w:val="24"/>
              </w:rPr>
              <w:t>Property Description</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rsidR="007E2225" w:rsidRPr="007E2225" w:rsidRDefault="007E2225" w:rsidP="007E2225">
            <w:pPr>
              <w:rPr>
                <w:sz w:val="20"/>
                <w:szCs w:val="20"/>
              </w:rPr>
            </w:pPr>
            <w:r w:rsidRPr="007E2225">
              <w:rPr>
                <w:sz w:val="20"/>
                <w:szCs w:val="20"/>
              </w:rPr>
              <w:t>File prefix</w:t>
            </w:r>
          </w:p>
        </w:tc>
        <w:tc>
          <w:tcPr>
            <w:tcW w:w="5434" w:type="dxa"/>
            <w:tcBorders>
              <w:top w:val="single" w:sz="4" w:space="0" w:color="auto"/>
            </w:tcBorders>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File prefix of generated report.  A timestamp is appended to this string to generate a unique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Report Title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Title appearing at the top of report</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Report Header</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Descriptive heading appearing on the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Geometry Source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Source of query geometry</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Geometry Field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Field or tag of the source geometry</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Buffer Distance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Fixed distance from input geometry used to create buffer polygon</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Buffer Units</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Linear units used to measure the buffer</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Input WKID</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Well-known id of the input geometry's coordinate system</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Buffer WKID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Well-known id of the spatial reference used to measure the buffer (must be projected)</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Output WKID</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Well-known id of the output geometry's coordinate system</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Generate time-stamp</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Generate a token that is replaced by a time-stamp in the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Host</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7E2225">
              <w:rPr>
                <w:sz w:val="20"/>
                <w:szCs w:val="20"/>
              </w:rPr>
              <w:t>GeoEvent</w:t>
            </w:r>
            <w:proofErr w:type="spellEnd"/>
            <w:r w:rsidRPr="007E2225">
              <w:rPr>
                <w:sz w:val="20"/>
                <w:szCs w:val="20"/>
              </w:rPr>
              <w:t xml:space="preserve"> server host</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 xml:space="preserve">Output </w:t>
            </w:r>
            <w:proofErr w:type="spellStart"/>
            <w:r w:rsidRPr="007E2225">
              <w:rPr>
                <w:sz w:val="20"/>
                <w:szCs w:val="20"/>
              </w:rPr>
              <w:t>GeoEvent</w:t>
            </w:r>
            <w:proofErr w:type="spellEnd"/>
            <w:r w:rsidRPr="007E2225">
              <w:rPr>
                <w:sz w:val="20"/>
                <w:szCs w:val="20"/>
              </w:rPr>
              <w:t xml:space="preserve"> Definition</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 xml:space="preserve">Name of the </w:t>
            </w:r>
            <w:proofErr w:type="spellStart"/>
            <w:r w:rsidRPr="007E2225">
              <w:rPr>
                <w:sz w:val="20"/>
                <w:szCs w:val="20"/>
              </w:rPr>
              <w:t>GeoEvent</w:t>
            </w:r>
            <w:proofErr w:type="spellEnd"/>
            <w:r w:rsidRPr="007E2225">
              <w:rPr>
                <w:sz w:val="20"/>
                <w:szCs w:val="20"/>
              </w:rPr>
              <w:t xml:space="preserve"> definition created by the processor</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ArcGIS Server Connection</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Connection to ArcGIS Server hosting the service that will be queried</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Folder</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Folder containing the service that will be queried</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Service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Service that will be queried</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Layer</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Layer that will be queried</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Layer Header</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Optional heading describing layer that is queried</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Where Clause</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 xml:space="preserve">Optional </w:t>
            </w:r>
            <w:proofErr w:type="spellStart"/>
            <w:r w:rsidRPr="007E2225">
              <w:rPr>
                <w:sz w:val="20"/>
                <w:szCs w:val="20"/>
              </w:rPr>
              <w:t>sql</w:t>
            </w:r>
            <w:proofErr w:type="spellEnd"/>
            <w:r w:rsidRPr="007E2225">
              <w:rPr>
                <w:sz w:val="20"/>
                <w:szCs w:val="20"/>
              </w:rPr>
              <w:t>-like where clause applied to spatial query</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Calculate Distance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When set to true, a token is generated that can be replaced by the distance from the feature to the query geometry</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Use centroid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 xml:space="preserve">When set to true the centroid of the query geometry is used to calculate distance.  When set to false the geometry of the input </w:t>
            </w:r>
            <w:proofErr w:type="spellStart"/>
            <w:r w:rsidRPr="007E2225">
              <w:rPr>
                <w:sz w:val="20"/>
                <w:szCs w:val="20"/>
              </w:rPr>
              <w:t>GeoEvent</w:t>
            </w:r>
            <w:proofErr w:type="spellEnd"/>
            <w:r w:rsidRPr="007E2225">
              <w:rPr>
                <w:sz w:val="20"/>
                <w:szCs w:val="20"/>
              </w:rPr>
              <w:t xml:space="preserve"> service is used to calculate distance.</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Sort By Distance</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When set to true, the records in the report are sorted by the distance of the corresponding feature from the input geometry or centroid. When false, the queried items are sorted alphabetically.</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Distance Units</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Units of output distance</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Query Fields</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Fields queried by processor</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Sort Field</w:t>
            </w: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r w:rsidRPr="007E2225">
              <w:rPr>
                <w:sz w:val="20"/>
                <w:szCs w:val="20"/>
              </w:rPr>
              <w:t>Returned attribute field used to sort records in the report</w:t>
            </w: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r w:rsidRPr="007E2225">
              <w:rPr>
                <w:sz w:val="20"/>
                <w:szCs w:val="20"/>
              </w:rPr>
              <w:t>Item configuration</w:t>
            </w: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r w:rsidRPr="007E2225">
              <w:rPr>
                <w:sz w:val="20"/>
                <w:szCs w:val="20"/>
              </w:rPr>
              <w:t>String used to configure report. Features queried by processor can be inserted into each item configuration using tokens.</w:t>
            </w:r>
          </w:p>
        </w:tc>
      </w:tr>
      <w:tr w:rsidR="007E2225" w:rsidRPr="007E2225" w:rsidTr="007E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2225" w:rsidRPr="007E2225" w:rsidRDefault="007E2225" w:rsidP="007E2225">
            <w:pPr>
              <w:rPr>
                <w:sz w:val="20"/>
                <w:szCs w:val="20"/>
              </w:rPr>
            </w:pPr>
          </w:p>
        </w:tc>
        <w:tc>
          <w:tcPr>
            <w:tcW w:w="5434" w:type="dxa"/>
          </w:tcPr>
          <w:p w:rsidR="007E2225" w:rsidRPr="007E2225" w:rsidRDefault="007E2225" w:rsidP="007E2225">
            <w:pPr>
              <w:cnfStyle w:val="000000100000" w:firstRow="0" w:lastRow="0" w:firstColumn="0" w:lastColumn="0" w:oddVBand="0" w:evenVBand="0" w:oddHBand="1" w:evenHBand="0" w:firstRowFirstColumn="0" w:firstRowLastColumn="0" w:lastRowFirstColumn="0" w:lastRowLastColumn="0"/>
              <w:rPr>
                <w:sz w:val="20"/>
                <w:szCs w:val="20"/>
              </w:rPr>
            </w:pPr>
          </w:p>
        </w:tc>
      </w:tr>
      <w:tr w:rsidR="007E2225" w:rsidRPr="007E2225" w:rsidTr="007E2225">
        <w:tc>
          <w:tcPr>
            <w:cnfStyle w:val="001000000000" w:firstRow="0" w:lastRow="0" w:firstColumn="1" w:lastColumn="0" w:oddVBand="0" w:evenVBand="0" w:oddHBand="0" w:evenHBand="0" w:firstRowFirstColumn="0" w:firstRowLastColumn="0" w:lastRowFirstColumn="0" w:lastRowLastColumn="0"/>
            <w:tcW w:w="3116" w:type="dxa"/>
          </w:tcPr>
          <w:p w:rsidR="007E2225" w:rsidRDefault="007E2225" w:rsidP="007E2225">
            <w:pPr>
              <w:rPr>
                <w:sz w:val="20"/>
                <w:szCs w:val="20"/>
              </w:rPr>
            </w:pPr>
          </w:p>
          <w:tbl>
            <w:tblPr>
              <w:tblStyle w:val="PlainTable4"/>
              <w:tblW w:w="4045" w:type="dxa"/>
              <w:tblLook w:val="04A0" w:firstRow="1" w:lastRow="0" w:firstColumn="1" w:lastColumn="0" w:noHBand="0" w:noVBand="1"/>
            </w:tblPr>
            <w:tblGrid>
              <w:gridCol w:w="1530"/>
              <w:gridCol w:w="2515"/>
            </w:tblGrid>
            <w:tr w:rsidR="007E2225" w:rsidRPr="0046637D" w:rsidTr="0046637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30" w:type="dxa"/>
                </w:tcPr>
                <w:p w:rsidR="007E2225" w:rsidRPr="0046637D" w:rsidRDefault="007E2225" w:rsidP="007E2225">
                  <w:pPr>
                    <w:framePr w:hSpace="180" w:wrap="around" w:hAnchor="margin" w:y="-1440"/>
                    <w:rPr>
                      <w:sz w:val="24"/>
                      <w:szCs w:val="24"/>
                    </w:rPr>
                  </w:pPr>
                  <w:r w:rsidRPr="0046637D">
                    <w:rPr>
                      <w:sz w:val="24"/>
                      <w:szCs w:val="24"/>
                    </w:rPr>
                    <w:t>Token Type</w:t>
                  </w:r>
                </w:p>
              </w:tc>
              <w:tc>
                <w:tcPr>
                  <w:tcW w:w="2515" w:type="dxa"/>
                </w:tcPr>
                <w:p w:rsidR="007E2225" w:rsidRPr="0046637D" w:rsidRDefault="007E2225" w:rsidP="007E2225">
                  <w:pPr>
                    <w:framePr w:hSpace="180" w:wrap="around" w:hAnchor="margin" w:y="-1440"/>
                    <w:cnfStyle w:val="100000000000" w:firstRow="1" w:lastRow="0" w:firstColumn="0" w:lastColumn="0" w:oddVBand="0" w:evenVBand="0" w:oddHBand="0" w:evenHBand="0" w:firstRowFirstColumn="0" w:firstRowLastColumn="0" w:lastRowFirstColumn="0" w:lastRowLastColumn="0"/>
                    <w:rPr>
                      <w:sz w:val="24"/>
                      <w:szCs w:val="24"/>
                    </w:rPr>
                  </w:pPr>
                  <w:r w:rsidRPr="0046637D">
                    <w:rPr>
                      <w:sz w:val="24"/>
                      <w:szCs w:val="24"/>
                    </w:rPr>
                    <w:t>Format</w:t>
                  </w:r>
                </w:p>
              </w:tc>
            </w:tr>
            <w:tr w:rsidR="007E2225" w:rsidTr="00466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E2225" w:rsidRDefault="007E2225" w:rsidP="007E2225">
                  <w:pPr>
                    <w:framePr w:hSpace="180" w:wrap="around" w:hAnchor="margin" w:y="-1440"/>
                    <w:rPr>
                      <w:sz w:val="20"/>
                      <w:szCs w:val="20"/>
                    </w:rPr>
                  </w:pPr>
                  <w:r>
                    <w:rPr>
                      <w:sz w:val="20"/>
                      <w:szCs w:val="20"/>
                    </w:rPr>
                    <w:t>time</w:t>
                  </w:r>
                </w:p>
              </w:tc>
              <w:tc>
                <w:tcPr>
                  <w:tcW w:w="2515" w:type="dxa"/>
                </w:tcPr>
                <w:p w:rsidR="007E2225" w:rsidRDefault="007E2225" w:rsidP="0069193C">
                  <w:pPr>
                    <w:framePr w:hSpace="180" w:wrap="around" w:hAnchor="margin" w:y="-14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69193C">
                    <w:rPr>
                      <w:sz w:val="20"/>
                      <w:szCs w:val="20"/>
                    </w:rPr>
                    <w:t xml:space="preserve"> </w:t>
                  </w:r>
                  <w:r>
                    <w:rPr>
                      <w:sz w:val="20"/>
                      <w:szCs w:val="20"/>
                    </w:rPr>
                    <w:t>timestamp</w:t>
                  </w:r>
                  <w:r w:rsidR="0069193C">
                    <w:rPr>
                      <w:sz w:val="20"/>
                      <w:szCs w:val="20"/>
                    </w:rPr>
                    <w:t>.value</w:t>
                  </w:r>
                  <w:r>
                    <w:rPr>
                      <w:sz w:val="20"/>
                      <w:szCs w:val="20"/>
                    </w:rPr>
                    <w:t>}</w:t>
                  </w:r>
                  <w:bookmarkStart w:id="0" w:name="_GoBack"/>
                  <w:bookmarkEnd w:id="0"/>
                </w:p>
              </w:tc>
            </w:tr>
            <w:tr w:rsidR="007E2225" w:rsidTr="0046637D">
              <w:tc>
                <w:tcPr>
                  <w:cnfStyle w:val="001000000000" w:firstRow="0" w:lastRow="0" w:firstColumn="1" w:lastColumn="0" w:oddVBand="0" w:evenVBand="0" w:oddHBand="0" w:evenHBand="0" w:firstRowFirstColumn="0" w:firstRowLastColumn="0" w:lastRowFirstColumn="0" w:lastRowLastColumn="0"/>
                  <w:tcW w:w="1530" w:type="dxa"/>
                </w:tcPr>
                <w:p w:rsidR="007E2225" w:rsidRDefault="007E2225" w:rsidP="007E2225">
                  <w:pPr>
                    <w:framePr w:hSpace="180" w:wrap="around" w:hAnchor="margin" w:y="-1440"/>
                    <w:rPr>
                      <w:sz w:val="20"/>
                      <w:szCs w:val="20"/>
                    </w:rPr>
                  </w:pPr>
                  <w:r>
                    <w:rPr>
                      <w:sz w:val="20"/>
                      <w:szCs w:val="20"/>
                    </w:rPr>
                    <w:t>distance</w:t>
                  </w:r>
                </w:p>
              </w:tc>
              <w:tc>
                <w:tcPr>
                  <w:tcW w:w="2515" w:type="dxa"/>
                </w:tcPr>
                <w:p w:rsidR="007E2225" w:rsidRDefault="007E2225" w:rsidP="0069193C">
                  <w:pPr>
                    <w:framePr w:hSpace="180" w:wrap="around" w:hAnchor="margin" w:y="-14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69193C">
                    <w:rPr>
                      <w:sz w:val="20"/>
                      <w:szCs w:val="20"/>
                    </w:rPr>
                    <w:t xml:space="preserve"> </w:t>
                  </w:r>
                  <w:proofErr w:type="spellStart"/>
                  <w:r>
                    <w:rPr>
                      <w:sz w:val="20"/>
                      <w:szCs w:val="20"/>
                    </w:rPr>
                    <w:t>distance</w:t>
                  </w:r>
                  <w:r w:rsidR="0069193C">
                    <w:rPr>
                      <w:sz w:val="20"/>
                      <w:szCs w:val="20"/>
                    </w:rPr>
                    <w:t>.value</w:t>
                  </w:r>
                  <w:proofErr w:type="spellEnd"/>
                  <w:r>
                    <w:rPr>
                      <w:sz w:val="20"/>
                      <w:szCs w:val="20"/>
                    </w:rPr>
                    <w:t>}</w:t>
                  </w:r>
                </w:p>
              </w:tc>
            </w:tr>
            <w:tr w:rsidR="007E2225" w:rsidTr="00466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E2225" w:rsidRDefault="007E2225" w:rsidP="007E2225">
                  <w:pPr>
                    <w:framePr w:hSpace="180" w:wrap="around" w:hAnchor="margin" w:y="-1440"/>
                    <w:rPr>
                      <w:sz w:val="20"/>
                      <w:szCs w:val="20"/>
                    </w:rPr>
                  </w:pPr>
                  <w:r>
                    <w:rPr>
                      <w:sz w:val="20"/>
                      <w:szCs w:val="20"/>
                    </w:rPr>
                    <w:t>feature</w:t>
                  </w:r>
                </w:p>
              </w:tc>
              <w:tc>
                <w:tcPr>
                  <w:tcW w:w="2515" w:type="dxa"/>
                </w:tcPr>
                <w:p w:rsidR="007E2225" w:rsidRDefault="007E2225" w:rsidP="007E2225">
                  <w:pPr>
                    <w:framePr w:hSpace="180" w:wrap="around" w:hAnchor="margin" w:y="-14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w:t>
                  </w:r>
                  <w:proofErr w:type="spellStart"/>
                  <w:r>
                    <w:rPr>
                      <w:sz w:val="20"/>
                      <w:szCs w:val="20"/>
                    </w:rPr>
                    <w:t>attributename</w:t>
                  </w:r>
                  <w:proofErr w:type="spellEnd"/>
                  <w:r>
                    <w:rPr>
                      <w:sz w:val="20"/>
                      <w:szCs w:val="20"/>
                    </w:rPr>
                    <w:t>&gt;}</w:t>
                  </w:r>
                </w:p>
              </w:tc>
            </w:tr>
            <w:tr w:rsidR="007E2225" w:rsidTr="0046637D">
              <w:tc>
                <w:tcPr>
                  <w:cnfStyle w:val="001000000000" w:firstRow="0" w:lastRow="0" w:firstColumn="1" w:lastColumn="0" w:oddVBand="0" w:evenVBand="0" w:oddHBand="0" w:evenHBand="0" w:firstRowFirstColumn="0" w:firstRowLastColumn="0" w:lastRowFirstColumn="0" w:lastRowLastColumn="0"/>
                  <w:tcW w:w="1530" w:type="dxa"/>
                </w:tcPr>
                <w:p w:rsidR="007E2225" w:rsidRDefault="007E2225" w:rsidP="007E2225">
                  <w:pPr>
                    <w:framePr w:hSpace="180" w:wrap="around" w:hAnchor="margin" w:y="-1440"/>
                    <w:rPr>
                      <w:sz w:val="20"/>
                      <w:szCs w:val="20"/>
                    </w:rPr>
                  </w:pPr>
                  <w:r>
                    <w:rPr>
                      <w:sz w:val="20"/>
                      <w:szCs w:val="20"/>
                    </w:rPr>
                    <w:t>event</w:t>
                  </w:r>
                </w:p>
              </w:tc>
              <w:tc>
                <w:tcPr>
                  <w:tcW w:w="2515" w:type="dxa"/>
                </w:tcPr>
                <w:p w:rsidR="007E2225" w:rsidRDefault="007E2225" w:rsidP="007E2225">
                  <w:pPr>
                    <w:framePr w:hSpace="180" w:wrap="around" w:hAnchor="margin" w:y="-14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r>
                    <w:rPr>
                      <w:sz w:val="20"/>
                      <w:szCs w:val="20"/>
                    </w:rPr>
                    <w:t>geoevent</w:t>
                  </w:r>
                  <w:proofErr w:type="spellEnd"/>
                  <w:r>
                    <w:rPr>
                      <w:sz w:val="20"/>
                      <w:szCs w:val="20"/>
                    </w:rPr>
                    <w:t>.</w:t>
                  </w:r>
                  <w:r w:rsidR="0046637D">
                    <w:rPr>
                      <w:sz w:val="20"/>
                      <w:szCs w:val="20"/>
                    </w:rPr>
                    <w:t>&lt;</w:t>
                  </w:r>
                  <w:r>
                    <w:rPr>
                      <w:sz w:val="20"/>
                      <w:szCs w:val="20"/>
                    </w:rPr>
                    <w:t>fieldname</w:t>
                  </w:r>
                  <w:r w:rsidR="0046637D">
                    <w:rPr>
                      <w:sz w:val="20"/>
                      <w:szCs w:val="20"/>
                    </w:rPr>
                    <w:t>&gt;</w:t>
                  </w:r>
                  <w:r>
                    <w:rPr>
                      <w:sz w:val="20"/>
                      <w:szCs w:val="20"/>
                    </w:rPr>
                    <w:t>}</w:t>
                  </w:r>
                </w:p>
              </w:tc>
            </w:tr>
          </w:tbl>
          <w:p w:rsidR="007E2225" w:rsidRPr="007E2225" w:rsidRDefault="007E2225" w:rsidP="007E2225">
            <w:pPr>
              <w:rPr>
                <w:sz w:val="20"/>
                <w:szCs w:val="20"/>
              </w:rPr>
            </w:pPr>
          </w:p>
        </w:tc>
        <w:tc>
          <w:tcPr>
            <w:tcW w:w="5434" w:type="dxa"/>
          </w:tcPr>
          <w:p w:rsidR="007E2225" w:rsidRPr="007E2225" w:rsidRDefault="007E2225" w:rsidP="007E2225">
            <w:pPr>
              <w:cnfStyle w:val="000000000000" w:firstRow="0" w:lastRow="0" w:firstColumn="0" w:lastColumn="0" w:oddVBand="0" w:evenVBand="0" w:oddHBand="0" w:evenHBand="0" w:firstRowFirstColumn="0" w:firstRowLastColumn="0" w:lastRowFirstColumn="0" w:lastRowLastColumn="0"/>
              <w:rPr>
                <w:sz w:val="20"/>
                <w:szCs w:val="20"/>
              </w:rPr>
            </w:pPr>
          </w:p>
        </w:tc>
      </w:tr>
    </w:tbl>
    <w:p w:rsidR="00CB055D" w:rsidRDefault="0069193C"/>
    <w:p w:rsidR="007E2225" w:rsidRDefault="007E2225"/>
    <w:sectPr w:rsidR="007E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25"/>
    <w:rsid w:val="0046637D"/>
    <w:rsid w:val="0069193C"/>
    <w:rsid w:val="007416D6"/>
    <w:rsid w:val="007E2225"/>
    <w:rsid w:val="00CB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1BF11-B806-4CBA-A903-B294FA2F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7E222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1</cp:revision>
  <dcterms:created xsi:type="dcterms:W3CDTF">2014-08-28T23:54:00Z</dcterms:created>
  <dcterms:modified xsi:type="dcterms:W3CDTF">2014-08-29T00:20:00Z</dcterms:modified>
</cp:coreProperties>
</file>