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b w:val="1"/>
          <w:bCs w:val="1"/>
          <w:u w:val="single"/>
          <w:rtl w:val="0"/>
        </w:rPr>
        <w:t xml:space="preserve">Statement of AI Assistance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Artificial intelligence tools including ChatGPT were used during development to assist with code debugging and structure. All AI generated suggestions were reviewed, modified and tested to ensure that it was accurate. AI was used as a development aid.</w:t>
      </w:r>
    </w:p>
    <w:p w:rsidR="00000000" w:rsidDel="00000000" w:rsidP="00000000" w:rsidRDefault="00000000" w:rsidRPr="00000000" w14:paraId="00000004">
      <w:pPr>
        <w:rPr/>
      </w:pPr>
      <w:r w:rsidDel="00000000" w:rsidR="00000000" w:rsidRPr="00000000">
        <w:rPr>
          <w:rtl w:val="0"/>
        </w:rPr>
        <w:br w:type="textWrapping"/>
        <w:t xml:space="preserve">All data integration, spatial logic, application structure, and final decisions were validated/completed by the team. The submitted work reflects our understanding of the GIS concepts and codebase. </w:t>
      </w:r>
    </w:p>
    <w:sectPr>
      <w:pgSz w:h="2016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