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88C4" w14:textId="3F0860DF"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7101C9">
        <w:rPr>
          <w:noProof/>
        </w:rPr>
        <w:t>November 10, 2021</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3945F8">
      <w:pPr>
        <w:pStyle w:val="TOC2"/>
        <w:tabs>
          <w:tab w:val="left" w:pos="880"/>
          <w:tab w:val="right" w:leader="dot" w:pos="9350"/>
        </w:tabs>
        <w:rPr>
          <w:rFonts w:asciiTheme="minorHAnsi" w:hAnsiTheme="minorHAnsi"/>
          <w:noProof/>
          <w:sz w:val="22"/>
        </w:rPr>
      </w:pPr>
      <w:hyperlink w:anchor="_Toc58308595" w:history="1">
        <w:r w:rsidR="00777E47" w:rsidRPr="006022E0">
          <w:rPr>
            <w:rStyle w:val="Hyperlink"/>
            <w:noProof/>
          </w:rPr>
          <w:t>1.1</w:t>
        </w:r>
        <w:r w:rsidR="00777E47">
          <w:rPr>
            <w:rFonts w:asciiTheme="minorHAnsi" w:hAnsiTheme="minorHAnsi"/>
            <w:noProof/>
            <w:sz w:val="22"/>
          </w:rPr>
          <w:tab/>
        </w:r>
        <w:r w:rsidR="00777E47" w:rsidRPr="006022E0">
          <w:rPr>
            <w:rStyle w:val="Hyperlink"/>
            <w:noProof/>
          </w:rPr>
          <w:t>Purpose</w:t>
        </w:r>
        <w:r w:rsidR="00777E47">
          <w:rPr>
            <w:noProof/>
            <w:webHidden/>
          </w:rPr>
          <w:tab/>
        </w:r>
        <w:r w:rsidR="00777E47">
          <w:rPr>
            <w:noProof/>
            <w:webHidden/>
          </w:rPr>
          <w:fldChar w:fldCharType="begin"/>
        </w:r>
        <w:r w:rsidR="00777E47">
          <w:rPr>
            <w:noProof/>
            <w:webHidden/>
          </w:rPr>
          <w:instrText xml:space="preserve"> PAGEREF _Toc58308595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6DFD50D6" w14:textId="1A10DBF0" w:rsidR="00777E47" w:rsidRDefault="003945F8">
      <w:pPr>
        <w:pStyle w:val="TOC2"/>
        <w:tabs>
          <w:tab w:val="left" w:pos="880"/>
          <w:tab w:val="right" w:leader="dot" w:pos="9350"/>
        </w:tabs>
        <w:rPr>
          <w:rFonts w:asciiTheme="minorHAnsi" w:hAnsiTheme="minorHAnsi"/>
          <w:noProof/>
          <w:sz w:val="22"/>
        </w:rPr>
      </w:pPr>
      <w:hyperlink w:anchor="_Toc58308596" w:history="1">
        <w:r w:rsidR="00777E47" w:rsidRPr="006022E0">
          <w:rPr>
            <w:rStyle w:val="Hyperlink"/>
            <w:noProof/>
          </w:rPr>
          <w:t>1.2</w:t>
        </w:r>
        <w:r w:rsidR="00777E47">
          <w:rPr>
            <w:rFonts w:asciiTheme="minorHAnsi" w:hAnsiTheme="minorHAnsi"/>
            <w:noProof/>
            <w:sz w:val="22"/>
          </w:rPr>
          <w:tab/>
        </w:r>
        <w:r w:rsidR="00777E47" w:rsidRPr="006022E0">
          <w:rPr>
            <w:rStyle w:val="Hyperlink"/>
            <w:noProof/>
          </w:rPr>
          <w:t>Authors &amp; Contributors</w:t>
        </w:r>
        <w:r w:rsidR="00777E47">
          <w:rPr>
            <w:noProof/>
            <w:webHidden/>
          </w:rPr>
          <w:tab/>
        </w:r>
        <w:r w:rsidR="00777E47">
          <w:rPr>
            <w:noProof/>
            <w:webHidden/>
          </w:rPr>
          <w:fldChar w:fldCharType="begin"/>
        </w:r>
        <w:r w:rsidR="00777E47">
          <w:rPr>
            <w:noProof/>
            <w:webHidden/>
          </w:rPr>
          <w:instrText xml:space="preserve"> PAGEREF _Toc58308596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2A1322EC" w14:textId="58A987FF" w:rsidR="00777E47" w:rsidRDefault="003945F8">
      <w:pPr>
        <w:pStyle w:val="TOC2"/>
        <w:tabs>
          <w:tab w:val="left" w:pos="880"/>
          <w:tab w:val="right" w:leader="dot" w:pos="9350"/>
        </w:tabs>
        <w:rPr>
          <w:rFonts w:asciiTheme="minorHAnsi" w:hAnsiTheme="minorHAnsi"/>
          <w:noProof/>
          <w:sz w:val="22"/>
        </w:rPr>
      </w:pPr>
      <w:hyperlink w:anchor="_Toc58308597" w:history="1">
        <w:r w:rsidR="00777E47" w:rsidRPr="006022E0">
          <w:rPr>
            <w:rStyle w:val="Hyperlink"/>
            <w:noProof/>
          </w:rPr>
          <w:t>1.3</w:t>
        </w:r>
        <w:r w:rsidR="00777E47">
          <w:rPr>
            <w:rFonts w:asciiTheme="minorHAnsi" w:hAnsiTheme="minorHAnsi"/>
            <w:noProof/>
            <w:sz w:val="22"/>
          </w:rPr>
          <w:tab/>
        </w:r>
        <w:r w:rsidR="00777E47" w:rsidRPr="006022E0">
          <w:rPr>
            <w:rStyle w:val="Hyperlink"/>
            <w:noProof/>
          </w:rPr>
          <w:t>Revision History</w:t>
        </w:r>
        <w:r w:rsidR="00777E47">
          <w:rPr>
            <w:noProof/>
            <w:webHidden/>
          </w:rPr>
          <w:tab/>
        </w:r>
        <w:r w:rsidR="00777E47">
          <w:rPr>
            <w:noProof/>
            <w:webHidden/>
          </w:rPr>
          <w:fldChar w:fldCharType="begin"/>
        </w:r>
        <w:r w:rsidR="00777E47">
          <w:rPr>
            <w:noProof/>
            <w:webHidden/>
          </w:rPr>
          <w:instrText xml:space="preserve"> PAGEREF _Toc58308597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3B2F70E8" w14:textId="0920356B" w:rsidR="00777E47" w:rsidRDefault="003945F8">
      <w:pPr>
        <w:pStyle w:val="TOC1"/>
        <w:rPr>
          <w:rFonts w:asciiTheme="minorHAnsi" w:hAnsiTheme="minorHAnsi" w:cstheme="minorBidi"/>
          <w:b w:val="0"/>
          <w:sz w:val="22"/>
          <w:szCs w:val="22"/>
        </w:rPr>
      </w:pPr>
      <w:hyperlink w:anchor="_Toc58308598" w:history="1">
        <w:r w:rsidR="00777E47" w:rsidRPr="006022E0">
          <w:rPr>
            <w:rStyle w:val="Hyperlink"/>
          </w:rPr>
          <w:t>2.0</w:t>
        </w:r>
        <w:r w:rsidR="00777E47">
          <w:rPr>
            <w:rFonts w:asciiTheme="minorHAnsi" w:hAnsiTheme="minorHAnsi" w:cstheme="minorBidi"/>
            <w:b w:val="0"/>
            <w:sz w:val="22"/>
            <w:szCs w:val="22"/>
          </w:rPr>
          <w:tab/>
        </w:r>
        <w:r w:rsidR="00777E47" w:rsidRPr="006022E0">
          <w:rPr>
            <w:rStyle w:val="Hyperlink"/>
          </w:rPr>
          <w:t>System Overview</w:t>
        </w:r>
        <w:r w:rsidR="00777E47">
          <w:rPr>
            <w:webHidden/>
          </w:rPr>
          <w:tab/>
        </w:r>
        <w:r w:rsidR="00777E47">
          <w:rPr>
            <w:webHidden/>
          </w:rPr>
          <w:fldChar w:fldCharType="begin"/>
        </w:r>
        <w:r w:rsidR="00777E47">
          <w:rPr>
            <w:webHidden/>
          </w:rPr>
          <w:instrText xml:space="preserve"> PAGEREF _Toc58308598 \h </w:instrText>
        </w:r>
        <w:r w:rsidR="00777E47">
          <w:rPr>
            <w:webHidden/>
          </w:rPr>
        </w:r>
        <w:r w:rsidR="00777E47">
          <w:rPr>
            <w:webHidden/>
          </w:rPr>
          <w:fldChar w:fldCharType="separate"/>
        </w:r>
        <w:r w:rsidR="00777E47">
          <w:rPr>
            <w:webHidden/>
          </w:rPr>
          <w:t>4</w:t>
        </w:r>
        <w:r w:rsidR="00777E47">
          <w:rPr>
            <w:webHidden/>
          </w:rPr>
          <w:fldChar w:fldCharType="end"/>
        </w:r>
      </w:hyperlink>
    </w:p>
    <w:p w14:paraId="260B3E76" w14:textId="756AE667" w:rsidR="00777E47" w:rsidRDefault="003945F8">
      <w:pPr>
        <w:pStyle w:val="TOC2"/>
        <w:tabs>
          <w:tab w:val="left" w:pos="880"/>
          <w:tab w:val="right" w:leader="dot" w:pos="9350"/>
        </w:tabs>
        <w:rPr>
          <w:rFonts w:asciiTheme="minorHAnsi" w:hAnsiTheme="minorHAnsi"/>
          <w:noProof/>
          <w:sz w:val="22"/>
        </w:rPr>
      </w:pPr>
      <w:hyperlink w:anchor="_Toc58308599" w:history="1">
        <w:r w:rsidR="00777E47" w:rsidRPr="006022E0">
          <w:rPr>
            <w:rStyle w:val="Hyperlink"/>
            <w:noProof/>
          </w:rPr>
          <w:t>2.1</w:t>
        </w:r>
        <w:r w:rsidR="00777E47">
          <w:rPr>
            <w:rFonts w:asciiTheme="minorHAnsi" w:hAnsiTheme="minorHAnsi"/>
            <w:noProof/>
            <w:sz w:val="22"/>
          </w:rPr>
          <w:tab/>
        </w:r>
        <w:r w:rsidR="00777E47" w:rsidRPr="006022E0">
          <w:rPr>
            <w:rStyle w:val="Hyperlink"/>
            <w:noProof/>
          </w:rPr>
          <w:t>Prerequisites</w:t>
        </w:r>
        <w:r w:rsidR="00777E47">
          <w:rPr>
            <w:noProof/>
            <w:webHidden/>
          </w:rPr>
          <w:tab/>
        </w:r>
        <w:r w:rsidR="00777E47">
          <w:rPr>
            <w:noProof/>
            <w:webHidden/>
          </w:rPr>
          <w:fldChar w:fldCharType="begin"/>
        </w:r>
        <w:r w:rsidR="00777E47">
          <w:rPr>
            <w:noProof/>
            <w:webHidden/>
          </w:rPr>
          <w:instrText xml:space="preserve"> PAGEREF _Toc58308599 \h </w:instrText>
        </w:r>
        <w:r w:rsidR="00777E47">
          <w:rPr>
            <w:noProof/>
            <w:webHidden/>
          </w:rPr>
        </w:r>
        <w:r w:rsidR="00777E47">
          <w:rPr>
            <w:noProof/>
            <w:webHidden/>
          </w:rPr>
          <w:fldChar w:fldCharType="separate"/>
        </w:r>
        <w:r w:rsidR="00777E47">
          <w:rPr>
            <w:noProof/>
            <w:webHidden/>
          </w:rPr>
          <w:t>4</w:t>
        </w:r>
        <w:r w:rsidR="00777E47">
          <w:rPr>
            <w:noProof/>
            <w:webHidden/>
          </w:rPr>
          <w:fldChar w:fldCharType="end"/>
        </w:r>
      </w:hyperlink>
    </w:p>
    <w:p w14:paraId="186807F7" w14:textId="21F270A2" w:rsidR="00777E47" w:rsidRDefault="003945F8">
      <w:pPr>
        <w:pStyle w:val="TOC1"/>
        <w:rPr>
          <w:rFonts w:asciiTheme="minorHAnsi" w:hAnsiTheme="minorHAnsi" w:cstheme="minorBidi"/>
          <w:b w:val="0"/>
          <w:sz w:val="22"/>
          <w:szCs w:val="22"/>
        </w:rPr>
      </w:pPr>
      <w:hyperlink w:anchor="_Toc58308600" w:history="1">
        <w:r w:rsidR="00777E47" w:rsidRPr="006022E0">
          <w:rPr>
            <w:rStyle w:val="Hyperlink"/>
          </w:rPr>
          <w:t>3.0</w:t>
        </w:r>
        <w:r w:rsidR="00777E47">
          <w:rPr>
            <w:rFonts w:asciiTheme="minorHAnsi" w:hAnsiTheme="minorHAnsi" w:cstheme="minorBidi"/>
            <w:b w:val="0"/>
            <w:sz w:val="22"/>
            <w:szCs w:val="22"/>
          </w:rPr>
          <w:tab/>
        </w:r>
        <w:r w:rsidR="00777E47" w:rsidRPr="006022E0">
          <w:rPr>
            <w:rStyle w:val="Hyperlink"/>
          </w:rPr>
          <w:t>ArcGIS Enterprise</w:t>
        </w:r>
        <w:r w:rsidR="00777E47">
          <w:rPr>
            <w:webHidden/>
          </w:rPr>
          <w:tab/>
        </w:r>
        <w:r w:rsidR="00777E47">
          <w:rPr>
            <w:webHidden/>
          </w:rPr>
          <w:fldChar w:fldCharType="begin"/>
        </w:r>
        <w:r w:rsidR="00777E47">
          <w:rPr>
            <w:webHidden/>
          </w:rPr>
          <w:instrText xml:space="preserve"> PAGEREF _Toc58308600 \h </w:instrText>
        </w:r>
        <w:r w:rsidR="00777E47">
          <w:rPr>
            <w:webHidden/>
          </w:rPr>
        </w:r>
        <w:r w:rsidR="00777E47">
          <w:rPr>
            <w:webHidden/>
          </w:rPr>
          <w:fldChar w:fldCharType="separate"/>
        </w:r>
        <w:r w:rsidR="00777E47">
          <w:rPr>
            <w:webHidden/>
          </w:rPr>
          <w:t>5</w:t>
        </w:r>
        <w:r w:rsidR="00777E47">
          <w:rPr>
            <w:webHidden/>
          </w:rPr>
          <w:fldChar w:fldCharType="end"/>
        </w:r>
      </w:hyperlink>
    </w:p>
    <w:p w14:paraId="6A065310" w14:textId="0AB0B4C4" w:rsidR="00777E47" w:rsidRDefault="003945F8">
      <w:pPr>
        <w:pStyle w:val="TOC2"/>
        <w:tabs>
          <w:tab w:val="left" w:pos="880"/>
          <w:tab w:val="right" w:leader="dot" w:pos="9350"/>
        </w:tabs>
        <w:rPr>
          <w:rFonts w:asciiTheme="minorHAnsi" w:hAnsiTheme="minorHAnsi"/>
          <w:noProof/>
          <w:sz w:val="22"/>
        </w:rPr>
      </w:pPr>
      <w:hyperlink w:anchor="_Toc58308601" w:history="1">
        <w:r w:rsidR="00777E47" w:rsidRPr="006022E0">
          <w:rPr>
            <w:rStyle w:val="Hyperlink"/>
            <w:noProof/>
          </w:rPr>
          <w:t>3.1</w:t>
        </w:r>
        <w:r w:rsidR="00777E47">
          <w:rPr>
            <w:rFonts w:asciiTheme="minorHAnsi" w:hAnsiTheme="minorHAnsi"/>
            <w:noProof/>
            <w:sz w:val="22"/>
          </w:rPr>
          <w:tab/>
        </w:r>
        <w:r w:rsidR="00777E47" w:rsidRPr="006022E0">
          <w:rPr>
            <w:rStyle w:val="Hyperlink"/>
            <w:noProof/>
          </w:rPr>
          <w:t>Portal &amp; Server</w:t>
        </w:r>
        <w:r w:rsidR="00777E47">
          <w:rPr>
            <w:noProof/>
            <w:webHidden/>
          </w:rPr>
          <w:tab/>
        </w:r>
        <w:r w:rsidR="00777E47">
          <w:rPr>
            <w:noProof/>
            <w:webHidden/>
          </w:rPr>
          <w:fldChar w:fldCharType="begin"/>
        </w:r>
        <w:r w:rsidR="00777E47">
          <w:rPr>
            <w:noProof/>
            <w:webHidden/>
          </w:rPr>
          <w:instrText xml:space="preserve"> PAGEREF _Toc58308601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FAD7FD5" w14:textId="7CBE4039" w:rsidR="00777E47" w:rsidRDefault="003945F8">
      <w:pPr>
        <w:pStyle w:val="TOC2"/>
        <w:tabs>
          <w:tab w:val="left" w:pos="880"/>
          <w:tab w:val="right" w:leader="dot" w:pos="9350"/>
        </w:tabs>
        <w:rPr>
          <w:rFonts w:asciiTheme="minorHAnsi" w:hAnsiTheme="minorHAnsi"/>
          <w:noProof/>
          <w:sz w:val="22"/>
        </w:rPr>
      </w:pPr>
      <w:hyperlink w:anchor="_Toc58308602" w:history="1">
        <w:r w:rsidR="00777E47" w:rsidRPr="006022E0">
          <w:rPr>
            <w:rStyle w:val="Hyperlink"/>
            <w:noProof/>
          </w:rPr>
          <w:t>3.2</w:t>
        </w:r>
        <w:r w:rsidR="00777E47">
          <w:rPr>
            <w:rFonts w:asciiTheme="minorHAnsi" w:hAnsiTheme="minorHAnsi"/>
            <w:noProof/>
            <w:sz w:val="22"/>
          </w:rPr>
          <w:tab/>
        </w:r>
        <w:r w:rsidR="00777E47" w:rsidRPr="006022E0">
          <w:rPr>
            <w:rStyle w:val="Hyperlink"/>
            <w:noProof/>
          </w:rPr>
          <w:t>Routing Services</w:t>
        </w:r>
        <w:r w:rsidR="00777E47">
          <w:rPr>
            <w:noProof/>
            <w:webHidden/>
          </w:rPr>
          <w:tab/>
        </w:r>
        <w:r w:rsidR="00777E47">
          <w:rPr>
            <w:noProof/>
            <w:webHidden/>
          </w:rPr>
          <w:fldChar w:fldCharType="begin"/>
        </w:r>
        <w:r w:rsidR="00777E47">
          <w:rPr>
            <w:noProof/>
            <w:webHidden/>
          </w:rPr>
          <w:instrText xml:space="preserve"> PAGEREF _Toc58308602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E0DBAE4" w14:textId="593DBCD7" w:rsidR="00777E47" w:rsidRDefault="003945F8">
      <w:pPr>
        <w:pStyle w:val="TOC3"/>
        <w:rPr>
          <w:rFonts w:asciiTheme="minorHAnsi" w:hAnsiTheme="minorHAnsi"/>
          <w:sz w:val="22"/>
        </w:rPr>
      </w:pPr>
      <w:hyperlink w:anchor="_Toc58308603" w:history="1">
        <w:r w:rsidR="00777E47" w:rsidRPr="006022E0">
          <w:rPr>
            <w:rStyle w:val="Hyperlink"/>
          </w:rPr>
          <w:t>3.2.1</w:t>
        </w:r>
        <w:r w:rsidR="00777E47">
          <w:rPr>
            <w:rFonts w:asciiTheme="minorHAnsi" w:hAnsiTheme="minorHAnsi"/>
            <w:sz w:val="22"/>
          </w:rPr>
          <w:tab/>
        </w:r>
        <w:r w:rsidR="00777E47" w:rsidRPr="006022E0">
          <w:rPr>
            <w:rStyle w:val="Hyperlink"/>
          </w:rPr>
          <w:t>Routing Messages</w:t>
        </w:r>
        <w:r w:rsidR="00777E47">
          <w:rPr>
            <w:webHidden/>
          </w:rPr>
          <w:tab/>
        </w:r>
        <w:r w:rsidR="00777E47">
          <w:rPr>
            <w:webHidden/>
          </w:rPr>
          <w:fldChar w:fldCharType="begin"/>
        </w:r>
        <w:r w:rsidR="00777E47">
          <w:rPr>
            <w:webHidden/>
          </w:rPr>
          <w:instrText xml:space="preserve"> PAGEREF _Toc58308603 \h </w:instrText>
        </w:r>
        <w:r w:rsidR="00777E47">
          <w:rPr>
            <w:webHidden/>
          </w:rPr>
        </w:r>
        <w:r w:rsidR="00777E47">
          <w:rPr>
            <w:webHidden/>
          </w:rPr>
          <w:fldChar w:fldCharType="separate"/>
        </w:r>
        <w:r w:rsidR="00777E47">
          <w:rPr>
            <w:webHidden/>
          </w:rPr>
          <w:t>7</w:t>
        </w:r>
        <w:r w:rsidR="00777E47">
          <w:rPr>
            <w:webHidden/>
          </w:rPr>
          <w:fldChar w:fldCharType="end"/>
        </w:r>
      </w:hyperlink>
    </w:p>
    <w:p w14:paraId="3FC76C42" w14:textId="01A002C8" w:rsidR="00777E47" w:rsidRDefault="003945F8">
      <w:pPr>
        <w:pStyle w:val="TOC1"/>
        <w:rPr>
          <w:rFonts w:asciiTheme="minorHAnsi" w:hAnsiTheme="minorHAnsi" w:cstheme="minorBidi"/>
          <w:b w:val="0"/>
          <w:sz w:val="22"/>
          <w:szCs w:val="22"/>
        </w:rPr>
      </w:pPr>
      <w:hyperlink w:anchor="_Toc58308604" w:history="1">
        <w:r w:rsidR="00777E47" w:rsidRPr="006022E0">
          <w:rPr>
            <w:rStyle w:val="Hyperlink"/>
          </w:rPr>
          <w:t>4.0</w:t>
        </w:r>
        <w:r w:rsidR="00777E47">
          <w:rPr>
            <w:rFonts w:asciiTheme="minorHAnsi" w:hAnsiTheme="minorHAnsi" w:cstheme="minorBidi"/>
            <w:b w:val="0"/>
            <w:sz w:val="22"/>
            <w:szCs w:val="22"/>
          </w:rPr>
          <w:tab/>
        </w:r>
        <w:r w:rsidR="00777E47" w:rsidRPr="006022E0">
          <w:rPr>
            <w:rStyle w:val="Hyperlink"/>
          </w:rPr>
          <w:t>Middleware/Node</w:t>
        </w:r>
        <w:r w:rsidR="00777E47">
          <w:rPr>
            <w:webHidden/>
          </w:rPr>
          <w:tab/>
        </w:r>
        <w:r w:rsidR="00777E47">
          <w:rPr>
            <w:webHidden/>
          </w:rPr>
          <w:fldChar w:fldCharType="begin"/>
        </w:r>
        <w:r w:rsidR="00777E47">
          <w:rPr>
            <w:webHidden/>
          </w:rPr>
          <w:instrText xml:space="preserve"> PAGEREF _Toc58308604 \h </w:instrText>
        </w:r>
        <w:r w:rsidR="00777E47">
          <w:rPr>
            <w:webHidden/>
          </w:rPr>
        </w:r>
        <w:r w:rsidR="00777E47">
          <w:rPr>
            <w:webHidden/>
          </w:rPr>
          <w:fldChar w:fldCharType="separate"/>
        </w:r>
        <w:r w:rsidR="00777E47">
          <w:rPr>
            <w:webHidden/>
          </w:rPr>
          <w:t>8</w:t>
        </w:r>
        <w:r w:rsidR="00777E47">
          <w:rPr>
            <w:webHidden/>
          </w:rPr>
          <w:fldChar w:fldCharType="end"/>
        </w:r>
      </w:hyperlink>
    </w:p>
    <w:p w14:paraId="6090F8FD" w14:textId="280416CC" w:rsidR="00777E47" w:rsidRDefault="003945F8">
      <w:pPr>
        <w:pStyle w:val="TOC2"/>
        <w:tabs>
          <w:tab w:val="left" w:pos="880"/>
          <w:tab w:val="right" w:leader="dot" w:pos="9350"/>
        </w:tabs>
        <w:rPr>
          <w:rFonts w:asciiTheme="minorHAnsi" w:hAnsiTheme="minorHAnsi"/>
          <w:noProof/>
          <w:sz w:val="22"/>
        </w:rPr>
      </w:pPr>
      <w:hyperlink w:anchor="_Toc58308605" w:history="1">
        <w:r w:rsidR="00777E47" w:rsidRPr="006022E0">
          <w:rPr>
            <w:rStyle w:val="Hyperlink"/>
            <w:noProof/>
          </w:rPr>
          <w:t>4.1</w:t>
        </w:r>
        <w:r w:rsidR="00777E47">
          <w:rPr>
            <w:rFonts w:asciiTheme="minorHAnsi" w:hAnsiTheme="minorHAnsi"/>
            <w:noProof/>
            <w:sz w:val="22"/>
          </w:rPr>
          <w:tab/>
        </w:r>
        <w:r w:rsidR="00777E47" w:rsidRPr="006022E0">
          <w:rPr>
            <w:rStyle w:val="Hyperlink"/>
            <w:noProof/>
          </w:rPr>
          <w:t>Node.js</w:t>
        </w:r>
        <w:r w:rsidR="00777E47">
          <w:rPr>
            <w:noProof/>
            <w:webHidden/>
          </w:rPr>
          <w:tab/>
        </w:r>
        <w:r w:rsidR="00777E47">
          <w:rPr>
            <w:noProof/>
            <w:webHidden/>
          </w:rPr>
          <w:fldChar w:fldCharType="begin"/>
        </w:r>
        <w:r w:rsidR="00777E47">
          <w:rPr>
            <w:noProof/>
            <w:webHidden/>
          </w:rPr>
          <w:instrText xml:space="preserve"> PAGEREF _Toc58308605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34ACFA05" w14:textId="4E741E4F" w:rsidR="00777E47" w:rsidRDefault="003945F8">
      <w:pPr>
        <w:pStyle w:val="TOC2"/>
        <w:tabs>
          <w:tab w:val="left" w:pos="880"/>
          <w:tab w:val="right" w:leader="dot" w:pos="9350"/>
        </w:tabs>
        <w:rPr>
          <w:rFonts w:asciiTheme="minorHAnsi" w:hAnsiTheme="minorHAnsi"/>
          <w:noProof/>
          <w:sz w:val="22"/>
        </w:rPr>
      </w:pPr>
      <w:hyperlink w:anchor="_Toc58308606" w:history="1">
        <w:r w:rsidR="00777E47" w:rsidRPr="006022E0">
          <w:rPr>
            <w:rStyle w:val="Hyperlink"/>
            <w:noProof/>
          </w:rPr>
          <w:t>4.2</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_Toc58308606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6B00722C" w14:textId="3D5A20A5" w:rsidR="00777E47" w:rsidRDefault="003945F8">
      <w:pPr>
        <w:pStyle w:val="TOC2"/>
        <w:tabs>
          <w:tab w:val="left" w:pos="880"/>
          <w:tab w:val="right" w:leader="dot" w:pos="9350"/>
        </w:tabs>
        <w:rPr>
          <w:rFonts w:asciiTheme="minorHAnsi" w:hAnsiTheme="minorHAnsi"/>
          <w:noProof/>
          <w:sz w:val="22"/>
        </w:rPr>
      </w:pPr>
      <w:hyperlink w:anchor="_Toc58308607" w:history="1">
        <w:r w:rsidR="00777E47" w:rsidRPr="006022E0">
          <w:rPr>
            <w:rStyle w:val="Hyperlink"/>
            <w:noProof/>
          </w:rPr>
          <w:t>4.3</w:t>
        </w:r>
        <w:r w:rsidR="00777E47">
          <w:rPr>
            <w:rFonts w:asciiTheme="minorHAnsi" w:hAnsiTheme="minorHAnsi"/>
            <w:noProof/>
            <w:sz w:val="22"/>
          </w:rPr>
          <w:tab/>
        </w:r>
        <w:r w:rsidR="00777E47" w:rsidRPr="006022E0">
          <w:rPr>
            <w:rStyle w:val="Hyperlink"/>
            <w:noProof/>
          </w:rPr>
          <w:t>Forward Proxy</w:t>
        </w:r>
        <w:r w:rsidR="00777E47">
          <w:rPr>
            <w:noProof/>
            <w:webHidden/>
          </w:rPr>
          <w:tab/>
        </w:r>
        <w:r w:rsidR="00777E47">
          <w:rPr>
            <w:noProof/>
            <w:webHidden/>
          </w:rPr>
          <w:fldChar w:fldCharType="begin"/>
        </w:r>
        <w:r w:rsidR="00777E47">
          <w:rPr>
            <w:noProof/>
            <w:webHidden/>
          </w:rPr>
          <w:instrText xml:space="preserve"> PAGEREF _Toc58308607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0B28F275" w14:textId="31A48EDA" w:rsidR="00777E47" w:rsidRDefault="003945F8">
      <w:pPr>
        <w:pStyle w:val="TOC2"/>
        <w:tabs>
          <w:tab w:val="left" w:pos="880"/>
          <w:tab w:val="right" w:leader="dot" w:pos="9350"/>
        </w:tabs>
        <w:rPr>
          <w:rFonts w:asciiTheme="minorHAnsi" w:hAnsiTheme="minorHAnsi"/>
          <w:noProof/>
          <w:sz w:val="22"/>
        </w:rPr>
      </w:pPr>
      <w:hyperlink w:anchor="_Toc58308608" w:history="1">
        <w:r w:rsidR="00777E47" w:rsidRPr="006022E0">
          <w:rPr>
            <w:rStyle w:val="Hyperlink"/>
            <w:noProof/>
          </w:rPr>
          <w:t>4.4</w:t>
        </w:r>
        <w:r w:rsidR="00777E47">
          <w:rPr>
            <w:rFonts w:asciiTheme="minorHAnsi" w:hAnsiTheme="minorHAnsi"/>
            <w:noProof/>
            <w:sz w:val="22"/>
          </w:rPr>
          <w:tab/>
        </w:r>
        <w:r w:rsidR="00777E47" w:rsidRPr="006022E0">
          <w:rPr>
            <w:rStyle w:val="Hyperlink"/>
            <w:noProof/>
          </w:rPr>
          <w:t>Middleware URL</w:t>
        </w:r>
        <w:r w:rsidR="00777E47">
          <w:rPr>
            <w:noProof/>
            <w:webHidden/>
          </w:rPr>
          <w:tab/>
        </w:r>
        <w:r w:rsidR="00777E47">
          <w:rPr>
            <w:noProof/>
            <w:webHidden/>
          </w:rPr>
          <w:fldChar w:fldCharType="begin"/>
        </w:r>
        <w:r w:rsidR="00777E47">
          <w:rPr>
            <w:noProof/>
            <w:webHidden/>
          </w:rPr>
          <w:instrText xml:space="preserve"> PAGEREF _Toc58308608 \h </w:instrText>
        </w:r>
        <w:r w:rsidR="00777E47">
          <w:rPr>
            <w:noProof/>
            <w:webHidden/>
          </w:rPr>
        </w:r>
        <w:r w:rsidR="00777E47">
          <w:rPr>
            <w:noProof/>
            <w:webHidden/>
          </w:rPr>
          <w:fldChar w:fldCharType="separate"/>
        </w:r>
        <w:r w:rsidR="00777E47">
          <w:rPr>
            <w:noProof/>
            <w:webHidden/>
          </w:rPr>
          <w:t>9</w:t>
        </w:r>
        <w:r w:rsidR="00777E47">
          <w:rPr>
            <w:noProof/>
            <w:webHidden/>
          </w:rPr>
          <w:fldChar w:fldCharType="end"/>
        </w:r>
      </w:hyperlink>
    </w:p>
    <w:p w14:paraId="3CEA1858" w14:textId="6EF19DD6" w:rsidR="00777E47" w:rsidRDefault="003945F8">
      <w:pPr>
        <w:pStyle w:val="TOC1"/>
        <w:rPr>
          <w:rFonts w:asciiTheme="minorHAnsi" w:hAnsiTheme="minorHAnsi" w:cstheme="minorBidi"/>
          <w:b w:val="0"/>
          <w:sz w:val="22"/>
          <w:szCs w:val="22"/>
        </w:rPr>
      </w:pPr>
      <w:hyperlink w:anchor="_Toc58308609" w:history="1">
        <w:r w:rsidR="00777E47" w:rsidRPr="006022E0">
          <w:rPr>
            <w:rStyle w:val="Hyperlink"/>
          </w:rPr>
          <w:t>5.0</w:t>
        </w:r>
        <w:r w:rsidR="00777E47">
          <w:rPr>
            <w:rFonts w:asciiTheme="minorHAnsi" w:hAnsiTheme="minorHAnsi" w:cstheme="minorBidi"/>
            <w:b w:val="0"/>
            <w:sz w:val="22"/>
            <w:szCs w:val="22"/>
          </w:rPr>
          <w:tab/>
        </w:r>
        <w:r w:rsidR="00777E47" w:rsidRPr="006022E0">
          <w:rPr>
            <w:rStyle w:val="Hyperlink"/>
          </w:rPr>
          <w:t>Web Server</w:t>
        </w:r>
        <w:r w:rsidR="00777E47">
          <w:rPr>
            <w:webHidden/>
          </w:rPr>
          <w:tab/>
        </w:r>
        <w:r w:rsidR="00777E47">
          <w:rPr>
            <w:webHidden/>
          </w:rPr>
          <w:fldChar w:fldCharType="begin"/>
        </w:r>
        <w:r w:rsidR="00777E47">
          <w:rPr>
            <w:webHidden/>
          </w:rPr>
          <w:instrText xml:space="preserve"> PAGEREF _Toc58308609 \h </w:instrText>
        </w:r>
        <w:r w:rsidR="00777E47">
          <w:rPr>
            <w:webHidden/>
          </w:rPr>
        </w:r>
        <w:r w:rsidR="00777E47">
          <w:rPr>
            <w:webHidden/>
          </w:rPr>
          <w:fldChar w:fldCharType="separate"/>
        </w:r>
        <w:r w:rsidR="00777E47">
          <w:rPr>
            <w:webHidden/>
          </w:rPr>
          <w:t>10</w:t>
        </w:r>
        <w:r w:rsidR="00777E47">
          <w:rPr>
            <w:webHidden/>
          </w:rPr>
          <w:fldChar w:fldCharType="end"/>
        </w:r>
      </w:hyperlink>
    </w:p>
    <w:p w14:paraId="7BB4B764" w14:textId="795BE56C" w:rsidR="00777E47" w:rsidRDefault="003945F8">
      <w:pPr>
        <w:pStyle w:val="TOC2"/>
        <w:tabs>
          <w:tab w:val="left" w:pos="880"/>
          <w:tab w:val="right" w:leader="dot" w:pos="9350"/>
        </w:tabs>
        <w:rPr>
          <w:rFonts w:asciiTheme="minorHAnsi" w:hAnsiTheme="minorHAnsi"/>
          <w:noProof/>
          <w:sz w:val="22"/>
        </w:rPr>
      </w:pPr>
      <w:hyperlink w:anchor="_Toc58308610" w:history="1">
        <w:r w:rsidR="00777E47" w:rsidRPr="006022E0">
          <w:rPr>
            <w:rStyle w:val="Hyperlink"/>
            <w:noProof/>
          </w:rPr>
          <w:t>5.1</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_Toc58308610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5EEC65D9" w14:textId="0946930C" w:rsidR="00777E47" w:rsidRDefault="003945F8">
      <w:pPr>
        <w:pStyle w:val="TOC2"/>
        <w:tabs>
          <w:tab w:val="left" w:pos="880"/>
          <w:tab w:val="right" w:leader="dot" w:pos="9350"/>
        </w:tabs>
        <w:rPr>
          <w:rFonts w:asciiTheme="minorHAnsi" w:hAnsiTheme="minorHAnsi"/>
          <w:noProof/>
          <w:sz w:val="22"/>
        </w:rPr>
      </w:pPr>
      <w:hyperlink w:anchor="_Toc58308611" w:history="1">
        <w:r w:rsidR="00777E47" w:rsidRPr="006022E0">
          <w:rPr>
            <w:rStyle w:val="Hyperlink"/>
            <w:noProof/>
          </w:rPr>
          <w:t>5.2</w:t>
        </w:r>
        <w:r w:rsidR="00777E47">
          <w:rPr>
            <w:rFonts w:asciiTheme="minorHAnsi" w:hAnsiTheme="minorHAnsi"/>
            <w:noProof/>
            <w:sz w:val="22"/>
          </w:rPr>
          <w:tab/>
        </w:r>
        <w:r w:rsidR="00777E47" w:rsidRPr="006022E0">
          <w:rPr>
            <w:rStyle w:val="Hyperlink"/>
            <w:noProof/>
          </w:rPr>
          <w:t>RoutePlanner URL</w:t>
        </w:r>
        <w:r w:rsidR="00777E47">
          <w:rPr>
            <w:noProof/>
            <w:webHidden/>
          </w:rPr>
          <w:tab/>
        </w:r>
        <w:r w:rsidR="00777E47">
          <w:rPr>
            <w:noProof/>
            <w:webHidden/>
          </w:rPr>
          <w:fldChar w:fldCharType="begin"/>
        </w:r>
        <w:r w:rsidR="00777E47">
          <w:rPr>
            <w:noProof/>
            <w:webHidden/>
          </w:rPr>
          <w:instrText xml:space="preserve"> PAGEREF _Toc58308611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2E0C0CAD" w14:textId="6B051210" w:rsidR="00777E47" w:rsidRDefault="003945F8">
      <w:pPr>
        <w:pStyle w:val="TOC1"/>
        <w:rPr>
          <w:rFonts w:asciiTheme="minorHAnsi" w:hAnsiTheme="minorHAnsi" w:cstheme="minorBidi"/>
          <w:b w:val="0"/>
          <w:sz w:val="22"/>
          <w:szCs w:val="22"/>
        </w:rPr>
      </w:pPr>
      <w:hyperlink w:anchor="_Toc58308612" w:history="1">
        <w:r w:rsidR="00777E47" w:rsidRPr="006022E0">
          <w:rPr>
            <w:rStyle w:val="Hyperlink"/>
          </w:rPr>
          <w:t>6.0</w:t>
        </w:r>
        <w:r w:rsidR="00777E47">
          <w:rPr>
            <w:rFonts w:asciiTheme="minorHAnsi" w:hAnsiTheme="minorHAnsi" w:cstheme="minorBidi"/>
            <w:b w:val="0"/>
            <w:sz w:val="22"/>
            <w:szCs w:val="22"/>
          </w:rPr>
          <w:tab/>
        </w:r>
        <w:r w:rsidR="00777E47" w:rsidRPr="006022E0">
          <w:rPr>
            <w:rStyle w:val="Hyperlink"/>
          </w:rPr>
          <w:t>Certificates</w:t>
        </w:r>
        <w:r w:rsidR="00777E47">
          <w:rPr>
            <w:webHidden/>
          </w:rPr>
          <w:tab/>
        </w:r>
        <w:r w:rsidR="00777E47">
          <w:rPr>
            <w:webHidden/>
          </w:rPr>
          <w:fldChar w:fldCharType="begin"/>
        </w:r>
        <w:r w:rsidR="00777E47">
          <w:rPr>
            <w:webHidden/>
          </w:rPr>
          <w:instrText xml:space="preserve"> PAGEREF _Toc58308612 \h </w:instrText>
        </w:r>
        <w:r w:rsidR="00777E47">
          <w:rPr>
            <w:webHidden/>
          </w:rPr>
        </w:r>
        <w:r w:rsidR="00777E47">
          <w:rPr>
            <w:webHidden/>
          </w:rPr>
          <w:fldChar w:fldCharType="separate"/>
        </w:r>
        <w:r w:rsidR="00777E47">
          <w:rPr>
            <w:webHidden/>
          </w:rPr>
          <w:t>11</w:t>
        </w:r>
        <w:r w:rsidR="00777E47">
          <w:rPr>
            <w:webHidden/>
          </w:rPr>
          <w:fldChar w:fldCharType="end"/>
        </w:r>
      </w:hyperlink>
    </w:p>
    <w:p w14:paraId="1F4F1055" w14:textId="32A4AA53" w:rsidR="00777E47" w:rsidRDefault="003945F8">
      <w:pPr>
        <w:pStyle w:val="TOC2"/>
        <w:tabs>
          <w:tab w:val="left" w:pos="880"/>
          <w:tab w:val="right" w:leader="dot" w:pos="9350"/>
        </w:tabs>
        <w:rPr>
          <w:rFonts w:asciiTheme="minorHAnsi" w:hAnsiTheme="minorHAnsi"/>
          <w:noProof/>
          <w:sz w:val="22"/>
        </w:rPr>
      </w:pPr>
      <w:hyperlink w:anchor="_Toc58308613" w:history="1">
        <w:r w:rsidR="00777E47" w:rsidRPr="006022E0">
          <w:rPr>
            <w:rStyle w:val="Hyperlink"/>
            <w:noProof/>
          </w:rPr>
          <w:t>6.1</w:t>
        </w:r>
        <w:r w:rsidR="00777E47">
          <w:rPr>
            <w:rFonts w:asciiTheme="minorHAnsi" w:hAnsiTheme="minorHAnsi"/>
            <w:noProof/>
            <w:sz w:val="22"/>
          </w:rPr>
          <w:tab/>
        </w:r>
        <w:r w:rsidR="00777E47" w:rsidRPr="006022E0">
          <w:rPr>
            <w:rStyle w:val="Hyperlink"/>
            <w:noProof/>
          </w:rPr>
          <w:t>Domain-signed</w:t>
        </w:r>
        <w:r w:rsidR="00777E47">
          <w:rPr>
            <w:noProof/>
            <w:webHidden/>
          </w:rPr>
          <w:tab/>
        </w:r>
        <w:r w:rsidR="00777E47">
          <w:rPr>
            <w:noProof/>
            <w:webHidden/>
          </w:rPr>
          <w:fldChar w:fldCharType="begin"/>
        </w:r>
        <w:r w:rsidR="00777E47">
          <w:rPr>
            <w:noProof/>
            <w:webHidden/>
          </w:rPr>
          <w:instrText xml:space="preserve"> PAGEREF _Toc58308613 \h </w:instrText>
        </w:r>
        <w:r w:rsidR="00777E47">
          <w:rPr>
            <w:noProof/>
            <w:webHidden/>
          </w:rPr>
        </w:r>
        <w:r w:rsidR="00777E47">
          <w:rPr>
            <w:noProof/>
            <w:webHidden/>
          </w:rPr>
          <w:fldChar w:fldCharType="separate"/>
        </w:r>
        <w:r w:rsidR="00777E47">
          <w:rPr>
            <w:noProof/>
            <w:webHidden/>
          </w:rPr>
          <w:t>11</w:t>
        </w:r>
        <w:r w:rsidR="00777E47">
          <w:rPr>
            <w:noProof/>
            <w:webHidden/>
          </w:rPr>
          <w:fldChar w:fldCharType="end"/>
        </w:r>
      </w:hyperlink>
    </w:p>
    <w:p w14:paraId="37324B4C" w14:textId="70DADD49" w:rsidR="00777E47" w:rsidRDefault="003945F8">
      <w:pPr>
        <w:pStyle w:val="TOC1"/>
        <w:rPr>
          <w:rFonts w:asciiTheme="minorHAnsi" w:hAnsiTheme="minorHAnsi" w:cstheme="minorBidi"/>
          <w:b w:val="0"/>
          <w:sz w:val="22"/>
          <w:szCs w:val="22"/>
        </w:rPr>
      </w:pPr>
      <w:hyperlink w:anchor="_Toc58308614" w:history="1">
        <w:r w:rsidR="00777E47" w:rsidRPr="006022E0">
          <w:rPr>
            <w:rStyle w:val="Hyperlink"/>
          </w:rPr>
          <w:t>Appendix A Environment Checklist</w:t>
        </w:r>
        <w:r w:rsidR="00777E47">
          <w:rPr>
            <w:webHidden/>
          </w:rPr>
          <w:tab/>
        </w:r>
        <w:r w:rsidR="00777E47">
          <w:rPr>
            <w:webHidden/>
          </w:rPr>
          <w:fldChar w:fldCharType="begin"/>
        </w:r>
        <w:r w:rsidR="00777E47">
          <w:rPr>
            <w:webHidden/>
          </w:rPr>
          <w:instrText xml:space="preserve"> PAGEREF _Toc58308614 \h </w:instrText>
        </w:r>
        <w:r w:rsidR="00777E47">
          <w:rPr>
            <w:webHidden/>
          </w:rPr>
        </w:r>
        <w:r w:rsidR="00777E47">
          <w:rPr>
            <w:webHidden/>
          </w:rPr>
          <w:fldChar w:fldCharType="separate"/>
        </w:r>
        <w:r w:rsidR="00777E47">
          <w:rPr>
            <w:webHidden/>
          </w:rPr>
          <w:t>12</w:t>
        </w:r>
        <w:r w:rsidR="00777E47">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8308594"/>
      <w:r>
        <w:lastRenderedPageBreak/>
        <w:t>About This Document</w:t>
      </w:r>
      <w:bookmarkEnd w:id="0"/>
    </w:p>
    <w:p w14:paraId="37629B90" w14:textId="26E0B9FE" w:rsidR="00994D9D" w:rsidRDefault="003D06B9" w:rsidP="00A7035D">
      <w:pPr>
        <w:pStyle w:val="EsriHeading2"/>
      </w:pPr>
      <w:bookmarkStart w:id="1" w:name="_Toc58308595"/>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8308596"/>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8308597"/>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2E7F27" w14:paraId="5A90817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5F027C1A" w14:textId="4DE25E0B" w:rsidR="002E7F27" w:rsidRDefault="002E7F27" w:rsidP="00B34027">
            <w:pPr>
              <w:pStyle w:val="EsriProposalBodyText"/>
              <w:rPr>
                <w:sz w:val="18"/>
                <w:szCs w:val="20"/>
              </w:rPr>
            </w:pPr>
            <w:r>
              <w:rPr>
                <w:sz w:val="18"/>
                <w:szCs w:val="20"/>
              </w:rPr>
              <w:t>4/30/2021</w:t>
            </w:r>
          </w:p>
        </w:tc>
        <w:tc>
          <w:tcPr>
            <w:tcW w:w="4617" w:type="dxa"/>
          </w:tcPr>
          <w:p w14:paraId="7D5FCA75" w14:textId="6D28131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5EE6E29D" w14:textId="47D1A0F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8473FA" w14:paraId="2C22259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0E7A7666" w14:textId="2758C094" w:rsidR="008473FA" w:rsidRDefault="008473FA" w:rsidP="00B34027">
            <w:pPr>
              <w:pStyle w:val="EsriProposalBodyText"/>
              <w:rPr>
                <w:sz w:val="18"/>
                <w:szCs w:val="20"/>
              </w:rPr>
            </w:pPr>
            <w:r>
              <w:rPr>
                <w:sz w:val="18"/>
                <w:szCs w:val="20"/>
              </w:rPr>
              <w:t>5/12/2021</w:t>
            </w:r>
          </w:p>
        </w:tc>
        <w:tc>
          <w:tcPr>
            <w:tcW w:w="4617" w:type="dxa"/>
          </w:tcPr>
          <w:p w14:paraId="0B1CCF98" w14:textId="39ABCCAC"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6B54B7F5" w14:textId="4EBDF229"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973539" w14:paraId="0A27741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1AEE7CFC" w14:textId="21BBA4F9" w:rsidR="00973539" w:rsidRDefault="00973539" w:rsidP="00B34027">
            <w:pPr>
              <w:pStyle w:val="EsriProposalBodyText"/>
              <w:rPr>
                <w:sz w:val="18"/>
                <w:szCs w:val="20"/>
              </w:rPr>
            </w:pPr>
            <w:r>
              <w:rPr>
                <w:sz w:val="18"/>
                <w:szCs w:val="20"/>
              </w:rPr>
              <w:t>5/24/2021</w:t>
            </w:r>
          </w:p>
        </w:tc>
        <w:tc>
          <w:tcPr>
            <w:tcW w:w="4617" w:type="dxa"/>
          </w:tcPr>
          <w:p w14:paraId="4A3D9D66" w14:textId="6C81065B"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38CC2154" w14:textId="1677CDC9"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7101C9" w14:paraId="5F94658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690753B4" w14:textId="149E5D3A" w:rsidR="007101C9" w:rsidRDefault="007101C9" w:rsidP="00B34027">
            <w:pPr>
              <w:pStyle w:val="EsriProposalBodyText"/>
              <w:rPr>
                <w:sz w:val="18"/>
                <w:szCs w:val="20"/>
              </w:rPr>
            </w:pPr>
            <w:r>
              <w:rPr>
                <w:sz w:val="18"/>
                <w:szCs w:val="20"/>
              </w:rPr>
              <w:t>11/10/2021</w:t>
            </w:r>
          </w:p>
        </w:tc>
        <w:tc>
          <w:tcPr>
            <w:tcW w:w="4617" w:type="dxa"/>
          </w:tcPr>
          <w:p w14:paraId="59231FB1" w14:textId="1D22D54E"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3383BA72" w14:textId="113F3A7C"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4" w:name="_Toc58308598"/>
      <w:r>
        <w:lastRenderedPageBreak/>
        <w:t>System Overview</w:t>
      </w:r>
      <w:bookmarkEnd w:id="4"/>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7101C9">
      <w:pPr>
        <w:pStyle w:val="EsriProposalBodyText"/>
        <w:numPr>
          <w:ilvl w:val="0"/>
          <w:numId w:val="10"/>
        </w:numPr>
        <w:spacing w:before="0" w:after="0"/>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7101C9">
      <w:pPr>
        <w:pStyle w:val="EsriProposalBodyText"/>
        <w:numPr>
          <w:ilvl w:val="0"/>
          <w:numId w:val="10"/>
        </w:numPr>
        <w:spacing w:before="0" w:after="0"/>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538A7BB1" w14:textId="5C9833FB" w:rsidR="007101C9" w:rsidRDefault="008C4CB5" w:rsidP="007101C9">
      <w:pPr>
        <w:pStyle w:val="EsriProposalBodyText"/>
        <w:numPr>
          <w:ilvl w:val="0"/>
          <w:numId w:val="10"/>
        </w:numPr>
        <w:spacing w:before="0" w:after="0"/>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24F84925"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641AC69D" w14:textId="77777777" w:rsidR="007101C9" w:rsidRDefault="007101C9" w:rsidP="00354394">
      <w:pPr>
        <w:pStyle w:val="EsriProposalBodyText"/>
      </w:pPr>
    </w:p>
    <w:p w14:paraId="2DC84DBB" w14:textId="1D46BF88" w:rsidR="00003057" w:rsidRDefault="00003057" w:rsidP="00003057">
      <w:pPr>
        <w:pStyle w:val="EsriHeading2"/>
      </w:pPr>
      <w:bookmarkStart w:id="5" w:name="_Toc58308599"/>
      <w:r>
        <w:t>Prerequisites</w:t>
      </w:r>
      <w:bookmarkEnd w:id="5"/>
    </w:p>
    <w:p w14:paraId="12709F36" w14:textId="66D04961" w:rsidR="007101C9" w:rsidRDefault="007101C9" w:rsidP="007101C9">
      <w:pPr>
        <w:pStyle w:val="EsriHeading3"/>
      </w:pPr>
      <w:r>
        <w:t>Software</w:t>
      </w:r>
    </w:p>
    <w:p w14:paraId="730F3E20" w14:textId="3D3EAFD6"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3C305C">
        <w:t>8.1</w:t>
      </w:r>
      <w:r w:rsidR="00AF68CF">
        <w:t xml:space="preserve"> or later</w:t>
      </w:r>
      <w:r w:rsidR="00030DF4">
        <w:t>.</w:t>
      </w:r>
    </w:p>
    <w:p w14:paraId="28EC6E06" w14:textId="3D95EF23" w:rsidR="007101C9" w:rsidRDefault="007101C9" w:rsidP="007101C9">
      <w:pPr>
        <w:pStyle w:val="EsriProposalBodyText"/>
        <w:numPr>
          <w:ilvl w:val="1"/>
          <w:numId w:val="11"/>
        </w:numPr>
        <w:spacing w:before="0" w:after="0"/>
      </w:pPr>
      <w:r>
        <w:t>ArcGIS Portal and Server.</w:t>
      </w:r>
    </w:p>
    <w:p w14:paraId="1C77CE22" w14:textId="6E0D522A" w:rsidR="00C939C1" w:rsidRDefault="00C939C1" w:rsidP="00C939C1">
      <w:pPr>
        <w:pStyle w:val="EsriProposalBodyText"/>
        <w:numPr>
          <w:ilvl w:val="0"/>
          <w:numId w:val="11"/>
        </w:numPr>
        <w:spacing w:before="0" w:after="0"/>
      </w:pPr>
      <w:r>
        <w:t>Street Map Premium 2019 or later</w:t>
      </w:r>
    </w:p>
    <w:p w14:paraId="4D7CCBC2" w14:textId="1890680D" w:rsidR="007D5480" w:rsidRDefault="00A25DBE" w:rsidP="00C939C1">
      <w:pPr>
        <w:pStyle w:val="EsriProposalBodyText"/>
        <w:numPr>
          <w:ilvl w:val="0"/>
          <w:numId w:val="11"/>
        </w:numPr>
        <w:spacing w:before="0" w:after="0"/>
      </w:pPr>
      <w:r>
        <w:t>Node JS</w:t>
      </w:r>
      <w:r w:rsidR="00A84BD5">
        <w:t xml:space="preserve"> version</w:t>
      </w:r>
    </w:p>
    <w:p w14:paraId="5113D729" w14:textId="42BC3B40" w:rsidR="00A5736A" w:rsidRDefault="00DE1FD7" w:rsidP="00C939C1">
      <w:pPr>
        <w:pStyle w:val="EsriProposalBodyText"/>
        <w:numPr>
          <w:ilvl w:val="1"/>
          <w:numId w:val="11"/>
        </w:numPr>
        <w:spacing w:before="0" w:after="0"/>
      </w:pPr>
      <w:r>
        <w:t>For ERM version 4.0 or later, any 14.x is acceptable.</w:t>
      </w:r>
    </w:p>
    <w:p w14:paraId="15060EBB" w14:textId="1C1E6F7E" w:rsidR="00A25DBE" w:rsidRDefault="00DE1FD7" w:rsidP="00C939C1">
      <w:pPr>
        <w:pStyle w:val="EsriProposalBodyText"/>
        <w:numPr>
          <w:ilvl w:val="1"/>
          <w:numId w:val="11"/>
        </w:numPr>
        <w:spacing w:before="0" w:after="0"/>
      </w:pPr>
      <w:r>
        <w:t>For ERM version 3.0</w:t>
      </w:r>
      <w:r w:rsidR="00EC7025">
        <w:t xml:space="preserve"> or earlier</w:t>
      </w:r>
      <w:r w:rsidR="00030DF4">
        <w:t xml:space="preserve">, </w:t>
      </w:r>
      <w:r w:rsidR="00EC7025">
        <w:t>a</w:t>
      </w:r>
      <w:r w:rsidR="006E6D5C">
        <w:t>ny</w:t>
      </w:r>
      <w:r w:rsidR="007D5480">
        <w:t xml:space="preserve"> 12.x version </w:t>
      </w:r>
      <w:r w:rsidR="006E6D5C">
        <w:t>is acceptable.</w:t>
      </w:r>
    </w:p>
    <w:p w14:paraId="56A7E63A" w14:textId="57600076" w:rsidR="00C939C1" w:rsidRDefault="00C939C1" w:rsidP="00C939C1">
      <w:pPr>
        <w:pStyle w:val="EsriProposalBodyText"/>
        <w:numPr>
          <w:ilvl w:val="0"/>
          <w:numId w:val="11"/>
        </w:numPr>
        <w:spacing w:before="0" w:after="0"/>
      </w:pPr>
      <w:r>
        <w:t>IIS Modules</w:t>
      </w:r>
    </w:p>
    <w:p w14:paraId="7E5D7B3E" w14:textId="77777777" w:rsidR="00C939C1" w:rsidRPr="00C939C1" w:rsidRDefault="003945F8" w:rsidP="00C939C1">
      <w:pPr>
        <w:pStyle w:val="EsriProposalBodyText"/>
        <w:numPr>
          <w:ilvl w:val="1"/>
          <w:numId w:val="11"/>
        </w:numPr>
        <w:spacing w:before="0" w:after="0"/>
        <w:rPr>
          <w:rFonts w:cs="Times New Roman"/>
          <w:szCs w:val="24"/>
        </w:rPr>
      </w:pPr>
      <w:hyperlink r:id="rId14" w:history="1">
        <w:r w:rsidR="00C939C1" w:rsidRPr="00C939C1">
          <w:rPr>
            <w:rStyle w:val="Hyperlink"/>
            <w:rFonts w:cs="Times New Roman"/>
            <w:szCs w:val="24"/>
            <w:shd w:val="clear" w:color="auto" w:fill="FFFFFF"/>
          </w:rPr>
          <w:t>URL Rewrite</w:t>
        </w:r>
      </w:hyperlink>
    </w:p>
    <w:p w14:paraId="18FE96F2" w14:textId="14D5F95B" w:rsidR="00C939C1" w:rsidRPr="007101C9" w:rsidRDefault="003945F8" w:rsidP="00C939C1">
      <w:pPr>
        <w:pStyle w:val="EsriProposalBodyText"/>
        <w:numPr>
          <w:ilvl w:val="1"/>
          <w:numId w:val="11"/>
        </w:numPr>
        <w:spacing w:before="0" w:after="0"/>
        <w:rPr>
          <w:rStyle w:val="Hyperlink"/>
          <w:rFonts w:cs="Times New Roman"/>
          <w:color w:val="auto"/>
          <w:szCs w:val="24"/>
          <w:u w:val="none"/>
        </w:rPr>
      </w:pPr>
      <w:hyperlink r:id="rId15" w:history="1">
        <w:r w:rsidR="00C939C1" w:rsidRPr="00C939C1">
          <w:rPr>
            <w:rStyle w:val="Hyperlink"/>
            <w:rFonts w:cs="Times New Roman"/>
            <w:szCs w:val="24"/>
            <w:shd w:val="clear" w:color="auto" w:fill="FFFFFF"/>
          </w:rPr>
          <w:t>ARR</w:t>
        </w:r>
      </w:hyperlink>
    </w:p>
    <w:p w14:paraId="6FCBD1FA" w14:textId="24BA53C2" w:rsidR="007101C9" w:rsidRPr="007101C9" w:rsidRDefault="007101C9" w:rsidP="007101C9">
      <w:pPr>
        <w:pStyle w:val="EsriHeading3"/>
        <w:rPr>
          <w:rStyle w:val="Hyperlink"/>
          <w:rFonts w:cs="Times New Roman"/>
          <w:color w:val="auto"/>
          <w:szCs w:val="24"/>
          <w:u w:val="none"/>
          <w:shd w:val="clear" w:color="auto" w:fill="FFFFFF"/>
        </w:rPr>
      </w:pPr>
      <w:r w:rsidRPr="007101C9">
        <w:rPr>
          <w:rStyle w:val="Hyperlink"/>
          <w:rFonts w:cs="Times New Roman"/>
          <w:color w:val="auto"/>
          <w:szCs w:val="24"/>
          <w:u w:val="none"/>
          <w:shd w:val="clear" w:color="auto" w:fill="FFFFFF"/>
        </w:rPr>
        <w:t>Assumptions</w:t>
      </w:r>
    </w:p>
    <w:p w14:paraId="673EE2AE" w14:textId="77777777" w:rsidR="007101C9" w:rsidRDefault="007101C9" w:rsidP="007101C9">
      <w:pPr>
        <w:pStyle w:val="EsriProposalBodyText"/>
        <w:numPr>
          <w:ilvl w:val="0"/>
          <w:numId w:val="11"/>
        </w:numPr>
        <w:spacing w:before="0" w:after="0"/>
      </w:pPr>
      <w:r>
        <w:t>Middleware server will use Windows Server 2019.</w:t>
      </w:r>
    </w:p>
    <w:p w14:paraId="728B161C" w14:textId="77777777" w:rsidR="007101C9" w:rsidRDefault="007101C9" w:rsidP="007101C9">
      <w:pPr>
        <w:pStyle w:val="EsriProposalBodyText"/>
        <w:numPr>
          <w:ilvl w:val="0"/>
          <w:numId w:val="11"/>
        </w:numPr>
        <w:spacing w:before="0" w:after="0"/>
      </w:pPr>
      <w:r>
        <w:t>The Middleware API will be exposed as a site through IIS. This site will need to be public facing for the application to access.</w:t>
      </w:r>
    </w:p>
    <w:p w14:paraId="5CDC1566" w14:textId="41B35C8C" w:rsidR="007101C9" w:rsidRDefault="007101C9" w:rsidP="007101C9">
      <w:pPr>
        <w:pStyle w:val="EsriProposalBodyText"/>
        <w:numPr>
          <w:ilvl w:val="1"/>
          <w:numId w:val="11"/>
        </w:numPr>
        <w:spacing w:before="0" w:after="0"/>
      </w:pPr>
      <w:r>
        <w:t>“Public” in this sense can be an intranet</w:t>
      </w:r>
    </w:p>
    <w:p w14:paraId="18F234DD" w14:textId="1A0DB1AE" w:rsidR="007101C9" w:rsidRDefault="007101C9" w:rsidP="007101C9">
      <w:pPr>
        <w:pStyle w:val="EsriProposalBodyText"/>
        <w:numPr>
          <w:ilvl w:val="0"/>
          <w:numId w:val="11"/>
        </w:numPr>
        <w:spacing w:before="0" w:after="0"/>
      </w:pPr>
      <w:r>
        <w:lastRenderedPageBreak/>
        <w:t>Any needed certificates are installed so different machines in the ERM system can talk to each other.</w:t>
      </w:r>
    </w:p>
    <w:p w14:paraId="71D5750C" w14:textId="77777777" w:rsidR="007101C9" w:rsidRDefault="007101C9">
      <w:pPr>
        <w:spacing w:before="0" w:after="200"/>
        <w:rPr>
          <w:rFonts w:ascii="Arial" w:eastAsiaTheme="majorEastAsia" w:hAnsi="Arial" w:cs="Arial"/>
          <w:b/>
          <w:bCs/>
          <w:color w:val="007AC2"/>
          <w:sz w:val="32"/>
          <w:szCs w:val="32"/>
        </w:rPr>
      </w:pPr>
      <w:bookmarkStart w:id="6" w:name="_Toc58308600"/>
      <w:r>
        <w:br w:type="page"/>
      </w:r>
    </w:p>
    <w:p w14:paraId="11640677" w14:textId="06A1375C" w:rsidR="0054777D" w:rsidRDefault="0054777D" w:rsidP="0054777D">
      <w:pPr>
        <w:pStyle w:val="EsriHeading1"/>
      </w:pPr>
      <w:r>
        <w:lastRenderedPageBreak/>
        <w:t>ArcGIS Enterprise</w:t>
      </w:r>
      <w:bookmarkEnd w:id="6"/>
    </w:p>
    <w:p w14:paraId="355361AA" w14:textId="3F9E135E" w:rsidR="00F54F92" w:rsidRDefault="00F54F92" w:rsidP="00F54F92">
      <w:pPr>
        <w:pStyle w:val="EsriHeading2"/>
      </w:pPr>
      <w:bookmarkStart w:id="7" w:name="_Toc58308601"/>
      <w:r>
        <w:t>Portal</w:t>
      </w:r>
      <w:r w:rsidR="00937AEE">
        <w:t xml:space="preserve"> &amp; Server</w:t>
      </w:r>
      <w:bookmarkEnd w:id="7"/>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3945F8" w:rsidP="00AA5A1A">
      <w:pPr>
        <w:pStyle w:val="EsriProposalBodyText"/>
        <w:numPr>
          <w:ilvl w:val="0"/>
          <w:numId w:val="16"/>
        </w:numPr>
      </w:pPr>
      <w:hyperlink r:id="rId16" w:history="1">
        <w:r w:rsidR="005629FE" w:rsidRPr="005629FE">
          <w:rPr>
            <w:rStyle w:val="Hyperlink"/>
          </w:rPr>
          <w:t>Installing Portal</w:t>
        </w:r>
      </w:hyperlink>
    </w:p>
    <w:p w14:paraId="1139F4C2" w14:textId="2D2A6847" w:rsidR="005629FE" w:rsidRPr="00DD4FA5" w:rsidRDefault="003945F8" w:rsidP="00AA5A1A">
      <w:pPr>
        <w:pStyle w:val="EsriProposalBodyText"/>
        <w:numPr>
          <w:ilvl w:val="0"/>
          <w:numId w:val="16"/>
        </w:numPr>
      </w:pPr>
      <w:hyperlink r:id="rId17"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8" w:name="_Toc58308602"/>
      <w:r>
        <w:t>Routing Services</w:t>
      </w:r>
      <w:bookmarkEnd w:id="8"/>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w:t>
      </w:r>
      <w:proofErr w:type="spellStart"/>
      <w:r w:rsidR="00293766">
        <w:t>StreetMap</w:t>
      </w:r>
      <w:proofErr w:type="spellEnd"/>
      <w:r w:rsidR="00293766">
        <w:t xml:space="preserve"> Premium </w:t>
      </w:r>
      <w:r w:rsidR="002B3770">
        <w:t xml:space="preserve">(SMP) </w:t>
      </w:r>
      <w:r w:rsidR="00293766">
        <w:t>for ArcGIS.</w:t>
      </w:r>
    </w:p>
    <w:p w14:paraId="4583D9F6" w14:textId="346A3E4E" w:rsidR="008A340C" w:rsidRDefault="00FB30E3" w:rsidP="0054777D">
      <w:pPr>
        <w:pStyle w:val="EsriProposalBodyText"/>
      </w:pPr>
      <w:r>
        <w:t xml:space="preserve">More information on publishing routing services can be found </w:t>
      </w:r>
      <w:hyperlink r:id="rId18" w:history="1">
        <w:r>
          <w:rPr>
            <w:rStyle w:val="Hyperlink"/>
          </w:rPr>
          <w:t>here</w:t>
        </w:r>
      </w:hyperlink>
      <w:r w:rsidR="002311DD">
        <w:t xml:space="preserve"> and </w:t>
      </w:r>
      <w:hyperlink r:id="rId19" w:history="1">
        <w:r w:rsidR="002311DD" w:rsidRPr="002311DD">
          <w:rPr>
            <w:rStyle w:val="Hyperlink"/>
          </w:rPr>
          <w:t>here</w:t>
        </w:r>
      </w:hyperlink>
      <w:r w:rsidR="002311DD">
        <w:t>.</w:t>
      </w:r>
    </w:p>
    <w:p w14:paraId="41943ECE" w14:textId="79C48A00"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proofErr w:type="spellStart"/>
      <w:r w:rsidRPr="009C00B9">
        <w:t>ignore_invalid_order_locations</w:t>
      </w:r>
      <w:proofErr w:type="spellEnd"/>
      <w:r w:rsidRPr="009C00B9">
        <w:t xml:space="preserve">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w:t>
      </w:r>
      <w:proofErr w:type="gramStart"/>
      <w:r>
        <w:rPr>
          <w:rFonts w:asciiTheme="minorHAnsi" w:hAnsiTheme="minorHAnsi" w:cstheme="minorHAnsi"/>
          <w:sz w:val="22"/>
          <w:szCs w:val="20"/>
        </w:rPr>
        <w:t xml:space="preserve">is </w:t>
      </w:r>
      <w:r w:rsidRPr="009C00B9">
        <w:rPr>
          <w:rFonts w:asciiTheme="minorHAnsi" w:hAnsiTheme="minorHAnsi" w:cstheme="minorHAnsi"/>
          <w:sz w:val="22"/>
          <w:szCs w:val="20"/>
        </w:rPr>
        <w:t>located in</w:t>
      </w:r>
      <w:proofErr w:type="gramEnd"/>
      <w:r w:rsidRPr="009C00B9">
        <w:rPr>
          <w:rFonts w:asciiTheme="minorHAnsi" w:hAnsiTheme="minorHAnsi" w:cstheme="minorHAnsi"/>
          <w:sz w:val="22"/>
          <w:szCs w:val="20"/>
        </w:rPr>
        <w:t xml:space="preserve">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 xml:space="preserve">Change </w:t>
      </w:r>
      <w:proofErr w:type="spellStart"/>
      <w:r w:rsidRPr="009C00B9">
        <w:rPr>
          <w:rFonts w:asciiTheme="minorHAnsi" w:hAnsiTheme="minorHAnsi" w:cstheme="minorHAnsi"/>
          <w:sz w:val="22"/>
          <w:szCs w:val="20"/>
        </w:rPr>
        <w:t>gpToolOptions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SolveVehicleRoutingProblem</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defaultValues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ignore_invalid_order_locations</w:t>
      </w:r>
      <w:proofErr w:type="spellEnd"/>
      <w:r w:rsidRPr="009C00B9">
        <w:rPr>
          <w:rFonts w:asciiTheme="minorHAnsi" w:hAnsiTheme="minorHAnsi" w:cstheme="minorHAnsi"/>
          <w:sz w:val="22"/>
          <w:szCs w:val="20"/>
        </w:rPr>
        <w:t xml:space="preserve"> to true.</w:t>
      </w:r>
    </w:p>
    <w:p w14:paraId="06FA366B" w14:textId="19B63300" w:rsidR="009C00B9" w:rsidRDefault="009C00B9" w:rsidP="0054777D">
      <w:pPr>
        <w:pStyle w:val="EsriProposalBodyText"/>
      </w:pPr>
      <w:r>
        <w:t>After updating the configuration, run steps to publish the service.</w:t>
      </w:r>
      <w:r w:rsidR="007101C9">
        <w:t xml:space="preserve"> Paths and 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proofErr w:type="gramStart"/>
      <w:r>
        <w:rPr>
          <w:rFonts w:ascii="Calibri" w:hAnsi="Calibri" w:cs="Calibri"/>
          <w:sz w:val="22"/>
        </w:rPr>
        <w:t>i.e.</w:t>
      </w:r>
      <w:proofErr w:type="gramEnd"/>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w:t>
      </w:r>
      <w:proofErr w:type="spellStart"/>
      <w:r w:rsidR="00AF4530">
        <w:rPr>
          <w:rFonts w:ascii="Calibri" w:hAnsi="Calibri" w:cs="Calibri"/>
          <w:sz w:val="22"/>
        </w:rPr>
        <w:t>StreetMap</w:t>
      </w:r>
      <w:proofErr w:type="spellEnd"/>
      <w:r w:rsidR="00AF4530">
        <w:rPr>
          <w:rFonts w:ascii="Calibri" w:hAnsi="Calibri" w:cs="Calibri"/>
          <w:sz w:val="22"/>
        </w:rPr>
        <w:t xml:space="preserve">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lastRenderedPageBreak/>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Under Routing folder, open the </w:t>
      </w:r>
      <w:proofErr w:type="spellStart"/>
      <w:r>
        <w:rPr>
          <w:rFonts w:ascii="Calibri" w:hAnsi="Calibri" w:cs="Calibri"/>
          <w:sz w:val="22"/>
          <w:szCs w:val="22"/>
        </w:rPr>
        <w:t>NetworkAnalysis</w:t>
      </w:r>
      <w:proofErr w:type="spellEnd"/>
      <w:r>
        <w:rPr>
          <w:rFonts w:ascii="Calibri" w:hAnsi="Calibri" w:cs="Calibri"/>
          <w:sz w:val="22"/>
          <w:szCs w:val="22"/>
        </w:rPr>
        <w:t xml:space="preserve">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3863" cy="1725163"/>
                    </a:xfrm>
                    <a:prstGeom prst="rect">
                      <a:avLst/>
                    </a:prstGeom>
                  </pic:spPr>
                </pic:pic>
              </a:graphicData>
            </a:graphic>
          </wp:inline>
        </w:drawing>
      </w:r>
    </w:p>
    <w:p w14:paraId="266A6E1F" w14:textId="0A379436" w:rsidR="004B10B8" w:rsidRDefault="00017197"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31049CEE">
            <wp:extent cx="3554233" cy="329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446" cy="3318583"/>
                    </a:xfrm>
                    <a:prstGeom prst="rect">
                      <a:avLst/>
                    </a:prstGeom>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bookmarkStart w:id="9" w:name="_Toc58308603"/>
      <w:r>
        <w:br w:type="page"/>
      </w:r>
    </w:p>
    <w:p w14:paraId="0FB6F71B" w14:textId="64CA4D94" w:rsidR="007F7F39" w:rsidRDefault="007F7F39" w:rsidP="007F7F39">
      <w:pPr>
        <w:pStyle w:val="EsriHeading3"/>
      </w:pPr>
      <w:r>
        <w:lastRenderedPageBreak/>
        <w:t>Routing Messages</w:t>
      </w:r>
      <w:bookmarkEnd w:id="9"/>
    </w:p>
    <w:p w14:paraId="63C08122" w14:textId="580CBE38"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160FE216" w14:textId="46B2DA51"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2409B130" w14:textId="2F1BA41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77FB959E"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37215C1F"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00E04004" w:rsidR="0013377A" w:rsidRPr="007F7F39" w:rsidRDefault="004F0F02" w:rsidP="007F7F39">
      <w:pPr>
        <w:pStyle w:val="EsriProposalBodyText"/>
        <w:jc w:val="center"/>
        <w:rPr>
          <w:color w:val="007AC2"/>
          <w:sz w:val="32"/>
          <w:szCs w:val="32"/>
        </w:rPr>
      </w:pPr>
      <w:r>
        <w:rPr>
          <w:noProof/>
        </w:rPr>
        <w:drawing>
          <wp:inline distT="0" distB="0" distL="0" distR="0" wp14:anchorId="18D7EC17" wp14:editId="5C0F8673">
            <wp:extent cx="4887252" cy="267959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pic:spPr>
                </pic:pic>
              </a:graphicData>
            </a:graphic>
          </wp:inline>
        </w:drawing>
      </w:r>
      <w:r w:rsidR="0013377A">
        <w:br w:type="page"/>
      </w:r>
    </w:p>
    <w:p w14:paraId="608B9274" w14:textId="0A6DAE5E" w:rsidR="00054BBA" w:rsidRDefault="0054777D" w:rsidP="00904EF9">
      <w:pPr>
        <w:pStyle w:val="EsriHeading1"/>
      </w:pPr>
      <w:bookmarkStart w:id="10" w:name="_Toc58308604"/>
      <w:r>
        <w:lastRenderedPageBreak/>
        <w:t>Middleware</w:t>
      </w:r>
      <w:r w:rsidR="004E2C9A">
        <w:t>/Node</w:t>
      </w:r>
      <w:bookmarkEnd w:id="10"/>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1" w:name="_Toc58308605"/>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494CEE62"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See Prerequisites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3" w:name="_Toc58308606"/>
      <w:r>
        <w:t>IIS</w:t>
      </w:r>
      <w:bookmarkEnd w:id="13"/>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5"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6"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4" w:name="_Toc58308607"/>
      <w:r>
        <w:t>Forward Proxy</w:t>
      </w:r>
      <w:bookmarkEnd w:id="14"/>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 xml:space="preserve">Alias = </w:t>
      </w:r>
      <w:proofErr w:type="spellStart"/>
      <w:r>
        <w:t>ermapi</w:t>
      </w:r>
      <w:proofErr w:type="spellEnd"/>
    </w:p>
    <w:p w14:paraId="076CAA55" w14:textId="77777777" w:rsidR="00E57960" w:rsidRDefault="00E57960" w:rsidP="00AA5A1A">
      <w:pPr>
        <w:pStyle w:val="NoSpacing"/>
        <w:numPr>
          <w:ilvl w:val="1"/>
          <w:numId w:val="15"/>
        </w:numPr>
      </w:pPr>
      <w:r>
        <w:t xml:space="preserve">Use Default </w:t>
      </w:r>
      <w:proofErr w:type="spellStart"/>
      <w:r>
        <w:t>AppPool</w:t>
      </w:r>
      <w:proofErr w:type="spellEnd"/>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proofErr w:type="spellStart"/>
      <w:r w:rsidRPr="00DA051F">
        <w:rPr>
          <w:rStyle w:val="HTMLCode"/>
          <w:rFonts w:ascii="Consolas" w:eastAsiaTheme="minorHAnsi" w:hAnsi="Consolas"/>
          <w:color w:val="24292E"/>
        </w:rPr>
        <w:t>ermapi</w:t>
      </w:r>
      <w:proofErr w:type="spellEnd"/>
      <w:r>
        <w:t> context to port 8000:</w:t>
      </w:r>
    </w:p>
    <w:p w14:paraId="7EE1FCE6" w14:textId="77777777" w:rsidR="00F868C7" w:rsidRDefault="00F868C7" w:rsidP="00AA5A1A">
      <w:pPr>
        <w:pStyle w:val="NoSpacing"/>
        <w:numPr>
          <w:ilvl w:val="1"/>
          <w:numId w:val="15"/>
        </w:numPr>
      </w:pPr>
      <w:r>
        <w:t xml:space="preserve">In IIS select </w:t>
      </w:r>
      <w:proofErr w:type="spellStart"/>
      <w:r>
        <w:t>ermapi</w:t>
      </w:r>
      <w:proofErr w:type="spellEnd"/>
      <w:r>
        <w:t xml:space="preserve">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lastRenderedPageBreak/>
        <w:t>Set the Rewrite URL to </w:t>
      </w:r>
      <w:hyperlink r:id="rId27"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t xml:space="preserve">After rule is created, review the Action URL in the dialog. Verify it is correct, sometimes the </w:t>
      </w:r>
      <w:hyperlink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1BCD858E" w:rsidR="005802BB"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9056" cy="2043092"/>
                    </a:xfrm>
                    <a:prstGeom prst="rect">
                      <a:avLst/>
                    </a:prstGeom>
                  </pic:spPr>
                </pic:pic>
              </a:graphicData>
            </a:graphic>
          </wp:inline>
        </w:drawing>
      </w:r>
    </w:p>
    <w:p w14:paraId="368969A9" w14:textId="50A74066" w:rsidR="000C3428" w:rsidRDefault="000C3428" w:rsidP="005802BB">
      <w:pPr>
        <w:pStyle w:val="NoSpacing"/>
        <w:ind w:left="720"/>
        <w:jc w:val="center"/>
        <w:rPr>
          <w:rStyle w:val="Hyperlink"/>
          <w:color w:val="auto"/>
          <w:u w:val="none"/>
        </w:rPr>
      </w:pPr>
    </w:p>
    <w:p w14:paraId="3B5E7840" w14:textId="4C31C432" w:rsidR="000C3428" w:rsidRPr="00A33284" w:rsidRDefault="00DA345C" w:rsidP="00DA345C">
      <w:pPr>
        <w:pStyle w:val="NoSpacing"/>
        <w:numPr>
          <w:ilvl w:val="1"/>
          <w:numId w:val="15"/>
        </w:numPr>
        <w:rPr>
          <w:rStyle w:val="Hyperlink"/>
          <w:color w:val="auto"/>
          <w:u w:val="none"/>
        </w:rPr>
      </w:pPr>
      <w:r>
        <w:rPr>
          <w:rStyle w:val="Hyperlink"/>
          <w:color w:val="auto"/>
          <w:u w:val="none"/>
        </w:rPr>
        <w:t xml:space="preserve">When you create this rule, a </w:t>
      </w:r>
      <w:proofErr w:type="spellStart"/>
      <w:r>
        <w:rPr>
          <w:rStyle w:val="Hyperlink"/>
          <w:color w:val="auto"/>
          <w:u w:val="none"/>
        </w:rPr>
        <w:t>web.config</w:t>
      </w:r>
      <w:proofErr w:type="spellEnd"/>
      <w:r>
        <w:rPr>
          <w:rStyle w:val="Hyperlink"/>
          <w:color w:val="auto"/>
          <w:u w:val="none"/>
        </w:rPr>
        <w:t xml:space="preserve"> file will be created in the physical path location. </w:t>
      </w:r>
      <w:r w:rsidR="00F77A47">
        <w:rPr>
          <w:rStyle w:val="Hyperlink"/>
          <w:color w:val="auto"/>
          <w:u w:val="none"/>
        </w:rPr>
        <w:t>If you delete this file during an application upgrade, will need to add the rule again.</w:t>
      </w:r>
    </w:p>
    <w:p w14:paraId="74A9AC3B" w14:textId="279DD11C" w:rsidR="00A33284" w:rsidRDefault="00A33284" w:rsidP="00A33284">
      <w:pPr>
        <w:pStyle w:val="EsriHeading2"/>
      </w:pPr>
      <w:bookmarkStart w:id="15" w:name="_Toc58308608"/>
      <w:r>
        <w:t>Middleware URL</w:t>
      </w:r>
      <w:bookmarkEnd w:id="15"/>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proofErr w:type="spellStart"/>
      <w:r>
        <w:rPr>
          <w:u w:val="single"/>
        </w:rPr>
        <w:t>ermapi</w:t>
      </w:r>
      <w:proofErr w:type="spellEnd"/>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6" w:name="_Toc58308609"/>
      <w:r>
        <w:lastRenderedPageBreak/>
        <w:t>Web Server</w:t>
      </w:r>
      <w:bookmarkEnd w:id="16"/>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7" w:name="_Toc58308610"/>
      <w:r>
        <w:t>IIS</w:t>
      </w:r>
      <w:bookmarkEnd w:id="17"/>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9"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8" w:name="_Toc58308611"/>
      <w:proofErr w:type="spellStart"/>
      <w:r>
        <w:t>RoutePlanner</w:t>
      </w:r>
      <w:proofErr w:type="spellEnd"/>
      <w:r>
        <w:t xml:space="preserve"> URL</w:t>
      </w:r>
      <w:bookmarkEnd w:id="18"/>
    </w:p>
    <w:p w14:paraId="1DD402CF" w14:textId="34F503F5" w:rsidR="00C132DE" w:rsidRPr="00C132DE" w:rsidRDefault="00AD34D7" w:rsidP="00C132DE">
      <w:pPr>
        <w:pStyle w:val="EsriProposalBodyText"/>
      </w:pPr>
      <w:bookmarkStart w:id="19" w:name="_Hlk45712303"/>
      <w:r>
        <w:t xml:space="preserve">May need to work with your IT staff to configure a URL </w:t>
      </w:r>
      <w:r w:rsidR="00EE37F3">
        <w:t xml:space="preserve">that users will use to hit the web planner app. </w:t>
      </w:r>
    </w:p>
    <w:bookmarkEnd w:id="19"/>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proofErr w:type="spellStart"/>
      <w:r w:rsidRPr="00C132DE">
        <w:rPr>
          <w:u w:val="single"/>
        </w:rPr>
        <w:t>routeplanner</w:t>
      </w:r>
      <w:proofErr w:type="spellEnd"/>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0" w:name="_Toc58308612"/>
      <w:r>
        <w:lastRenderedPageBreak/>
        <w:t>Certificates</w:t>
      </w:r>
      <w:bookmarkEnd w:id="20"/>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1" w:name="_Toc58308613"/>
      <w:r>
        <w:t>Domain-signed</w:t>
      </w:r>
      <w:bookmarkEnd w:id="21"/>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2" w:name="_Toc58308614"/>
      <w:r w:rsidRPr="00454CDA">
        <w:lastRenderedPageBreak/>
        <w:t>Environment Checklist</w:t>
      </w:r>
      <w:bookmarkEnd w:id="22"/>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Routing services from </w:t>
            </w:r>
            <w:proofErr w:type="spellStart"/>
            <w:r w:rsidRPr="00857002">
              <w:rPr>
                <w:rFonts w:ascii="Calibri" w:eastAsia="Times New Roman" w:hAnsi="Calibri" w:cs="Calibri"/>
                <w:color w:val="000000"/>
                <w:sz w:val="32"/>
                <w:szCs w:val="32"/>
              </w:rPr>
              <w:t>StreetMap</w:t>
            </w:r>
            <w:proofErr w:type="spellEnd"/>
            <w:r w:rsidRPr="00857002">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URL available for </w:t>
            </w:r>
            <w:proofErr w:type="spellStart"/>
            <w:r w:rsidRPr="00857002">
              <w:rPr>
                <w:rFonts w:ascii="Calibri" w:eastAsia="Times New Roman" w:hAnsi="Calibri" w:cs="Calibri"/>
                <w:color w:val="000000"/>
                <w:sz w:val="32"/>
                <w:szCs w:val="32"/>
              </w:rPr>
              <w:t>routeplanner</w:t>
            </w:r>
            <w:proofErr w:type="spellEnd"/>
            <w:r w:rsidRPr="00857002">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31"/>
      <w:footerReference w:type="default" r:id="rId32"/>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7711B" w14:textId="77777777" w:rsidR="003945F8" w:rsidRDefault="003945F8">
      <w:pPr>
        <w:spacing w:after="0" w:line="240" w:lineRule="auto"/>
      </w:pPr>
      <w:r>
        <w:separator/>
      </w:r>
    </w:p>
  </w:endnote>
  <w:endnote w:type="continuationSeparator" w:id="0">
    <w:p w14:paraId="7B5C94BB" w14:textId="77777777" w:rsidR="003945F8" w:rsidRDefault="003945F8">
      <w:pPr>
        <w:spacing w:after="0" w:line="240" w:lineRule="auto"/>
      </w:pPr>
      <w:r>
        <w:continuationSeparator/>
      </w:r>
    </w:p>
  </w:endnote>
  <w:endnote w:type="continuationNotice" w:id="1">
    <w:p w14:paraId="30A93446" w14:textId="77777777" w:rsidR="003945F8" w:rsidRDefault="003945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69E5A" w14:textId="6C0F386E"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7101C9">
      <w:rPr>
        <w:rStyle w:val="PageNumber"/>
        <w:rFonts w:cs="Arial"/>
        <w:noProof/>
        <w:szCs w:val="16"/>
      </w:rPr>
      <w:t>November 10, 2021</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60A57" w14:textId="77777777" w:rsidR="003945F8" w:rsidRDefault="003945F8">
      <w:pPr>
        <w:spacing w:after="0" w:line="240" w:lineRule="auto"/>
      </w:pPr>
      <w:r>
        <w:separator/>
      </w:r>
    </w:p>
  </w:footnote>
  <w:footnote w:type="continuationSeparator" w:id="0">
    <w:p w14:paraId="1FAB002A" w14:textId="77777777" w:rsidR="003945F8" w:rsidRDefault="003945F8">
      <w:pPr>
        <w:spacing w:after="0" w:line="240" w:lineRule="auto"/>
      </w:pPr>
      <w:r>
        <w:continuationSeparator/>
      </w:r>
    </w:p>
  </w:footnote>
  <w:footnote w:type="continuationNotice" w:id="1">
    <w:p w14:paraId="5FAFDC56" w14:textId="77777777" w:rsidR="003945F8" w:rsidRDefault="003945F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F02"/>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B57"/>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3539"/>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arcgis.com/en/server/latest/administer/windows/publishing-routing-services.htm" TargetMode="External"/><Relationship Id="rId26" Type="http://schemas.openxmlformats.org/officeDocument/2006/relationships/hyperlink" Target="https://www.iis.net/downloads/microsoft/application-request-routing"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arcgis.com/en/server/latest/install/windows/welcome-to-the-arcgis-for-server-install-guide.htm" TargetMode="External"/><Relationship Id="rId25" Type="http://schemas.openxmlformats.org/officeDocument/2006/relationships/hyperlink" Target="https://www.iis.net/downloads/microsoft/url-rewrit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terprise.arcgis.com/en/portal/latest/install/windows/installing-portal-for-arcgis.htm" TargetMode="External"/><Relationship Id="rId20" Type="http://schemas.openxmlformats.org/officeDocument/2006/relationships/image" Target="media/image2.png"/><Relationship Id="rId29"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iis.net/downloads/microsoft/application-request-routing"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doc.arcgis.com/en/streetmap-premium/get-started/download-guide.ht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is.net/downloads/microsoft/url-rewrite" TargetMode="External"/><Relationship Id="rId22" Type="http://schemas.openxmlformats.org/officeDocument/2006/relationships/image" Target="media/image4.png"/><Relationship Id="rId27" Type="http://schemas.openxmlformats.org/officeDocument/2006/relationships/hyperlink" Target="http://localhost:8000/" TargetMode="External"/><Relationship Id="rId3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1925</Words>
  <Characters>10976</Characters>
  <Application>Microsoft Office Word</Application>
  <DocSecurity>0</DocSecurity>
  <Lines>91</Lines>
  <Paragraphs>25</Paragraphs>
  <ScaleCrop>false</ScaleCrop>
  <Company>JPMorgan Chase &amp; Co.</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394</cp:revision>
  <dcterms:created xsi:type="dcterms:W3CDTF">2019-06-21T21:43:00Z</dcterms:created>
  <dcterms:modified xsi:type="dcterms:W3CDTF">2021-11-10T18:50:00Z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