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735" w14:textId="13F008BC" w:rsidR="00E1507D" w:rsidRDefault="00E1507D" w:rsidP="00E1507D">
      <w:pPr>
        <w:pStyle w:val="Title"/>
      </w:pPr>
      <w:r>
        <w:t>Add Unique Index to Feature Service</w:t>
      </w:r>
    </w:p>
    <w:p w14:paraId="7A8BDCD3" w14:textId="77777777" w:rsidR="00E1507D" w:rsidRPr="00E1507D" w:rsidRDefault="00E1507D" w:rsidP="00E1507D"/>
    <w:p w14:paraId="5FEF6669" w14:textId="4D7DDF4B" w:rsidR="00E91434" w:rsidRDefault="00E91434">
      <w:r>
        <w:t>To only allow unique values onto a field, and unique index needs to be applied to the service definition. This can be done by inserting the following code snippet</w:t>
      </w:r>
      <w:r w:rsidR="00E1507D">
        <w:t xml:space="preserve"> to the </w:t>
      </w:r>
      <w:r w:rsidR="001E55C6">
        <w:t>definition</w:t>
      </w:r>
      <w:r>
        <w:t xml:space="preserve">. </w:t>
      </w:r>
    </w:p>
    <w:p w14:paraId="5E67E72C" w14:textId="77777777" w:rsidR="00E91434" w:rsidRDefault="00E91434"/>
    <w:p w14:paraId="749828AC" w14:textId="531C7B8B" w:rsidR="00E91434" w:rsidRDefault="00E91434">
      <w:r>
        <w:rPr>
          <w:noProof/>
        </w:rPr>
        <mc:AlternateContent>
          <mc:Choice Requires="wps">
            <w:drawing>
              <wp:inline distT="0" distB="0" distL="0" distR="0" wp14:anchorId="0077088C" wp14:editId="1996515B">
                <wp:extent cx="4381500" cy="24098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23329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45318FEC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  <w:t>"indexes": [</w:t>
                            </w:r>
                          </w:p>
                          <w:p w14:paraId="196B3D62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421E9A9D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"name": "</w:t>
                            </w:r>
                            <w:proofErr w:type="spellStart"/>
                            <w:r>
                              <w:t>idx_alias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B1E53DA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"fields": "</w:t>
                            </w:r>
                            <w:proofErr w:type="spellStart"/>
                            <w:r>
                              <w:t>routealias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5838B5E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isUnique</w:t>
                            </w:r>
                            <w:proofErr w:type="spellEnd"/>
                            <w:r>
                              <w:t>": true,</w:t>
                            </w:r>
                          </w:p>
                          <w:p w14:paraId="62865F53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isAscending</w:t>
                            </w:r>
                            <w:proofErr w:type="spellEnd"/>
                            <w:r>
                              <w:t>": false,</w:t>
                            </w:r>
                          </w:p>
                          <w:p w14:paraId="5803EC9C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"description": "Unique Index Alias Name"</w:t>
                            </w:r>
                          </w:p>
                          <w:p w14:paraId="2999075F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EBC9429" w14:textId="77777777" w:rsidR="00E91434" w:rsidRDefault="00E91434" w:rsidP="00E91434">
                            <w:pPr>
                              <w:spacing w:after="0"/>
                            </w:pPr>
                            <w:r>
                              <w:tab/>
                              <w:t>]</w:t>
                            </w:r>
                          </w:p>
                          <w:p w14:paraId="7A67D0F9" w14:textId="538CE221" w:rsidR="00E91434" w:rsidRDefault="00E91434" w:rsidP="00E91434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770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">
                <v:textbox>
                  <w:txbxContent>
                    <w:p w14:paraId="50C23329" w14:textId="77777777" w:rsidR="00E91434" w:rsidRDefault="00E91434" w:rsidP="00E91434">
                      <w:pPr>
                        <w:spacing w:after="0"/>
                      </w:pPr>
                      <w:r>
                        <w:t>{</w:t>
                      </w:r>
                    </w:p>
                    <w:p w14:paraId="45318FEC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  <w:t>"indexes": [</w:t>
                      </w:r>
                    </w:p>
                    <w:p w14:paraId="196B3D62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421E9A9D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"name": "</w:t>
                      </w:r>
                      <w:proofErr w:type="spellStart"/>
                      <w:r>
                        <w:t>idx_alias</w:t>
                      </w:r>
                      <w:proofErr w:type="spellEnd"/>
                      <w:r>
                        <w:t>",</w:t>
                      </w:r>
                    </w:p>
                    <w:p w14:paraId="2B1E53DA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"fields": "</w:t>
                      </w:r>
                      <w:proofErr w:type="spellStart"/>
                      <w:r>
                        <w:t>routealias</w:t>
                      </w:r>
                      <w:proofErr w:type="spellEnd"/>
                      <w:r>
                        <w:t>",</w:t>
                      </w:r>
                    </w:p>
                    <w:p w14:paraId="45838B5E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isUnique</w:t>
                      </w:r>
                      <w:proofErr w:type="spellEnd"/>
                      <w:r>
                        <w:t>": true,</w:t>
                      </w:r>
                    </w:p>
                    <w:p w14:paraId="62865F53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isAscending</w:t>
                      </w:r>
                      <w:proofErr w:type="spellEnd"/>
                      <w:r>
                        <w:t>": false,</w:t>
                      </w:r>
                    </w:p>
                    <w:p w14:paraId="5803EC9C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"description": "Unique Index Alias Name"</w:t>
                      </w:r>
                    </w:p>
                    <w:p w14:paraId="2999075F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EBC9429" w14:textId="77777777" w:rsidR="00E91434" w:rsidRDefault="00E91434" w:rsidP="00E91434">
                      <w:pPr>
                        <w:spacing w:after="0"/>
                      </w:pPr>
                      <w:r>
                        <w:tab/>
                        <w:t>]</w:t>
                      </w:r>
                    </w:p>
                    <w:p w14:paraId="7A67D0F9" w14:textId="538CE221" w:rsidR="00E91434" w:rsidRDefault="00E91434" w:rsidP="00E91434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BC674E" w14:textId="2F3B72EE" w:rsidR="00E91434" w:rsidRDefault="00E91434"/>
    <w:p w14:paraId="16B4D1FB" w14:textId="0D8C0135" w:rsidR="00E91434" w:rsidRDefault="00E91434" w:rsidP="00E91434">
      <w:pPr>
        <w:pStyle w:val="Heading1"/>
      </w:pPr>
      <w:r>
        <w:t>Apply Manually</w:t>
      </w:r>
    </w:p>
    <w:p w14:paraId="4F171729" w14:textId="43E04F9E" w:rsidR="00E1507D" w:rsidRDefault="00E1507D" w:rsidP="00E1507D"/>
    <w:p w14:paraId="06552B66" w14:textId="3DBEDB38" w:rsidR="00E91434" w:rsidRDefault="00E1507D" w:rsidP="00E91434">
      <w:r>
        <w:t>To apply manually, you will need to insert the code snippet above into the admin service endpoint. Follow the procedure below, logged in as a Portal admin user.</w:t>
      </w:r>
    </w:p>
    <w:p w14:paraId="09013137" w14:textId="7014BE83" w:rsidR="00E91434" w:rsidRDefault="00E1507D" w:rsidP="00E1507D">
      <w:pPr>
        <w:pStyle w:val="ListParagraph"/>
        <w:numPr>
          <w:ilvl w:val="0"/>
          <w:numId w:val="1"/>
        </w:numPr>
      </w:pPr>
      <w:r>
        <w:t>Go to the REST URL for the feature service you want to change</w:t>
      </w:r>
    </w:p>
    <w:p w14:paraId="66DD9E20" w14:textId="5901F3A2" w:rsidR="00E1507D" w:rsidRDefault="00E1507D" w:rsidP="00E1507D">
      <w:pPr>
        <w:pStyle w:val="ListParagraph"/>
        <w:numPr>
          <w:ilvl w:val="1"/>
          <w:numId w:val="1"/>
        </w:numPr>
      </w:pPr>
      <w:r>
        <w:t xml:space="preserve">Can get to </w:t>
      </w:r>
      <w:r w:rsidR="001E55C6">
        <w:t xml:space="preserve">this URL </w:t>
      </w:r>
      <w:r>
        <w:t>through Portal, from Item Details click View link next to URL</w:t>
      </w:r>
    </w:p>
    <w:p w14:paraId="4C8258E9" w14:textId="5A1FB5BD" w:rsidR="00E1507D" w:rsidRDefault="00E1507D" w:rsidP="00E1507D">
      <w:pPr>
        <w:pStyle w:val="ListParagraph"/>
        <w:numPr>
          <w:ilvl w:val="0"/>
          <w:numId w:val="1"/>
        </w:numPr>
      </w:pPr>
      <w:r>
        <w:t xml:space="preserve">Get to the admin endpoint by putting admin in between </w:t>
      </w:r>
      <w:r w:rsidRPr="00E1507D">
        <w:rPr>
          <w:i/>
          <w:iCs/>
        </w:rPr>
        <w:t>rest</w:t>
      </w:r>
      <w:r>
        <w:t xml:space="preserve"> and </w:t>
      </w:r>
      <w:r w:rsidRPr="00E1507D">
        <w:rPr>
          <w:i/>
          <w:iCs/>
        </w:rPr>
        <w:t>services</w:t>
      </w:r>
      <w:r>
        <w:t xml:space="preserve"> in the URL. Example:</w:t>
      </w:r>
    </w:p>
    <w:p w14:paraId="2E82A9B1" w14:textId="5DECCA7C" w:rsidR="00E1507D" w:rsidRDefault="001E55C6" w:rsidP="00E1507D">
      <w:hyperlink r:id="rId5" w:history="1">
        <w:r w:rsidR="00E1507D" w:rsidRPr="005408E4">
          <w:rPr>
            <w:rStyle w:val="Hyperlink"/>
          </w:rPr>
          <w:t>https://ermtest5.esri.com/server/rest/</w:t>
        </w:r>
        <w:r w:rsidR="00E1507D" w:rsidRPr="005408E4">
          <w:rPr>
            <w:rStyle w:val="Hyperlink"/>
            <w:b/>
            <w:bCs/>
          </w:rPr>
          <w:t>admin</w:t>
        </w:r>
        <w:r w:rsidR="00E1507D" w:rsidRPr="005408E4">
          <w:rPr>
            <w:rStyle w:val="Hyperlink"/>
          </w:rPr>
          <w:t>/services/Hosted/Plan_OCC_20210816_t55eooj9fxxbrwwggwrrn/FeatureServer</w:t>
        </w:r>
      </w:hyperlink>
    </w:p>
    <w:p w14:paraId="6020DA66" w14:textId="3461B0DC" w:rsidR="00E1507D" w:rsidRDefault="00E1507D" w:rsidP="00E1507D">
      <w:pPr>
        <w:pStyle w:val="ListParagraph"/>
        <w:numPr>
          <w:ilvl w:val="0"/>
          <w:numId w:val="1"/>
        </w:numPr>
      </w:pPr>
      <w:r>
        <w:t>At bottom of page, click Add to Definition</w:t>
      </w:r>
    </w:p>
    <w:p w14:paraId="22CAAE22" w14:textId="2A6B8445" w:rsidR="00E1507D" w:rsidRDefault="00E1507D" w:rsidP="00E1507D">
      <w:pPr>
        <w:pStyle w:val="ListParagraph"/>
        <w:numPr>
          <w:ilvl w:val="0"/>
          <w:numId w:val="1"/>
        </w:numPr>
      </w:pPr>
      <w:r>
        <w:t>Set the Format = JSON</w:t>
      </w:r>
    </w:p>
    <w:p w14:paraId="79BE03A2" w14:textId="53443915" w:rsidR="00E1507D" w:rsidRDefault="00E1507D" w:rsidP="00E1507D">
      <w:pPr>
        <w:pStyle w:val="ListParagraph"/>
        <w:numPr>
          <w:ilvl w:val="0"/>
          <w:numId w:val="1"/>
        </w:numPr>
      </w:pPr>
      <w:r>
        <w:t xml:space="preserve">Insert the code snipped above and click </w:t>
      </w:r>
      <w:proofErr w:type="spellStart"/>
      <w:r>
        <w:t>addToDefinition</w:t>
      </w:r>
      <w:proofErr w:type="spellEnd"/>
    </w:p>
    <w:p w14:paraId="7B4EACF9" w14:textId="04A2C743" w:rsidR="00E1507D" w:rsidRDefault="00E1507D" w:rsidP="00E1507D">
      <w:r>
        <w:rPr>
          <w:noProof/>
        </w:rPr>
        <w:lastRenderedPageBreak/>
        <w:drawing>
          <wp:inline distT="0" distB="0" distL="0" distR="0" wp14:anchorId="73C2FCC0" wp14:editId="78D98FCE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4F2" w14:textId="29A2B4B6" w:rsidR="00E1507D" w:rsidRDefault="00E1507D" w:rsidP="00E1507D">
      <w:r>
        <w:t>To verify value is set:</w:t>
      </w:r>
    </w:p>
    <w:p w14:paraId="61FB7D83" w14:textId="10255C9B" w:rsidR="00E1507D" w:rsidRDefault="00E1507D" w:rsidP="00E1507D">
      <w:pPr>
        <w:pStyle w:val="ListParagraph"/>
        <w:numPr>
          <w:ilvl w:val="0"/>
          <w:numId w:val="1"/>
        </w:numPr>
      </w:pPr>
      <w:r>
        <w:t>In Portal, go to the Data page for the feature service</w:t>
      </w:r>
    </w:p>
    <w:p w14:paraId="045E72AA" w14:textId="76717AEA" w:rsidR="00E1507D" w:rsidRDefault="00E1507D" w:rsidP="00E1507D">
      <w:pPr>
        <w:pStyle w:val="ListParagraph"/>
        <w:numPr>
          <w:ilvl w:val="0"/>
          <w:numId w:val="1"/>
        </w:numPr>
      </w:pPr>
      <w:r>
        <w:t>Choose Fields view</w:t>
      </w:r>
    </w:p>
    <w:p w14:paraId="7A854B3B" w14:textId="006D7A0E" w:rsidR="00E1507D" w:rsidRDefault="00E1507D" w:rsidP="00E1507D">
      <w:pPr>
        <w:pStyle w:val="ListParagraph"/>
        <w:numPr>
          <w:ilvl w:val="0"/>
          <w:numId w:val="1"/>
        </w:numPr>
      </w:pPr>
      <w:r>
        <w:t>Click the field you wanted to change</w:t>
      </w:r>
    </w:p>
    <w:p w14:paraId="02F00B62" w14:textId="1625F76C" w:rsidR="00E1507D" w:rsidRDefault="00E1507D" w:rsidP="00E1507D">
      <w:pPr>
        <w:pStyle w:val="ListParagraph"/>
        <w:numPr>
          <w:ilvl w:val="0"/>
          <w:numId w:val="1"/>
        </w:numPr>
      </w:pPr>
      <w:r>
        <w:t>Check the Unique value</w:t>
      </w:r>
    </w:p>
    <w:p w14:paraId="4991ADAB" w14:textId="30F2C212" w:rsidR="00E1507D" w:rsidRDefault="00E1507D" w:rsidP="00E1507D">
      <w:r>
        <w:rPr>
          <w:noProof/>
        </w:rPr>
        <w:drawing>
          <wp:inline distT="0" distB="0" distL="0" distR="0" wp14:anchorId="6C0BEEA0" wp14:editId="7A7244CE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4EA3" w14:textId="262E24BD" w:rsidR="00E1507D" w:rsidRDefault="00E1507D" w:rsidP="00E1507D"/>
    <w:p w14:paraId="450F5A73" w14:textId="77777777" w:rsidR="00E1507D" w:rsidRDefault="00E1507D" w:rsidP="00E1507D"/>
    <w:p w14:paraId="3ED7DF8F" w14:textId="6C0ACB10" w:rsidR="00E91434" w:rsidRDefault="00E91434" w:rsidP="00E91434">
      <w:pPr>
        <w:pStyle w:val="Heading1"/>
      </w:pPr>
      <w:r>
        <w:lastRenderedPageBreak/>
        <w:t>Apply in Code</w:t>
      </w:r>
    </w:p>
    <w:p w14:paraId="751D1E0B" w14:textId="06F7C5CE" w:rsidR="00E91434" w:rsidRDefault="00E1507D" w:rsidP="00E91434">
      <w:r>
        <w:t xml:space="preserve">Currently when the </w:t>
      </w:r>
      <w:proofErr w:type="spellStart"/>
      <w:r>
        <w:t>ERM_Template</w:t>
      </w:r>
      <w:proofErr w:type="spellEnd"/>
      <w:r>
        <w:t xml:space="preserve"> service is cloned for each plan, the definition does not get carried </w:t>
      </w:r>
      <w:r w:rsidR="001E55C6">
        <w:t>over, s</w:t>
      </w:r>
      <w:r>
        <w:t>o the unique index needs to be applied to the plan’s feature service after it is created in the BSI.</w:t>
      </w:r>
    </w:p>
    <w:p w14:paraId="6F688900" w14:textId="228FCA9D" w:rsidR="00E1507D" w:rsidRDefault="00E1507D" w:rsidP="00E91434">
      <w:r>
        <w:t>The developer help links below have code snippets on updating the service definition.</w:t>
      </w:r>
    </w:p>
    <w:p w14:paraId="3034931B" w14:textId="77777777" w:rsidR="00E1507D" w:rsidRDefault="00E1507D" w:rsidP="00E91434"/>
    <w:p w14:paraId="5783DA30" w14:textId="2A7B9317" w:rsidR="00E91434" w:rsidRDefault="00E91434">
      <w:r>
        <w:t>Python API:</w:t>
      </w:r>
    </w:p>
    <w:p w14:paraId="25A9FD64" w14:textId="7B425028" w:rsidR="00B937F9" w:rsidRDefault="001E55C6">
      <w:hyperlink r:id="rId8" w:history="1">
        <w:r w:rsidR="00E91434" w:rsidRPr="005408E4">
          <w:rPr>
            <w:rStyle w:val="Hyperlink"/>
          </w:rPr>
          <w:t>https://developers.arcgis.com/python/guide/updating-feature-layer-properties/</w:t>
        </w:r>
      </w:hyperlink>
    </w:p>
    <w:p w14:paraId="1EB5B843" w14:textId="3A0A0DD6" w:rsidR="00E91434" w:rsidRDefault="00E91434"/>
    <w:p w14:paraId="2EC19599" w14:textId="0B3CA9E2" w:rsidR="00E91434" w:rsidRDefault="00E91434">
      <w:r>
        <w:t>REST API:</w:t>
      </w:r>
    </w:p>
    <w:p w14:paraId="521EDEC3" w14:textId="6E1E0548" w:rsidR="00E91434" w:rsidRDefault="001E55C6">
      <w:hyperlink r:id="rId9" w:history="1">
        <w:r w:rsidR="00E91434" w:rsidRPr="005408E4">
          <w:rPr>
            <w:rStyle w:val="Hyperlink"/>
          </w:rPr>
          <w:t>https://developers.arcgis.com/rest/services-reference/online/add-to-definition-feature-layer-.htm</w:t>
        </w:r>
      </w:hyperlink>
    </w:p>
    <w:p w14:paraId="197DA025" w14:textId="77777777" w:rsidR="00E91434" w:rsidRDefault="00E91434"/>
    <w:sectPr w:rsidR="00E9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5DE"/>
    <w:multiLevelType w:val="hybridMultilevel"/>
    <w:tmpl w:val="C4F2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46325"/>
    <w:multiLevelType w:val="hybridMultilevel"/>
    <w:tmpl w:val="388A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071B"/>
    <w:multiLevelType w:val="hybridMultilevel"/>
    <w:tmpl w:val="97EC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87"/>
    <w:rsid w:val="001E55C6"/>
    <w:rsid w:val="00417F87"/>
    <w:rsid w:val="00993660"/>
    <w:rsid w:val="00B937F9"/>
    <w:rsid w:val="00E1507D"/>
    <w:rsid w:val="00E9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9B63"/>
  <w15:chartTrackingRefBased/>
  <w15:docId w15:val="{27E3860E-9BA5-406D-8520-8C70AA08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4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0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5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python/guide/updating-feature-layer-propert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rmtest5.esri.com/server/rest/admin/services/Hosted/Plan_OCC_20210816_t55eooj9fxxbrwwggwrrn/Feature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rest/services-reference/online/add-to-definition-feature-layer-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Nelson</dc:creator>
  <cp:keywords/>
  <dc:description/>
  <cp:lastModifiedBy>Michael Gayheart</cp:lastModifiedBy>
  <cp:revision>4</cp:revision>
  <dcterms:created xsi:type="dcterms:W3CDTF">2021-12-04T21:41:00Z</dcterms:created>
  <dcterms:modified xsi:type="dcterms:W3CDTF">2021-12-07T20:42:00Z</dcterms:modified>
</cp:coreProperties>
</file>