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1162" w14:textId="379A3F8C" w:rsidR="001C490B" w:rsidRDefault="006F1574" w:rsidP="006F1574">
      <w:pPr>
        <w:jc w:val="center"/>
        <w:rPr>
          <w:rFonts w:ascii="Arial" w:hAnsi="Arial" w:cs="Arial"/>
          <w:bCs/>
          <w:color w:val="4472C4" w:themeColor="accent1"/>
          <w:sz w:val="32"/>
          <w:szCs w:val="32"/>
          <w:shd w:val="clear" w:color="auto" w:fill="F3F3F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574">
        <w:rPr>
          <w:rFonts w:ascii="Arial" w:hAnsi="Arial" w:cs="Arial"/>
          <w:bCs/>
          <w:color w:val="4472C4" w:themeColor="accent1"/>
          <w:sz w:val="32"/>
          <w:szCs w:val="32"/>
          <w:shd w:val="clear" w:color="auto" w:fill="F3F3F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QUELQUES INSTRUCTIONS SIMPLES OU INSTRUCTIONS DE BASE</w:t>
      </w:r>
    </w:p>
    <w:p w14:paraId="3384B633" w14:textId="054EA24A" w:rsidR="006F1574" w:rsidRDefault="006F1574" w:rsidP="006F1574">
      <w:pPr>
        <w:jc w:val="center"/>
        <w:rPr>
          <w:rFonts w:ascii="Arial" w:hAnsi="Arial" w:cs="Arial"/>
          <w:bCs/>
          <w:color w:val="4472C4" w:themeColor="accent1"/>
          <w:sz w:val="32"/>
          <w:szCs w:val="32"/>
          <w:shd w:val="clear" w:color="auto" w:fill="F3F3F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A8E93" w14:textId="77777777" w:rsidR="006F1574" w:rsidRDefault="006F1574" w:rsidP="006F1574">
      <w:pPr>
        <w:rPr>
          <w:rFonts w:ascii="Arial" w:hAnsi="Arial" w:cs="Arial"/>
          <w:sz w:val="28"/>
          <w:szCs w:val="28"/>
          <w:shd w:val="clear" w:color="auto" w:fill="F3F3F3"/>
        </w:rPr>
      </w:pPr>
      <w:r w:rsidRPr="006F1574">
        <w:rPr>
          <w:rFonts w:ascii="Arial" w:hAnsi="Arial" w:cs="Arial"/>
          <w:sz w:val="28"/>
          <w:szCs w:val="28"/>
          <w:shd w:val="clear" w:color="auto" w:fill="F3F3F3"/>
        </w:rPr>
        <w:t>Les instructions de base en algorithmique sont les suivantes :</w:t>
      </w:r>
      <w:r w:rsidRPr="006F1574">
        <w:rPr>
          <w:rFonts w:ascii="Arial" w:hAnsi="Arial" w:cs="Arial"/>
          <w:sz w:val="28"/>
          <w:szCs w:val="28"/>
        </w:rPr>
        <w:br/>
      </w:r>
    </w:p>
    <w:p w14:paraId="583EDF74" w14:textId="3B3366C5" w:rsidR="006F1574" w:rsidRPr="0065513F" w:rsidRDefault="006F1574" w:rsidP="006F1574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  <w:shd w:val="clear" w:color="auto" w:fill="FFFFFF"/>
        </w:rPr>
      </w:pPr>
      <w:r w:rsidRPr="0065513F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L’affectation :</w:t>
      </w:r>
    </w:p>
    <w:p w14:paraId="3DFA76B2" w14:textId="77777777" w:rsidR="006F1574" w:rsidRPr="006F1574" w:rsidRDefault="006F1574" w:rsidP="006F1574">
      <w:pPr>
        <w:pStyle w:val="Paragraphedeliste"/>
        <w:rPr>
          <w:rFonts w:ascii="Arial" w:hAnsi="Arial" w:cs="Arial"/>
          <w:b/>
          <w:bCs/>
          <w:sz w:val="48"/>
          <w:szCs w:val="48"/>
          <w:shd w:val="clear" w:color="auto" w:fill="F3F3F3"/>
        </w:rPr>
      </w:pPr>
    </w:p>
    <w:p w14:paraId="243F1275" w14:textId="71BEAE58" w:rsidR="006F1574" w:rsidRPr="0065513F" w:rsidRDefault="006F1574" w:rsidP="006F1574">
      <w:pPr>
        <w:pStyle w:val="Paragraphedeliste"/>
        <w:rPr>
          <w:rFonts w:asciiTheme="minorBidi" w:hAnsiTheme="minorBidi"/>
          <w:sz w:val="28"/>
          <w:szCs w:val="28"/>
          <w:shd w:val="clear" w:color="auto" w:fill="FFFFFF"/>
        </w:rPr>
      </w:pPr>
      <w:r w:rsidRPr="0065513F">
        <w:rPr>
          <w:rFonts w:asciiTheme="minorBidi" w:hAnsiTheme="minorBidi"/>
          <w:sz w:val="28"/>
          <w:szCs w:val="28"/>
          <w:shd w:val="clear" w:color="auto" w:fill="FFFFFF"/>
        </w:rPr>
        <w:t>Cette instruction permet d’attribuer une valeur à une variable.</w:t>
      </w:r>
    </w:p>
    <w:p w14:paraId="638F4EC8" w14:textId="2F06AD2D" w:rsidR="00DE5B23" w:rsidRDefault="00DE5B23" w:rsidP="006F1574">
      <w:pPr>
        <w:pStyle w:val="Paragraphedeliste"/>
        <w:rPr>
          <w:rFonts w:asciiTheme="minorBidi" w:hAnsiTheme="minorBidi"/>
          <w:b/>
          <w:bCs/>
          <w:shd w:val="clear" w:color="auto" w:fill="FFFFFF"/>
        </w:rPr>
      </w:pPr>
    </w:p>
    <w:p w14:paraId="02A05786" w14:textId="6DF3651B" w:rsidR="00DE5B23" w:rsidRDefault="00DE5B23" w:rsidP="006F1574">
      <w:pPr>
        <w:pStyle w:val="Paragraphedeliste"/>
        <w:rPr>
          <w:rFonts w:asciiTheme="minorBidi" w:hAnsiTheme="minorBidi"/>
          <w:b/>
          <w:bCs/>
          <w:shd w:val="clear" w:color="auto" w:fill="FFFFFF"/>
        </w:rPr>
      </w:pPr>
    </w:p>
    <w:p w14:paraId="1B704BCC" w14:textId="1972B4DF" w:rsidR="00DE5B23" w:rsidRPr="00DE5B23" w:rsidRDefault="00DE5B23" w:rsidP="00DE5B23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F66AD" wp14:editId="32D462E4">
                <wp:simplePos x="0" y="0"/>
                <wp:positionH relativeFrom="column">
                  <wp:posOffset>71755</wp:posOffset>
                </wp:positionH>
                <wp:positionV relativeFrom="page">
                  <wp:posOffset>3752850</wp:posOffset>
                </wp:positionV>
                <wp:extent cx="5767070" cy="546100"/>
                <wp:effectExtent l="0" t="0" r="24130" b="254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07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09125" w14:textId="77777777" w:rsidR="00DE5B23" w:rsidRPr="001A2FBE" w:rsidRDefault="00DE5B23" w:rsidP="001A2FBE">
                            <w:pPr>
                              <w:pStyle w:val="Paragraphedeliste"/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</w:pPr>
                            <w:r w:rsidRPr="00DE5B23"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  <w:t>La syntaxe générale est la suivante : Nom Variable ← Expression : qui se lit « Variable prend la valeur d’expression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F66A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5.65pt;margin-top:295.5pt;width:454.1pt;height:4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" filled="f" strokeweight=".5pt">
                <v:textbox style="mso-fit-shape-to-text:t">
                  <w:txbxContent>
                    <w:p w14:paraId="3F809125" w14:textId="77777777" w:rsidR="00DE5B23" w:rsidRPr="001A2FBE" w:rsidRDefault="00DE5B23" w:rsidP="001A2FBE">
                      <w:pPr>
                        <w:pStyle w:val="Paragraphedeliste"/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</w:pPr>
                      <w:r w:rsidRPr="00DE5B23"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  <w:t>La syntaxe générale est la suivante : Nom Variable ← Expression : qui se lit « Variable prend la valeur d’expression 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Lecture Et Affichage</w:t>
      </w:r>
      <w:r w:rsidR="0065513F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 :</w:t>
      </w:r>
    </w:p>
    <w:p w14:paraId="13511633" w14:textId="28CD5F00" w:rsidR="00DE5B23" w:rsidRDefault="00DE5B23" w:rsidP="00DE5B23">
      <w:pPr>
        <w:pStyle w:val="Paragraphedeliste"/>
        <w:rPr>
          <w:rFonts w:asciiTheme="minorBidi" w:hAnsiTheme="minorBidi"/>
          <w:b/>
          <w:bCs/>
          <w:sz w:val="28"/>
          <w:szCs w:val="28"/>
          <w:shd w:val="clear" w:color="auto" w:fill="FFFFFF"/>
        </w:rPr>
      </w:pPr>
    </w:p>
    <w:p w14:paraId="69C23D84" w14:textId="3007E45D" w:rsidR="00DE5B23" w:rsidRDefault="00DE5B23" w:rsidP="00DE5B23">
      <w:pPr>
        <w:pStyle w:val="Paragraphedeliste"/>
        <w:rPr>
          <w:rFonts w:asciiTheme="minorBidi" w:hAnsiTheme="minorBidi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EB975" wp14:editId="7601D8B2">
                <wp:simplePos x="0" y="0"/>
                <wp:positionH relativeFrom="column">
                  <wp:posOffset>81280</wp:posOffset>
                </wp:positionH>
                <wp:positionV relativeFrom="page">
                  <wp:posOffset>5724525</wp:posOffset>
                </wp:positionV>
                <wp:extent cx="5767070" cy="546100"/>
                <wp:effectExtent l="0" t="0" r="24130" b="2540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07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F6CBC" w14:textId="7CF076BB" w:rsidR="00DE5B23" w:rsidRPr="0065513F" w:rsidRDefault="0065513F" w:rsidP="00DE5B23">
                            <w:pPr>
                              <w:pStyle w:val="Paragraphedeliste"/>
                              <w:rPr>
                                <w:rFonts w:asciiTheme="minorBidi" w:hAnsiTheme="minorBid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E5B23"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  <w:t>La syntaxe générale est la suivante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  <w:t> :</w:t>
                            </w:r>
                            <w:r w:rsidR="00DE5B23" w:rsidRPr="00DE5B23"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  <w:t> saisir (nom variable) </w:t>
                            </w:r>
                            <w:r w:rsidR="00DE5B23" w:rsidRPr="0065513F">
                              <w:rPr>
                                <w:rFonts w:asciiTheme="minorBidi" w:hAnsiTheme="minorBidi"/>
                                <w:shd w:val="clear" w:color="auto" w:fill="FFFFFF"/>
                              </w:rPr>
                              <w:t>(nom variable étant une variable d’un type déclaré à l’avance)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EB975" id="Zone de texte 3" o:spid="_x0000_s1027" type="#_x0000_t202" style="position:absolute;left:0;text-align:left;margin-left:6.4pt;margin-top:450.75pt;width:454.1pt;height:4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" filled="f" strokeweight=".5pt">
                <v:textbox style="mso-fit-shape-to-text:t">
                  <w:txbxContent>
                    <w:p w14:paraId="25CF6CBC" w14:textId="7CF076BB" w:rsidR="00DE5B23" w:rsidRPr="0065513F" w:rsidRDefault="0065513F" w:rsidP="00DE5B23">
                      <w:pPr>
                        <w:pStyle w:val="Paragraphedeliste"/>
                        <w:rPr>
                          <w:rFonts w:asciiTheme="minorBidi" w:hAnsiTheme="minorBid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E5B23"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  <w:t>La syntaxe générale est la suivante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  <w:t> :</w:t>
                      </w:r>
                      <w:r w:rsidR="00DE5B23" w:rsidRPr="00DE5B23"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  <w:t> saisir (nom variable) </w:t>
                      </w:r>
                      <w:r w:rsidR="00DE5B23" w:rsidRPr="0065513F">
                        <w:rPr>
                          <w:rFonts w:asciiTheme="minorBidi" w:hAnsiTheme="minorBidi"/>
                          <w:shd w:val="clear" w:color="auto" w:fill="FFFFFF"/>
                        </w:rPr>
                        <w:t>(nom variable étant une variable d’un type déclaré à l’avance)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E5B23">
        <w:rPr>
          <w:rFonts w:asciiTheme="minorBidi" w:hAnsiTheme="minorBidi"/>
          <w:sz w:val="28"/>
          <w:szCs w:val="28"/>
          <w:shd w:val="clear" w:color="auto" w:fill="FFFFFF"/>
        </w:rPr>
        <w:t>Cette instruction permet d’entrer une donnée à partir du clavier. La machine attend que l’utilisateur tape une valeur au clavier.</w:t>
      </w:r>
    </w:p>
    <w:p w14:paraId="39D08426" w14:textId="669AD702" w:rsidR="0065513F" w:rsidRDefault="0065513F" w:rsidP="00DE5B23">
      <w:pPr>
        <w:pStyle w:val="Paragraphedeliste"/>
        <w:rPr>
          <w:rFonts w:asciiTheme="minorBidi" w:hAnsiTheme="minorBidi"/>
          <w:sz w:val="28"/>
          <w:szCs w:val="28"/>
          <w:shd w:val="clear" w:color="auto" w:fill="FFFFFF"/>
        </w:rPr>
      </w:pPr>
    </w:p>
    <w:p w14:paraId="03DACCAD" w14:textId="772B89C5" w:rsidR="0065513F" w:rsidRDefault="0065513F" w:rsidP="00DE5B23">
      <w:pPr>
        <w:pStyle w:val="Paragraphedeliste"/>
        <w:rPr>
          <w:rFonts w:asciiTheme="minorBidi" w:hAnsiTheme="minorBidi"/>
          <w:sz w:val="28"/>
          <w:szCs w:val="28"/>
          <w:shd w:val="clear" w:color="auto" w:fill="FFFFFF"/>
        </w:rPr>
      </w:pPr>
    </w:p>
    <w:p w14:paraId="797254DC" w14:textId="6619C744" w:rsidR="0065513F" w:rsidRDefault="0065513F" w:rsidP="0065513F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  <w:shd w:val="clear" w:color="auto" w:fill="FFFFFF"/>
        </w:rPr>
      </w:pPr>
      <w:r w:rsidRPr="0065513F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Écriture</w:t>
      </w:r>
      <w:r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 :</w:t>
      </w:r>
    </w:p>
    <w:p w14:paraId="5C311B37" w14:textId="08D0E3D4" w:rsidR="0065513F" w:rsidRDefault="0065513F" w:rsidP="0065513F">
      <w:pPr>
        <w:pStyle w:val="Paragraphedeliste"/>
        <w:rPr>
          <w:rFonts w:asciiTheme="minorBidi" w:hAnsiTheme="minorBidi"/>
          <w:b/>
          <w:bCs/>
          <w:sz w:val="28"/>
          <w:szCs w:val="28"/>
          <w:shd w:val="clear" w:color="auto" w:fill="FFFFFF"/>
        </w:rPr>
      </w:pPr>
    </w:p>
    <w:p w14:paraId="497974A1" w14:textId="25A6F833" w:rsidR="0065513F" w:rsidRDefault="0065513F" w:rsidP="0065513F">
      <w:pPr>
        <w:pStyle w:val="Paragraphedeliste"/>
        <w:rPr>
          <w:color w:val="414B56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715D1" wp14:editId="19CC3928">
                <wp:simplePos x="0" y="0"/>
                <wp:positionH relativeFrom="column">
                  <wp:posOffset>52705</wp:posOffset>
                </wp:positionH>
                <wp:positionV relativeFrom="page">
                  <wp:posOffset>7524750</wp:posOffset>
                </wp:positionV>
                <wp:extent cx="5767070" cy="546100"/>
                <wp:effectExtent l="0" t="0" r="24130" b="2540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07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E4CD" w14:textId="17F999FF" w:rsidR="0065513F" w:rsidRDefault="0065513F" w:rsidP="006551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</w:pPr>
                            <w:r w:rsidRPr="00DE5B23"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  <w:t>La syntaxe générale est la suivante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  <w:t xml:space="preserve"> : </w:t>
                            </w:r>
                            <w:r w:rsidRPr="0065513F"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  <w:t>afficher (‘expression’). Expression sera affiché tel quel à l’écran.</w:t>
                            </w:r>
                          </w:p>
                          <w:p w14:paraId="5D959A4F" w14:textId="32B57EEE" w:rsidR="0065513F" w:rsidRPr="0065513F" w:rsidRDefault="0065513F" w:rsidP="0065513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Bidi" w:hAnsiTheme="minorBid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  <w:t xml:space="preserve">Exemple : </w:t>
                            </w:r>
                            <w:r w:rsidRPr="0065513F">
                              <w:rPr>
                                <w:rFonts w:asciiTheme="minorBidi" w:hAnsiTheme="minorBidi"/>
                                <w:b/>
                                <w:bCs/>
                                <w:shd w:val="clear" w:color="auto" w:fill="FFFFFF"/>
                              </w:rPr>
                              <w:t>afficher (‘entrer votre nom’)</w:t>
                            </w:r>
                            <w:r>
                              <w:rPr>
                                <w:color w:val="414B56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65513F">
                              <w:rPr>
                                <w:rFonts w:asciiTheme="minorBidi" w:hAnsiTheme="minorBidi"/>
                                <w:shd w:val="clear" w:color="auto" w:fill="FFFFFF"/>
                              </w:rPr>
                              <w:t>l’expression qui apparaitra à l’écran sera : entrer votre nom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15D1" id="Zone de texte 4" o:spid="_x0000_s1028" type="#_x0000_t202" style="position:absolute;left:0;text-align:left;margin-left:4.15pt;margin-top:592.5pt;width:454.1pt;height:43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" filled="f" strokeweight=".5pt">
                <v:textbox style="mso-fit-shape-to-text:t">
                  <w:txbxContent>
                    <w:p w14:paraId="1A90E4CD" w14:textId="17F999FF" w:rsidR="0065513F" w:rsidRDefault="0065513F" w:rsidP="006551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</w:pPr>
                      <w:r w:rsidRPr="00DE5B23"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  <w:t>La syntaxe générale est la suivante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  <w:t xml:space="preserve"> : </w:t>
                      </w:r>
                      <w:r w:rsidRPr="0065513F"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  <w:t>afficher (‘expression’). Expression sera affiché tel quel à l’écran.</w:t>
                      </w:r>
                    </w:p>
                    <w:p w14:paraId="5D959A4F" w14:textId="32B57EEE" w:rsidR="0065513F" w:rsidRPr="0065513F" w:rsidRDefault="0065513F" w:rsidP="0065513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inorBidi" w:hAnsiTheme="minorBidi"/>
                          <w:shd w:val="clear" w:color="auto" w:fill="FFFFFF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  <w:t xml:space="preserve">Exemple : </w:t>
                      </w:r>
                      <w:r w:rsidRPr="0065513F">
                        <w:rPr>
                          <w:rFonts w:asciiTheme="minorBidi" w:hAnsiTheme="minorBidi"/>
                          <w:b/>
                          <w:bCs/>
                          <w:shd w:val="clear" w:color="auto" w:fill="FFFFFF"/>
                        </w:rPr>
                        <w:t>afficher (‘entrer votre nom’)</w:t>
                      </w:r>
                      <w:r>
                        <w:rPr>
                          <w:color w:val="414B56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65513F">
                        <w:rPr>
                          <w:rFonts w:asciiTheme="minorBidi" w:hAnsiTheme="minorBidi"/>
                          <w:shd w:val="clear" w:color="auto" w:fill="FFFFFF"/>
                        </w:rPr>
                        <w:t>l’expression qui apparaitra à l’écran sera : entrer votre nom  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65513F">
        <w:rPr>
          <w:rFonts w:asciiTheme="minorBidi" w:hAnsiTheme="minorBidi"/>
          <w:sz w:val="28"/>
          <w:szCs w:val="28"/>
          <w:shd w:val="clear" w:color="auto" w:fill="FFFFFF"/>
        </w:rPr>
        <w:t>Cette instruction permet d’effectuer l’affichage à l’écran.</w:t>
      </w:r>
      <w:r w:rsidRPr="0065513F">
        <w:rPr>
          <w:color w:val="414B56"/>
          <w:sz w:val="20"/>
          <w:szCs w:val="20"/>
          <w:shd w:val="clear" w:color="auto" w:fill="FFFFFF"/>
        </w:rPr>
        <w:t xml:space="preserve"> </w:t>
      </w:r>
    </w:p>
    <w:p w14:paraId="118C7853" w14:textId="54F0B9AE" w:rsidR="00D418B9" w:rsidRDefault="00D418B9" w:rsidP="0065513F">
      <w:pPr>
        <w:pStyle w:val="Paragraphedeliste"/>
        <w:rPr>
          <w:color w:val="414B56"/>
          <w:sz w:val="20"/>
          <w:szCs w:val="20"/>
          <w:shd w:val="clear" w:color="auto" w:fill="FFFFFF"/>
        </w:rPr>
      </w:pPr>
    </w:p>
    <w:p w14:paraId="32102486" w14:textId="3055FA21" w:rsidR="00D418B9" w:rsidRDefault="00D418B9" w:rsidP="0065513F">
      <w:pPr>
        <w:pStyle w:val="Paragraphedeliste"/>
        <w:rPr>
          <w:color w:val="414B56"/>
          <w:sz w:val="20"/>
          <w:szCs w:val="20"/>
          <w:shd w:val="clear" w:color="auto" w:fill="FFFFFF"/>
        </w:rPr>
      </w:pPr>
    </w:p>
    <w:p w14:paraId="6D698878" w14:textId="3D553EF7" w:rsidR="00D418B9" w:rsidRDefault="00771478" w:rsidP="00D418B9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  <w:shd w:val="clear" w:color="auto" w:fill="FFFFFF"/>
        </w:rPr>
      </w:pPr>
      <w:r w:rsidRPr="00771478">
        <w:rPr>
          <w:rFonts w:asciiTheme="minorBidi" w:hAnsiTheme="minorBidi"/>
          <w:b/>
          <w:bCs/>
          <w:sz w:val="28"/>
          <w:szCs w:val="28"/>
          <w:shd w:val="clear" w:color="auto" w:fill="FFFFFF"/>
        </w:rPr>
        <w:t>Boucle :</w:t>
      </w:r>
    </w:p>
    <w:p w14:paraId="0A5D6299" w14:textId="77777777" w:rsidR="00771478" w:rsidRDefault="00771478" w:rsidP="00771478">
      <w:pPr>
        <w:pStyle w:val="Paragraphedeliste"/>
        <w:rPr>
          <w:rFonts w:asciiTheme="minorBidi" w:hAnsiTheme="minorBidi"/>
          <w:b/>
          <w:bCs/>
          <w:sz w:val="28"/>
          <w:szCs w:val="28"/>
          <w:shd w:val="clear" w:color="auto" w:fill="FFFFFF"/>
        </w:rPr>
      </w:pPr>
    </w:p>
    <w:p w14:paraId="2844E58B" w14:textId="29392E7C" w:rsidR="00771478" w:rsidRDefault="00771478" w:rsidP="00771478">
      <w:pPr>
        <w:pStyle w:val="Paragraphedeliste"/>
        <w:rPr>
          <w:rFonts w:asciiTheme="minorBidi" w:hAnsiTheme="minorBidi"/>
          <w:sz w:val="28"/>
          <w:szCs w:val="28"/>
          <w:shd w:val="clear" w:color="auto" w:fill="FFFFFF"/>
        </w:rPr>
      </w:pPr>
      <w:r w:rsidRPr="00771478">
        <w:rPr>
          <w:rFonts w:asciiTheme="minorBidi" w:hAnsiTheme="minorBidi"/>
          <w:sz w:val="28"/>
          <w:szCs w:val="28"/>
          <w:shd w:val="clear" w:color="auto" w:fill="FFFFFF"/>
        </w:rPr>
        <w:t>Les boucles tant que permettent d’effectuer des it</w:t>
      </w:r>
      <w:r>
        <w:rPr>
          <w:rFonts w:asciiTheme="minorBidi" w:hAnsiTheme="minorBidi"/>
          <w:sz w:val="28"/>
          <w:szCs w:val="28"/>
          <w:shd w:val="clear" w:color="auto" w:fill="FFFFFF"/>
        </w:rPr>
        <w:t>é</w:t>
      </w:r>
      <w:r w:rsidRPr="00771478">
        <w:rPr>
          <w:rFonts w:asciiTheme="minorBidi" w:hAnsiTheme="minorBidi"/>
          <w:sz w:val="28"/>
          <w:szCs w:val="28"/>
          <w:shd w:val="clear" w:color="auto" w:fill="FFFFFF"/>
        </w:rPr>
        <w:t xml:space="preserve">rations tant qu’une certaine condition est </w:t>
      </w:r>
      <w:r w:rsidRPr="00771478">
        <w:rPr>
          <w:rFonts w:asciiTheme="minorBidi" w:hAnsiTheme="minorBidi"/>
          <w:sz w:val="28"/>
          <w:szCs w:val="28"/>
          <w:shd w:val="clear" w:color="auto" w:fill="FFFFFF"/>
        </w:rPr>
        <w:t>vérifi</w:t>
      </w:r>
      <w:r>
        <w:rPr>
          <w:rFonts w:asciiTheme="minorBidi" w:hAnsiTheme="minorBidi"/>
          <w:sz w:val="28"/>
          <w:szCs w:val="28"/>
          <w:shd w:val="clear" w:color="auto" w:fill="FFFFFF"/>
        </w:rPr>
        <w:t>é</w:t>
      </w:r>
      <w:r w:rsidRPr="00771478">
        <w:rPr>
          <w:rFonts w:asciiTheme="minorBidi" w:hAnsiTheme="minorBidi"/>
          <w:sz w:val="28"/>
          <w:szCs w:val="28"/>
          <w:shd w:val="clear" w:color="auto" w:fill="FFFFFF"/>
        </w:rPr>
        <w:t>e</w:t>
      </w:r>
      <w:r>
        <w:rPr>
          <w:rFonts w:asciiTheme="minorBidi" w:hAnsiTheme="minorBidi"/>
          <w:sz w:val="28"/>
          <w:szCs w:val="28"/>
          <w:shd w:val="clear" w:color="auto" w:fill="FFFFFF"/>
        </w:rPr>
        <w:t>.</w:t>
      </w:r>
    </w:p>
    <w:p w14:paraId="11B9038C" w14:textId="77777777" w:rsidR="00771478" w:rsidRPr="00771478" w:rsidRDefault="00771478" w:rsidP="00771478">
      <w:pPr>
        <w:pStyle w:val="Paragraphedeliste"/>
        <w:rPr>
          <w:rFonts w:asciiTheme="minorBidi" w:hAnsiTheme="minorBidi"/>
          <w:sz w:val="28"/>
          <w:szCs w:val="28"/>
          <w:shd w:val="clear" w:color="auto" w:fill="FFFFFF"/>
        </w:rPr>
      </w:pPr>
      <w:bookmarkStart w:id="0" w:name="_GoBack"/>
      <w:bookmarkEnd w:id="0"/>
    </w:p>
    <w:p w14:paraId="7AF8A859" w14:textId="021C4CD1" w:rsidR="00DE5B23" w:rsidRPr="00DE5B23" w:rsidRDefault="00DE5B23" w:rsidP="00DE5B23">
      <w:pPr>
        <w:pStyle w:val="Paragraphedeliste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sectPr w:rsidR="00DE5B23" w:rsidRPr="00DE5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056"/>
    <w:multiLevelType w:val="hybridMultilevel"/>
    <w:tmpl w:val="57E4567C"/>
    <w:lvl w:ilvl="0" w:tplc="A7249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580E"/>
    <w:multiLevelType w:val="hybridMultilevel"/>
    <w:tmpl w:val="ACA6078A"/>
    <w:lvl w:ilvl="0" w:tplc="46D837B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87B25"/>
    <w:multiLevelType w:val="hybridMultilevel"/>
    <w:tmpl w:val="D82C9A20"/>
    <w:lvl w:ilvl="0" w:tplc="46D837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4C"/>
    <w:rsid w:val="001C490B"/>
    <w:rsid w:val="0065513F"/>
    <w:rsid w:val="006F1574"/>
    <w:rsid w:val="00771478"/>
    <w:rsid w:val="00807B23"/>
    <w:rsid w:val="00BD694C"/>
    <w:rsid w:val="00D418B9"/>
    <w:rsid w:val="00D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A7A8"/>
  <w15:chartTrackingRefBased/>
  <w15:docId w15:val="{505382A5-CD47-4FBE-A932-4E443FD0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E5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157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5B23"/>
    <w:rPr>
      <w:rFonts w:ascii="Times New Roman" w:eastAsia="Times New Roman" w:hAnsi="Times New Roman" w:cs="Times New Roman"/>
      <w:b/>
      <w:bCs/>
      <w:sz w:val="27"/>
      <w:szCs w:val="27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AB57-0720-4964-A514-16005D73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Kadiri</dc:creator>
  <cp:keywords/>
  <dc:description/>
  <cp:lastModifiedBy>Hamza Kadiri</cp:lastModifiedBy>
  <cp:revision>3</cp:revision>
  <dcterms:created xsi:type="dcterms:W3CDTF">2019-09-19T13:11:00Z</dcterms:created>
  <dcterms:modified xsi:type="dcterms:W3CDTF">2019-09-20T00:42:00Z</dcterms:modified>
</cp:coreProperties>
</file>