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8F7D1" w14:textId="1E72B45A" w:rsidR="00B13732" w:rsidRDefault="00645746">
      <w:r>
        <w:t xml:space="preserve">Bron 1 = </w:t>
      </w:r>
      <w:proofErr w:type="spellStart"/>
      <w:r w:rsidRPr="00645746">
        <w:t>Platzer</w:t>
      </w:r>
      <w:proofErr w:type="spellEnd"/>
      <w:r w:rsidRPr="00645746">
        <w:t xml:space="preserve">, A., </w:t>
      </w:r>
      <w:proofErr w:type="spellStart"/>
      <w:r w:rsidRPr="00645746">
        <w:t>Nussbaumer</w:t>
      </w:r>
      <w:proofErr w:type="spellEnd"/>
      <w:r w:rsidRPr="00645746">
        <w:t xml:space="preserve">, T., </w:t>
      </w:r>
      <w:proofErr w:type="spellStart"/>
      <w:r w:rsidRPr="00645746">
        <w:t>Karonitsch</w:t>
      </w:r>
      <w:proofErr w:type="spellEnd"/>
      <w:r w:rsidRPr="00645746">
        <w:t xml:space="preserve">, T., </w:t>
      </w:r>
      <w:proofErr w:type="spellStart"/>
      <w:r w:rsidRPr="00645746">
        <w:t>Smolen</w:t>
      </w:r>
      <w:proofErr w:type="spellEnd"/>
      <w:r w:rsidRPr="00645746">
        <w:t xml:space="preserve">, J. S., &amp; </w:t>
      </w:r>
      <w:proofErr w:type="spellStart"/>
      <w:r w:rsidRPr="00645746">
        <w:t>Aletaha</w:t>
      </w:r>
      <w:proofErr w:type="spellEnd"/>
      <w:r w:rsidRPr="00645746">
        <w:t xml:space="preserve">, D. (2019). </w:t>
      </w:r>
      <w:r w:rsidRPr="00645746">
        <w:rPr>
          <w:lang w:val="en-US"/>
        </w:rPr>
        <w:t>Analysis of gene</w:t>
      </w:r>
      <w:r w:rsidRPr="00645746">
        <w:rPr>
          <w:lang w:val="en-US"/>
        </w:rPr>
        <w:br/>
        <w:t>expression in rheumatoid arthritis and related conditions offers insights into sex-bias,</w:t>
      </w:r>
      <w:r w:rsidRPr="00645746">
        <w:rPr>
          <w:lang w:val="en-US"/>
        </w:rPr>
        <w:br/>
        <w:t xml:space="preserve">gene biotypes and co-expression patterns. </w:t>
      </w:r>
      <w:proofErr w:type="spellStart"/>
      <w:r w:rsidRPr="00645746">
        <w:t>PLoS</w:t>
      </w:r>
      <w:proofErr w:type="spellEnd"/>
      <w:r w:rsidRPr="00645746">
        <w:t xml:space="preserve"> ONE 14 (7).</w:t>
      </w:r>
      <w:r w:rsidRPr="00645746">
        <w:br/>
      </w:r>
      <w:hyperlink r:id="rId5" w:history="1">
        <w:r w:rsidRPr="00057A63">
          <w:rPr>
            <w:rStyle w:val="Hyperlink"/>
          </w:rPr>
          <w:t>https://doi.org/https://doi.org/10.1371/journal</w:t>
        </w:r>
      </w:hyperlink>
      <w:r>
        <w:t>.</w:t>
      </w:r>
    </w:p>
    <w:p w14:paraId="1E18F087" w14:textId="77777777" w:rsidR="00645746" w:rsidRDefault="00645746"/>
    <w:p w14:paraId="4AA722D0" w14:textId="7A520C3E" w:rsidR="00645746" w:rsidRDefault="00645746">
      <w:pPr>
        <w:rPr>
          <w:lang w:val="en-US"/>
        </w:rPr>
      </w:pPr>
      <w:r w:rsidRPr="00645746">
        <w:rPr>
          <w:lang w:val="en-US"/>
        </w:rPr>
        <w:t xml:space="preserve">Bron 2 = </w:t>
      </w:r>
      <w:r w:rsidRPr="00645746">
        <w:rPr>
          <w:lang w:val="en-US"/>
        </w:rPr>
        <w:t>Majithia, V., &amp; Geraci, S. A. (2007). Rheumatoid Arthritis: Diagnosis and Management. The</w:t>
      </w:r>
      <w:r w:rsidRPr="00645746">
        <w:rPr>
          <w:lang w:val="en-US"/>
        </w:rPr>
        <w:br/>
        <w:t>American Journal of Medicine, 120(11), 936-939.</w:t>
      </w:r>
      <w:r w:rsidRPr="00645746">
        <w:rPr>
          <w:lang w:val="en-US"/>
        </w:rPr>
        <w:br/>
      </w:r>
      <w:hyperlink r:id="rId6" w:history="1">
        <w:r w:rsidRPr="00057A63">
          <w:rPr>
            <w:rStyle w:val="Hyperlink"/>
            <w:lang w:val="en-US"/>
          </w:rPr>
          <w:t>https://doi.org/https://doi.org/10.1016/j.amjmed.2007.04.005</w:t>
        </w:r>
      </w:hyperlink>
    </w:p>
    <w:p w14:paraId="7A5BFFCC" w14:textId="77777777" w:rsidR="00645746" w:rsidRDefault="00645746">
      <w:pPr>
        <w:rPr>
          <w:lang w:val="en-US"/>
        </w:rPr>
      </w:pPr>
    </w:p>
    <w:p w14:paraId="4E946840" w14:textId="01689149" w:rsidR="00645746" w:rsidRDefault="003F6B22">
      <w:r>
        <w:rPr>
          <w:lang w:val="en-US"/>
        </w:rPr>
        <w:t xml:space="preserve">Bron 3 = </w:t>
      </w:r>
      <w:r w:rsidRPr="003F6B22">
        <w:rPr>
          <w:lang w:val="en-US"/>
        </w:rPr>
        <w:t xml:space="preserve">Radu, A.-F., &amp; </w:t>
      </w:r>
      <w:proofErr w:type="spellStart"/>
      <w:r w:rsidRPr="003F6B22">
        <w:rPr>
          <w:lang w:val="en-US"/>
        </w:rPr>
        <w:t>Bungau</w:t>
      </w:r>
      <w:proofErr w:type="spellEnd"/>
      <w:r w:rsidRPr="003F6B22">
        <w:rPr>
          <w:lang w:val="en-US"/>
        </w:rPr>
        <w:t xml:space="preserve">, S. G. (2021). Management of Rheumatoid Arthritis: An Overview. </w:t>
      </w:r>
      <w:proofErr w:type="spellStart"/>
      <w:r w:rsidRPr="003F6B22">
        <w:t>Cells</w:t>
      </w:r>
      <w:proofErr w:type="spellEnd"/>
      <w:r w:rsidRPr="003F6B22">
        <w:br/>
        <w:t xml:space="preserve">2021, 10. </w:t>
      </w:r>
      <w:hyperlink r:id="rId7" w:history="1">
        <w:r w:rsidR="00FF6D32" w:rsidRPr="00057A63">
          <w:rPr>
            <w:rStyle w:val="Hyperlink"/>
          </w:rPr>
          <w:t>https://doi.org/https://doi.org/10.3390/cells10112857</w:t>
        </w:r>
      </w:hyperlink>
    </w:p>
    <w:p w14:paraId="4448659D" w14:textId="77777777" w:rsidR="00FF6D32" w:rsidRDefault="00FF6D32"/>
    <w:p w14:paraId="70CEE791" w14:textId="587C433A" w:rsidR="00FF6D32" w:rsidRDefault="00FF6D32">
      <w:proofErr w:type="spellStart"/>
      <w:r>
        <w:t>Rsubread</w:t>
      </w:r>
      <w:proofErr w:type="spellEnd"/>
      <w:r>
        <w:t xml:space="preserve"> package</w:t>
      </w:r>
    </w:p>
    <w:p w14:paraId="5A2FE62D" w14:textId="0CC3102E" w:rsidR="00FF6D32" w:rsidRDefault="00FF6D32">
      <w:pPr>
        <w:rPr>
          <w:lang w:val="en-US"/>
        </w:rPr>
      </w:pPr>
      <w:hyperlink r:id="rId8" w:history="1">
        <w:r w:rsidRPr="00FF6D32">
          <w:rPr>
            <w:rStyle w:val="Hyperlink"/>
            <w:lang w:val="en-US"/>
          </w:rPr>
          <w:t xml:space="preserve">R package </w:t>
        </w:r>
        <w:proofErr w:type="spellStart"/>
        <w:r w:rsidRPr="00FF6D32">
          <w:rPr>
            <w:rStyle w:val="Hyperlink"/>
            <w:lang w:val="en-US"/>
          </w:rPr>
          <w:t>Rsubread</w:t>
        </w:r>
        <w:proofErr w:type="spellEnd"/>
        <w:r w:rsidRPr="00FF6D32">
          <w:rPr>
            <w:rStyle w:val="Hyperlink"/>
            <w:lang w:val="en-US"/>
          </w:rPr>
          <w:t xml:space="preserve"> is easier, faster, cheaper and better for alignment and quantification of RNA sequencing reads | Nucleic Acids Research | Oxford Academic</w:t>
        </w:r>
      </w:hyperlink>
    </w:p>
    <w:p w14:paraId="7BD0BAC3" w14:textId="77777777" w:rsidR="0039494A" w:rsidRDefault="0039494A">
      <w:pPr>
        <w:rPr>
          <w:lang w:val="en-US"/>
        </w:rPr>
      </w:pPr>
    </w:p>
    <w:p w14:paraId="539C3BEA" w14:textId="18B43F22" w:rsidR="0039494A" w:rsidRDefault="0039494A">
      <w:pPr>
        <w:rPr>
          <w:lang w:val="en-US"/>
        </w:rPr>
      </w:pPr>
      <w:r>
        <w:rPr>
          <w:lang w:val="en-US"/>
        </w:rPr>
        <w:t>Deseq2 package</w:t>
      </w:r>
    </w:p>
    <w:p w14:paraId="0CD0D812" w14:textId="41FCAA69" w:rsidR="0039494A" w:rsidRDefault="0039494A">
      <w:pPr>
        <w:rPr>
          <w:lang w:val="en-US"/>
        </w:rPr>
      </w:pPr>
      <w:hyperlink r:id="rId9" w:history="1">
        <w:r w:rsidRPr="0039494A">
          <w:rPr>
            <w:rStyle w:val="Hyperlink"/>
            <w:lang w:val="en-US"/>
          </w:rPr>
          <w:t>Differential analysis of count data – the DESeq2 package</w:t>
        </w:r>
      </w:hyperlink>
    </w:p>
    <w:p w14:paraId="6FFD50D6" w14:textId="77777777" w:rsidR="00CA0FAD" w:rsidRDefault="00CA0FAD">
      <w:pPr>
        <w:rPr>
          <w:lang w:val="en-US"/>
        </w:rPr>
      </w:pPr>
    </w:p>
    <w:p w14:paraId="4AC84CBB" w14:textId="169003FF" w:rsidR="00CA0FAD" w:rsidRDefault="00CA0FAD">
      <w:pPr>
        <w:rPr>
          <w:lang w:val="en-US"/>
        </w:rPr>
      </w:pPr>
      <w:r>
        <w:rPr>
          <w:lang w:val="en-US"/>
        </w:rPr>
        <w:t>Goseq package</w:t>
      </w:r>
    </w:p>
    <w:p w14:paraId="52D328EA" w14:textId="6E43B666" w:rsidR="00CA0FAD" w:rsidRDefault="00CA0FAD">
      <w:pPr>
        <w:rPr>
          <w:lang w:val="en-US"/>
        </w:rPr>
      </w:pPr>
      <w:hyperlink r:id="rId10" w:history="1">
        <w:r w:rsidRPr="00CA0FAD">
          <w:rPr>
            <w:rStyle w:val="Hyperlink"/>
          </w:rPr>
          <w:t>goseq.pdf</w:t>
        </w:r>
      </w:hyperlink>
    </w:p>
    <w:p w14:paraId="1ECC6DBC" w14:textId="77777777" w:rsidR="00A0267E" w:rsidRDefault="00A0267E">
      <w:pPr>
        <w:rPr>
          <w:lang w:val="en-US"/>
        </w:rPr>
      </w:pPr>
    </w:p>
    <w:p w14:paraId="7B652F94" w14:textId="01F5CE60" w:rsidR="00A0267E" w:rsidRDefault="00A0267E">
      <w:pPr>
        <w:rPr>
          <w:lang w:val="en-US"/>
        </w:rPr>
      </w:pPr>
      <w:proofErr w:type="spellStart"/>
      <w:r>
        <w:rPr>
          <w:lang w:val="en-US"/>
        </w:rPr>
        <w:t>pathview</w:t>
      </w:r>
      <w:proofErr w:type="spellEnd"/>
      <w:r>
        <w:rPr>
          <w:lang w:val="en-US"/>
        </w:rPr>
        <w:t xml:space="preserve"> package</w:t>
      </w:r>
    </w:p>
    <w:p w14:paraId="2D69D475" w14:textId="00316F9D" w:rsidR="00A0267E" w:rsidRDefault="00A0267E">
      <w:pPr>
        <w:rPr>
          <w:lang w:val="en-US"/>
        </w:rPr>
      </w:pPr>
      <w:hyperlink r:id="rId11" w:history="1">
        <w:proofErr w:type="spellStart"/>
        <w:r w:rsidRPr="00A0267E">
          <w:rPr>
            <w:rStyle w:val="Hyperlink"/>
            <w:lang w:val="en-US"/>
          </w:rPr>
          <w:t>Pathview</w:t>
        </w:r>
        <w:proofErr w:type="spellEnd"/>
        <w:r w:rsidRPr="00A0267E">
          <w:rPr>
            <w:rStyle w:val="Hyperlink"/>
            <w:lang w:val="en-US"/>
          </w:rPr>
          <w:t>: an R/Bioconductor package for pathway-based data integration and visualization | Bioinformatics | Oxford Academic</w:t>
        </w:r>
      </w:hyperlink>
    </w:p>
    <w:p w14:paraId="1272DED5" w14:textId="77777777" w:rsidR="007B50E0" w:rsidRDefault="007B50E0">
      <w:pPr>
        <w:rPr>
          <w:lang w:val="en-US"/>
        </w:rPr>
      </w:pPr>
    </w:p>
    <w:p w14:paraId="05B99990" w14:textId="5B8E7139" w:rsidR="007B50E0" w:rsidRDefault="007B50E0">
      <w:pPr>
        <w:rPr>
          <w:lang w:val="en-US"/>
        </w:rPr>
      </w:pPr>
      <w:proofErr w:type="spellStart"/>
      <w:r>
        <w:rPr>
          <w:lang w:val="en-US"/>
        </w:rPr>
        <w:t>EnhancedVulcano</w:t>
      </w:r>
      <w:proofErr w:type="spellEnd"/>
      <w:r>
        <w:rPr>
          <w:lang w:val="en-US"/>
        </w:rPr>
        <w:t xml:space="preserve"> pa</w:t>
      </w:r>
      <w:r w:rsidR="006164D6">
        <w:rPr>
          <w:lang w:val="en-US"/>
        </w:rPr>
        <w:t>ckage</w:t>
      </w:r>
    </w:p>
    <w:p w14:paraId="7EA04460" w14:textId="5261D2CF" w:rsidR="006164D6" w:rsidRDefault="006164D6">
      <w:pPr>
        <w:rPr>
          <w:lang w:val="en-US"/>
        </w:rPr>
      </w:pPr>
      <w:hyperlink r:id="rId12" w:history="1">
        <w:r w:rsidRPr="00057A63">
          <w:rPr>
            <w:rStyle w:val="Hyperlink"/>
            <w:lang w:val="en-US"/>
          </w:rPr>
          <w:t>https://academic.oup.com/bioinformatics/article/41/7/btaf367/8171986?login=false&amp;guestAccessKey=</w:t>
        </w:r>
      </w:hyperlink>
    </w:p>
    <w:p w14:paraId="528998B0" w14:textId="77777777" w:rsidR="00E10CD9" w:rsidRDefault="00E10CD9">
      <w:pPr>
        <w:rPr>
          <w:lang w:val="en-US"/>
        </w:rPr>
      </w:pPr>
    </w:p>
    <w:p w14:paraId="15297C17" w14:textId="5D0DD242" w:rsidR="00E10CD9" w:rsidRDefault="0039240D">
      <w:pPr>
        <w:rPr>
          <w:lang w:val="en-US"/>
        </w:rPr>
      </w:pPr>
      <w:r>
        <w:rPr>
          <w:lang w:val="en-US"/>
        </w:rPr>
        <w:t xml:space="preserve">Human </w:t>
      </w:r>
      <w:proofErr w:type="spellStart"/>
      <w:r>
        <w:rPr>
          <w:lang w:val="en-US"/>
        </w:rPr>
        <w:t>referentiegen</w:t>
      </w:r>
      <w:proofErr w:type="spellEnd"/>
    </w:p>
    <w:p w14:paraId="484061FB" w14:textId="465ECF11" w:rsidR="0039240D" w:rsidRPr="00645746" w:rsidRDefault="0039240D">
      <w:pPr>
        <w:rPr>
          <w:lang w:val="en-US"/>
        </w:rPr>
      </w:pPr>
      <w:hyperlink r:id="rId13" w:history="1">
        <w:r w:rsidRPr="0039240D">
          <w:rPr>
            <w:rStyle w:val="Hyperlink"/>
            <w:lang w:val="en-US"/>
          </w:rPr>
          <w:t>Homo sapiens genome assembly GRCh37 - NCBI - NLM</w:t>
        </w:r>
      </w:hyperlink>
    </w:p>
    <w:sectPr w:rsidR="0039240D" w:rsidRPr="00645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A3F"/>
    <w:multiLevelType w:val="multilevel"/>
    <w:tmpl w:val="48F8C694"/>
    <w:lvl w:ilvl="0">
      <w:start w:val="1"/>
      <w:numFmt w:val="decimal"/>
      <w:pStyle w:val="Stij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0345645"/>
    <w:multiLevelType w:val="hybridMultilevel"/>
    <w:tmpl w:val="DC261FB4"/>
    <w:lvl w:ilvl="0" w:tplc="E9E8F382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40268">
    <w:abstractNumId w:val="1"/>
  </w:num>
  <w:num w:numId="2" w16cid:durableId="167510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746"/>
    <w:rsid w:val="0039240D"/>
    <w:rsid w:val="0039494A"/>
    <w:rsid w:val="003F6B22"/>
    <w:rsid w:val="006164D6"/>
    <w:rsid w:val="00645746"/>
    <w:rsid w:val="00661A0F"/>
    <w:rsid w:val="007B50E0"/>
    <w:rsid w:val="00A0267E"/>
    <w:rsid w:val="00B13732"/>
    <w:rsid w:val="00BC0252"/>
    <w:rsid w:val="00CA0FAD"/>
    <w:rsid w:val="00E10CD9"/>
    <w:rsid w:val="00EA29E2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43276"/>
  <w15:chartTrackingRefBased/>
  <w15:docId w15:val="{2D783CEC-306D-471A-BAF7-1AB8195A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C02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4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4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4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4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4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4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4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4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ijl1">
    <w:name w:val="Stijl1"/>
    <w:basedOn w:val="Kop1"/>
    <w:link w:val="Stijl1Char"/>
    <w:autoRedefine/>
    <w:qFormat/>
    <w:rsid w:val="00BC0252"/>
    <w:pPr>
      <w:keepNext w:val="0"/>
      <w:keepLines w:val="0"/>
      <w:numPr>
        <w:numId w:val="2"/>
      </w:numPr>
      <w:tabs>
        <w:tab w:val="clear" w:pos="720"/>
        <w:tab w:val="num" w:pos="360"/>
        <w:tab w:val="left" w:pos="1716"/>
      </w:tabs>
      <w:spacing w:before="100" w:beforeAutospacing="1" w:after="100" w:afterAutospacing="1" w:line="240" w:lineRule="auto"/>
      <w:ind w:left="0" w:hanging="360"/>
    </w:pPr>
    <w:rPr>
      <w:rFonts w:eastAsia="Times New Roman" w:cs="Times New Roman"/>
      <w:b/>
      <w:bCs/>
      <w:color w:val="A23856"/>
      <w:kern w:val="36"/>
      <w:lang w:eastAsia="nl-NL"/>
    </w:rPr>
  </w:style>
  <w:style w:type="character" w:customStyle="1" w:styleId="Stijl1Char">
    <w:name w:val="Stijl1 Char"/>
    <w:basedOn w:val="Standaardalinea-lettertype"/>
    <w:link w:val="Stijl1"/>
    <w:rsid w:val="00BC0252"/>
    <w:rPr>
      <w:rFonts w:asciiTheme="majorHAnsi" w:eastAsia="Times New Roman" w:hAnsiTheme="majorHAnsi" w:cs="Times New Roman"/>
      <w:b/>
      <w:bCs/>
      <w:color w:val="A23856"/>
      <w:kern w:val="36"/>
      <w:sz w:val="32"/>
      <w:szCs w:val="32"/>
      <w:lang w:eastAsia="nl-NL"/>
    </w:rPr>
  </w:style>
  <w:style w:type="character" w:customStyle="1" w:styleId="Kop1Char">
    <w:name w:val="Kop 1 Char"/>
    <w:basedOn w:val="Standaardalinea-lettertype"/>
    <w:link w:val="Kop1"/>
    <w:uiPriority w:val="9"/>
    <w:rsid w:val="00BC0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4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4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4574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4574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457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457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457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457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4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4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4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4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4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457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457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4574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4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4574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45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64574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645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c.oup.com/nar/article/47/8/e47/5345150?luicode=10000011&amp;lfid=231522type%3d1%26t%3d10%26q%3d%23bioinfo%23&amp;u=https%3a%2f%2facademic.oup.com%2fnar%2farticle%2f47%2f8%2fe47%2f5345150&amp;login=false" TargetMode="External"/><Relationship Id="rId13" Type="http://schemas.openxmlformats.org/officeDocument/2006/relationships/hyperlink" Target="https://www.ncbi.nlm.nih.gov/datasets/genome/GCF_000001405.13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https://doi.org/10.3390/cells10112857" TargetMode="External"/><Relationship Id="rId12" Type="http://schemas.openxmlformats.org/officeDocument/2006/relationships/hyperlink" Target="https://academic.oup.com/bioinformatics/article/41/7/btaf367/8171986?login=false&amp;guestAccessKey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https://doi.org/10.1016/j.amjmed.2007.04.005" TargetMode="External"/><Relationship Id="rId11" Type="http://schemas.openxmlformats.org/officeDocument/2006/relationships/hyperlink" Target="https://academic.oup.com/bioinformatics/article/29/14/1830/232698?login=false&amp;guestAccessKey=" TargetMode="External"/><Relationship Id="rId5" Type="http://schemas.openxmlformats.org/officeDocument/2006/relationships/hyperlink" Target="https://doi.org/https://doi.org/10.1371/journa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tp.acc.umu.se/mirror/bioconductor.org/packages/3.8/bioc/vignettes/goseq/inst/doc/goseq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image.debian.org/mirror/bioconductor.org/packages/3.3/bioc/vignettes/DESeq2/inst/doc/DESeq2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Esmée Stulp</dc:creator>
  <cp:keywords/>
  <dc:description/>
  <cp:lastModifiedBy>Esmée Stulp</cp:lastModifiedBy>
  <cp:revision>9</cp:revision>
  <dcterms:created xsi:type="dcterms:W3CDTF">2026-05-26T15:27:00Z</dcterms:created>
  <dcterms:modified xsi:type="dcterms:W3CDTF">2026-05-29T07:58:00Z</dcterms:modified>
</cp:coreProperties>
</file>