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r w:rsidRPr="00645746">
        <w:t xml:space="preserve">Platzer, A., Nussbaumer, T., Karonitsch, T., Smolen, J. S., &amp; Aletaha,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r w:rsidRPr="00645746">
        <w:t>PLoS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Bungau, S. G. (2021). Management of Rheumatoid Arthritis: An Overview. </w:t>
      </w:r>
      <w:r w:rsidRPr="003F6B22">
        <w:t>Cells</w:t>
      </w:r>
      <w:r w:rsidRPr="003F6B22">
        <w:br/>
        <w:t xml:space="preserve">2021, 10. </w:t>
      </w:r>
      <w:hyperlink r:id="rId7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r>
        <w:t>Rsubread package</w:t>
      </w:r>
    </w:p>
    <w:p w14:paraId="5A2FE62D" w14:textId="0CC3102E" w:rsidR="00FF6D32" w:rsidRDefault="00FF6D32">
      <w:pPr>
        <w:rPr>
          <w:lang w:val="en-US"/>
        </w:rPr>
      </w:pPr>
      <w:hyperlink r:id="rId8" w:history="1">
        <w:r w:rsidRPr="00FF6D32">
          <w:rPr>
            <w:rStyle w:val="Hyperlink"/>
            <w:lang w:val="en-US"/>
          </w:rPr>
          <w:t>R package Rsubread is easier, faster, cheaper and better for alignment and quantification of RNA sequencing reads | Nucleic Acids Research | Oxford Academic</w:t>
        </w:r>
      </w:hyperlink>
    </w:p>
    <w:p w14:paraId="7BD0BAC3" w14:textId="77777777" w:rsidR="0039494A" w:rsidRDefault="0039494A">
      <w:pPr>
        <w:rPr>
          <w:lang w:val="en-US"/>
        </w:rPr>
      </w:pPr>
    </w:p>
    <w:p w14:paraId="539C3BEA" w14:textId="18B43F22" w:rsidR="0039494A" w:rsidRDefault="0039494A">
      <w:pPr>
        <w:rPr>
          <w:lang w:val="en-US"/>
        </w:rPr>
      </w:pPr>
      <w:r>
        <w:rPr>
          <w:lang w:val="en-US"/>
        </w:rPr>
        <w:t>Deseq2 package</w:t>
      </w:r>
    </w:p>
    <w:p w14:paraId="0CD0D812" w14:textId="41FCAA69" w:rsidR="0039494A" w:rsidRDefault="0039494A">
      <w:pPr>
        <w:rPr>
          <w:lang w:val="en-US"/>
        </w:rPr>
      </w:pPr>
      <w:hyperlink r:id="rId9" w:history="1">
        <w:r w:rsidRPr="0039494A">
          <w:rPr>
            <w:rStyle w:val="Hyperlink"/>
            <w:lang w:val="en-US"/>
          </w:rPr>
          <w:t>Differential analysis of count data – the DESeq2 package</w:t>
        </w:r>
      </w:hyperlink>
    </w:p>
    <w:p w14:paraId="6FFD50D6" w14:textId="77777777" w:rsidR="00CA0FAD" w:rsidRDefault="00CA0FAD">
      <w:pPr>
        <w:rPr>
          <w:lang w:val="en-US"/>
        </w:rPr>
      </w:pPr>
    </w:p>
    <w:p w14:paraId="4AC84CBB" w14:textId="169003FF" w:rsidR="00CA0FAD" w:rsidRDefault="00CA0FAD">
      <w:pPr>
        <w:rPr>
          <w:lang w:val="en-US"/>
        </w:rPr>
      </w:pPr>
      <w:r>
        <w:rPr>
          <w:lang w:val="en-US"/>
        </w:rPr>
        <w:t>Goseq package</w:t>
      </w:r>
    </w:p>
    <w:p w14:paraId="52D328EA" w14:textId="6E43B666" w:rsidR="00CA0FAD" w:rsidRDefault="00CA0FAD">
      <w:pPr>
        <w:rPr>
          <w:lang w:val="en-US"/>
        </w:rPr>
      </w:pPr>
      <w:hyperlink r:id="rId10" w:history="1">
        <w:r w:rsidRPr="00CA0FAD">
          <w:rPr>
            <w:rStyle w:val="Hyperlink"/>
          </w:rPr>
          <w:t>goseq.pdf</w:t>
        </w:r>
      </w:hyperlink>
    </w:p>
    <w:p w14:paraId="1ECC6DBC" w14:textId="77777777" w:rsidR="00A0267E" w:rsidRDefault="00A0267E">
      <w:pPr>
        <w:rPr>
          <w:lang w:val="en-US"/>
        </w:rPr>
      </w:pPr>
    </w:p>
    <w:p w14:paraId="7B652F94" w14:textId="01F5CE60" w:rsidR="00A0267E" w:rsidRDefault="00A0267E">
      <w:pPr>
        <w:rPr>
          <w:lang w:val="en-US"/>
        </w:rPr>
      </w:pPr>
      <w:r>
        <w:rPr>
          <w:lang w:val="en-US"/>
        </w:rPr>
        <w:t>pathview package</w:t>
      </w:r>
    </w:p>
    <w:p w14:paraId="2D69D475" w14:textId="00316F9D" w:rsidR="00A0267E" w:rsidRPr="00645746" w:rsidRDefault="00A0267E">
      <w:pPr>
        <w:rPr>
          <w:lang w:val="en-US"/>
        </w:rPr>
      </w:pPr>
      <w:hyperlink r:id="rId11" w:history="1">
        <w:r w:rsidRPr="00A0267E">
          <w:rPr>
            <w:rStyle w:val="Hyperlink"/>
            <w:lang w:val="en-US"/>
          </w:rPr>
          <w:t>Pathview: an R/Bioconductor package for pathway-based data integration and visualization | Bioinformatics | Oxford Academic</w:t>
        </w:r>
      </w:hyperlink>
    </w:p>
    <w:sectPr w:rsidR="00A0267E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9494A"/>
    <w:rsid w:val="003F6B22"/>
    <w:rsid w:val="00645746"/>
    <w:rsid w:val="00661A0F"/>
    <w:rsid w:val="00A0267E"/>
    <w:rsid w:val="00B13732"/>
    <w:rsid w:val="00BC0252"/>
    <w:rsid w:val="00CA0FAD"/>
    <w:rsid w:val="00EA29E2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https://doi.org/10.3390/cells1011285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11" Type="http://schemas.openxmlformats.org/officeDocument/2006/relationships/hyperlink" Target="https://academic.oup.com/bioinformatics/article/29/14/1830/232698?login=false&amp;guestAccessKey=" TargetMode="External"/><Relationship Id="rId5" Type="http://schemas.openxmlformats.org/officeDocument/2006/relationships/hyperlink" Target="https://doi.org/https://doi.org/10.1371/journal" TargetMode="External"/><Relationship Id="rId10" Type="http://schemas.openxmlformats.org/officeDocument/2006/relationships/hyperlink" Target="https://ftp.acc.umu.se/mirror/bioconductor.org/packages/3.8/bioc/vignettes/goseq/inst/doc/goseq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dimage.debian.org/mirror/bioconductor.org/packages/3.3/bioc/vignettes/DESeq2/inst/doc/DESeq2.pdf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5</cp:revision>
  <dcterms:created xsi:type="dcterms:W3CDTF">2026-05-26T15:27:00Z</dcterms:created>
  <dcterms:modified xsi:type="dcterms:W3CDTF">2026-05-28T20:35:00Z</dcterms:modified>
</cp:coreProperties>
</file>