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45E6" w14:textId="77777777" w:rsidR="00B60E5B" w:rsidRDefault="00B60E5B"/>
    <w:sectPr w:rsidR="00B6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467E32"/>
    <w:rsid w:val="009316B9"/>
    <w:rsid w:val="00B60E5B"/>
    <w:rsid w:val="00C838C7"/>
    <w:rsid w:val="00D8661B"/>
    <w:rsid w:val="00E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962C"/>
  <w15:chartTrackingRefBased/>
  <w15:docId w15:val="{43653E81-6AEC-4CC6-83F2-9BEA8CEA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Essien Andam</dc:creator>
  <cp:keywords/>
  <dc:description/>
  <cp:lastModifiedBy>Emmanuel Essien Andam</cp:lastModifiedBy>
  <cp:revision>1</cp:revision>
  <dcterms:created xsi:type="dcterms:W3CDTF">2025-02-13T21:04:00Z</dcterms:created>
  <dcterms:modified xsi:type="dcterms:W3CDTF">2025-02-13T21:05:00Z</dcterms:modified>
</cp:coreProperties>
</file>