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2E5395"/>
          <w:sz w:val="44"/>
          <w:szCs w:val="44"/>
        </w:rPr>
        <w:t xml:space="preserve">BASILICA</w:t>
      </w:r>
    </w:p>
    <w:p>
      <w:pPr>
        <w:spacing w:after="300"/>
        <w:jc w:val="center"/>
      </w:pPr>
      <w:r>
        <w:rPr>
          <w:b/>
          <w:bCs/>
          <w:sz w:val="24"/>
          <w:szCs w:val="24"/>
        </w:rPr>
        <w:t xml:space="preserve">Milestone 2: Data Acquisition &amp; Cloud Infrastructure Setup</w:t>
      </w:r>
    </w:p>
    <w:p>
      <w:pPr>
        <w:pStyle w:val="Heading1"/>
        <w:spacing w:after="150" w:before="300"/>
      </w:pPr>
      <w:r>
        <w:t xml:space="preserve">1. Dataset Source &amp; Justification</w:t>
      </w:r>
    </w:p>
    <w:p>
      <w:pPr>
        <w:spacing w:after="150"/>
      </w:pPr>
      <w:r>
        <w:t xml:space="preserve">The dataset was manually authored based on realistic Catholic parish FAQ patterns (mass times, sacraments, confession, events, donations, contact info, staff, scripture, parish history), since no pre-existing public dataset of parish inquiries exists. This is an appropriate and defensible source for a beginner AI project: it allowed full control over label quality and category balance. The dataset totals 205 labeled question examples across 9 trained intents (a 10th, 'general_faq', was intentionally excluded from training — see Milestone 4 report — but its content is still served as a static answer). The dataset is stored in training_data.csv and is designed to be expanded with real parishioner questions once the chatbot is live, improving accuracy over time.</w:t>
      </w:r>
    </w:p>
    <w:p>
      <w:pPr>
        <w:pStyle w:val="Heading1"/>
        <w:spacing w:after="150" w:before="300"/>
      </w:pPr>
      <w:r>
        <w:t xml:space="preserve">2. Cloud Resources Provisioned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c>
          <w:tcPr>
            <w:tcW w:type="dxa" w:w="2200"/>
            <w:shd w:fill="2E5395" w:val="clear"/>
            <w:vAlign w:val="center"/>
          </w:tcPr>
          <w:p>
            <w:r>
              <w:rPr>
                <w:b/>
                <w:bCs/>
                <w:color w:val="FFFFFF"/>
                <w:sz w:val="20"/>
                <w:szCs w:val="20"/>
              </w:rPr>
              <w:t xml:space="preserve">Resource</w:t>
            </w:r>
          </w:p>
        </w:tc>
        <w:tc>
          <w:tcPr>
            <w:tcW w:type="dxa" w:w="3600"/>
            <w:shd w:fill="2E5395" w:val="clear"/>
            <w:vAlign w:val="center"/>
          </w:tcPr>
          <w:p>
            <w:r>
              <w:rPr>
                <w:b/>
                <w:bCs/>
                <w:color w:val="FFFFFF"/>
                <w:sz w:val="20"/>
                <w:szCs w:val="20"/>
              </w:rPr>
              <w:t xml:space="preserve">Service Used</w:t>
            </w:r>
          </w:p>
        </w:tc>
        <w:tc>
          <w:tcPr>
            <w:tcW w:type="dxa" w:w="3700"/>
            <w:shd w:fill="2E5395" w:val="clear"/>
            <w:vAlign w:val="center"/>
          </w:tcPr>
          <w:p>
            <w:r>
              <w:rPr>
                <w:b/>
                <w:bCs/>
                <w:color w:val="FFFFFF"/>
                <w:sz w:val="20"/>
                <w:szCs w:val="20"/>
              </w:rPr>
              <w:t xml:space="preserve">Status</w:t>
            </w:r>
          </w:p>
        </w:tc>
      </w:tr>
      <w:tr>
        <w:tc>
          <w:tcPr>
            <w:tcW w:type="dxa" w:w="2200"/>
            <w:vAlign w:val="center"/>
          </w:tcPr>
          <w:p>
            <w:r>
              <w:rPr>
                <w:b/>
                <w:bCs/>
                <w:sz w:val="20"/>
                <w:szCs w:val="20"/>
              </w:rPr>
              <w:t xml:space="preserve">Database</w:t>
            </w:r>
          </w:p>
        </w:tc>
        <w:tc>
          <w:tcPr>
            <w:tcW w:type="dxa" w:w="3600"/>
            <w:vAlign w:val="center"/>
          </w:tcPr>
          <w:p>
            <w:r>
              <w:rPr>
                <w:b w:val="false"/>
                <w:bCs w:val="false"/>
                <w:sz w:val="20"/>
                <w:szCs w:val="20"/>
              </w:rPr>
              <w:t xml:space="preserve">Cloud Firestore (europe-west1)</w:t>
            </w:r>
          </w:p>
        </w:tc>
        <w:tc>
          <w:tcPr>
            <w:tcW w:type="dxa" w:w="3700"/>
            <w:vAlign w:val="center"/>
          </w:tcPr>
          <w:p>
            <w:r>
              <w:rPr>
                <w:b w:val="false"/>
                <w:bCs w:val="false"/>
                <w:sz w:val="20"/>
                <w:szCs w:val="20"/>
              </w:rPr>
              <w:t xml:space="preserve">Provisioned, seeded with 10 FAQ documents</w:t>
            </w:r>
          </w:p>
        </w:tc>
      </w:tr>
      <w:tr>
        <w:tc>
          <w:tcPr>
            <w:tcW w:type="dxa" w:w="2200"/>
            <w:vAlign w:val="center"/>
          </w:tcPr>
          <w:p>
            <w:r>
              <w:rPr>
                <w:b/>
                <w:bCs/>
                <w:sz w:val="20"/>
                <w:szCs w:val="20"/>
              </w:rPr>
              <w:t xml:space="preserve">Authentication</w:t>
            </w:r>
          </w:p>
        </w:tc>
        <w:tc>
          <w:tcPr>
            <w:tcW w:type="dxa" w:w="3600"/>
            <w:vAlign w:val="center"/>
          </w:tcPr>
          <w:p>
            <w:r>
              <w:rPr>
                <w:b w:val="false"/>
                <w:bCs w:val="false"/>
                <w:sz w:val="20"/>
                <w:szCs w:val="20"/>
              </w:rPr>
              <w:t xml:space="preserve">Firebase Auth (Email/Password)</w:t>
            </w:r>
          </w:p>
        </w:tc>
        <w:tc>
          <w:tcPr>
            <w:tcW w:type="dxa" w:w="3700"/>
            <w:vAlign w:val="center"/>
          </w:tcPr>
          <w:p>
            <w:r>
              <w:rPr>
                <w:b w:val="false"/>
                <w:bCs w:val="false"/>
                <w:sz w:val="20"/>
                <w:szCs w:val="20"/>
              </w:rPr>
              <w:t xml:space="preserve">Enabled, ready for admin login</w:t>
            </w:r>
          </w:p>
        </w:tc>
      </w:tr>
      <w:tr>
        <w:tc>
          <w:tcPr>
            <w:tcW w:type="dxa" w:w="2200"/>
            <w:vAlign w:val="center"/>
          </w:tcPr>
          <w:p>
            <w:r>
              <w:rPr>
                <w:b/>
                <w:bCs/>
                <w:sz w:val="20"/>
                <w:szCs w:val="20"/>
              </w:rPr>
              <w:t xml:space="preserve">Security Rules</w:t>
            </w:r>
          </w:p>
        </w:tc>
        <w:tc>
          <w:tcPr>
            <w:tcW w:type="dxa" w:w="3600"/>
            <w:vAlign w:val="center"/>
          </w:tcPr>
          <w:p>
            <w:r>
              <w:rPr>
                <w:b w:val="false"/>
                <w:bCs w:val="false"/>
                <w:sz w:val="20"/>
                <w:szCs w:val="20"/>
              </w:rPr>
              <w:t xml:space="preserve">Firestore custom rules</w:t>
            </w:r>
          </w:p>
        </w:tc>
        <w:tc>
          <w:tcPr>
            <w:tcW w:type="dxa" w:w="3700"/>
            <w:vAlign w:val="center"/>
          </w:tcPr>
          <w:p>
            <w:r>
              <w:rPr>
                <w:b w:val="false"/>
                <w:bCs w:val="false"/>
                <w:sz w:val="20"/>
                <w:szCs w:val="20"/>
              </w:rPr>
              <w:t xml:space="preserve">Published — public read, authenticated-only write</w:t>
            </w:r>
          </w:p>
        </w:tc>
      </w:tr>
      <w:tr>
        <w:tc>
          <w:tcPr>
            <w:tcW w:type="dxa" w:w="2200"/>
            <w:vAlign w:val="center"/>
          </w:tcPr>
          <w:p>
            <w:r>
              <w:rPr>
                <w:b/>
                <w:bCs/>
                <w:sz w:val="20"/>
                <w:szCs w:val="20"/>
              </w:rPr>
              <w:t xml:space="preserve">Storage</w:t>
            </w:r>
          </w:p>
        </w:tc>
        <w:tc>
          <w:tcPr>
            <w:tcW w:type="dxa" w:w="3600"/>
            <w:vAlign w:val="center"/>
          </w:tcPr>
          <w:p>
            <w:r>
              <w:rPr>
                <w:b w:val="false"/>
                <w:bCs w:val="false"/>
                <w:sz w:val="20"/>
                <w:szCs w:val="20"/>
              </w:rPr>
              <w:t xml:space="preserve">Cloud Storage for Firebase</w:t>
            </w:r>
          </w:p>
        </w:tc>
        <w:tc>
          <w:tcPr>
            <w:tcW w:type="dxa" w:w="3700"/>
            <w:vAlign w:val="center"/>
          </w:tcPr>
          <w:p>
            <w:r>
              <w:rPr>
                <w:b w:val="false"/>
                <w:bCs w:val="false"/>
                <w:sz w:val="20"/>
                <w:szCs w:val="20"/>
              </w:rPr>
              <w:t xml:space="preserve">Deferred — requires Blaze plan; not needed until sermon-transcription extension</w:t>
            </w:r>
          </w:p>
        </w:tc>
      </w:tr>
      <w:tr>
        <w:tc>
          <w:tcPr>
            <w:tcW w:type="dxa" w:w="2200"/>
            <w:vAlign w:val="center"/>
          </w:tcPr>
          <w:p>
            <w:r>
              <w:rPr>
                <w:b/>
                <w:bCs/>
                <w:sz w:val="20"/>
                <w:szCs w:val="20"/>
              </w:rPr>
              <w:t xml:space="preserve">Web App Registration</w:t>
            </w:r>
          </w:p>
        </w:tc>
        <w:tc>
          <w:tcPr>
            <w:tcW w:type="dxa" w:w="3600"/>
            <w:vAlign w:val="center"/>
          </w:tcPr>
          <w:p>
            <w:r>
              <w:rPr>
                <w:b w:val="false"/>
                <w:bCs w:val="false"/>
                <w:sz w:val="20"/>
                <w:szCs w:val="20"/>
              </w:rPr>
              <w:t xml:space="preserve">Firebase Web App (basilica-web)</w:t>
            </w:r>
          </w:p>
        </w:tc>
        <w:tc>
          <w:tcPr>
            <w:tcW w:type="dxa" w:w="3700"/>
            <w:vAlign w:val="center"/>
          </w:tcPr>
          <w:p>
            <w:r>
              <w:rPr>
                <w:b w:val="false"/>
                <w:bCs w:val="false"/>
                <w:sz w:val="20"/>
                <w:szCs w:val="20"/>
              </w:rPr>
              <w:t xml:space="preserve">Registered, config keys wired into app/firebase-config.js</w:t>
            </w:r>
          </w:p>
        </w:tc>
      </w:tr>
      <w:tr>
        <w:tc>
          <w:tcPr>
            <w:tcW w:type="dxa" w:w="2200"/>
            <w:vAlign w:val="center"/>
          </w:tcPr>
          <w:p>
            <w:r>
              <w:rPr>
                <w:b/>
                <w:bCs/>
                <w:sz w:val="20"/>
                <w:szCs w:val="20"/>
              </w:rPr>
              <w:t xml:space="preserve">Local Dev Environment</w:t>
            </w:r>
          </w:p>
        </w:tc>
        <w:tc>
          <w:tcPr>
            <w:tcW w:type="dxa" w:w="3600"/>
            <w:vAlign w:val="center"/>
          </w:tcPr>
          <w:p>
            <w:r>
              <w:rPr>
                <w:b w:val="false"/>
                <w:bCs w:val="false"/>
                <w:sz w:val="20"/>
                <w:szCs w:val="20"/>
              </w:rPr>
              <w:t xml:space="preserve">Python 3.12 + venv</w:t>
            </w:r>
          </w:p>
        </w:tc>
        <w:tc>
          <w:tcPr>
            <w:tcW w:type="dxa" w:w="3700"/>
            <w:vAlign w:val="center"/>
          </w:tcPr>
          <w:p>
            <w:r>
              <w:rPr>
                <w:b w:val="false"/>
                <w:bCs w:val="false"/>
                <w:sz w:val="20"/>
                <w:szCs w:val="20"/>
              </w:rPr>
              <w:t xml:space="preserve">Configured on developer machine, firebase-admin installed</w:t>
            </w:r>
          </w:p>
        </w:tc>
      </w:tr>
    </w:tbl>
    <w:p>
      <w:pPr>
        <w:pStyle w:val="Heading1"/>
        <w:spacing w:after="150" w:before="300"/>
      </w:pPr>
      <w:r>
        <w:t xml:space="preserve">3. Development Environment Configuration</w:t>
      </w:r>
    </w:p>
    <w:p>
      <w:pPr>
        <w:pStyle w:val="ListParagraph"/>
        <w:numPr>
          <w:ilvl w:val="0"/>
          <w:numId w:val="1"/>
        </w:numPr>
        <w:spacing w:after="80"/>
      </w:pPr>
      <w:r>
        <w:t xml:space="preserve">Python 3.12 with an isolated virtual environment (venv) — keeps BASILICA's dependencies separate from the system Python installation.</w:t>
      </w:r>
    </w:p>
    <w:p>
      <w:pPr>
        <w:pStyle w:val="ListParagraph"/>
        <w:numPr>
          <w:ilvl w:val="0"/>
          <w:numId w:val="1"/>
        </w:numPr>
        <w:spacing w:after="80"/>
      </w:pPr>
      <w:r>
        <w:t xml:space="preserve">Key libraries: firebase-admin (Firestore access), scikit-learn (model training), pandas (data handling), joblib (model persistence).</w:t>
      </w:r>
    </w:p>
    <w:p>
      <w:pPr>
        <w:pStyle w:val="ListParagraph"/>
        <w:numPr>
          <w:ilvl w:val="0"/>
          <w:numId w:val="1"/>
        </w:numPr>
        <w:spacing w:after="80"/>
      </w:pPr>
      <w:r>
        <w:t xml:space="preserve">Editor: Visual Studio Code with an integrated terminal for combined code + command-line workflow.</w:t>
      </w:r>
    </w:p>
    <w:p>
      <w:pPr>
        <w:pStyle w:val="ListParagraph"/>
        <w:numPr>
          <w:ilvl w:val="0"/>
          <w:numId w:val="1"/>
        </w:numPr>
        <w:spacing w:after="80"/>
      </w:pPr>
      <w:r>
        <w:t xml:space="preserve">Version control via Git, repository structure organized by function (data/, app/, scripts/).</w:t>
      </w:r>
    </w:p>
    <w:p>
      <w:pPr>
        <w:pStyle w:val="Heading1"/>
        <w:spacing w:after="150" w:before="300"/>
      </w:pPr>
      <w:r>
        <w:t xml:space="preserve">4. Secure Data Storage &amp; Access Control</w:t>
      </w:r>
    </w:p>
    <w:p>
      <w:pPr>
        <w:spacing w:after="150"/>
      </w:pPr>
      <w:r>
        <w:t xml:space="preserve">Firestore security rules were written and published to enforce the principle of least privilege: any client can READ the 'answers' and 'events' collections (required for the public-facing chatbot to function without login), but WRITE access is restricted to authenticated users only (the parish admin, via Firebase Auth). All other collections are denied by default. This directly satisfies the form's requirement to 'implement secure data storage and access control' and protects the parish's data from unauthorized modification or deletion.</w:t>
      </w:r>
    </w:p>
    <w:p>
      <w:pPr>
        <w:spacing w:after="150"/>
      </w:pPr>
      <w:r>
        <w:t xml:space="preserve">The Firebase Admin SDK service account key (serviceAccountKey.json), which grants full administrative database access, is kept strictly local and is never committed to version control or shared — this was documented and enforced as a security practice from the start.</w:t>
      </w:r>
    </w:p>
    <w:p>
      <w:pPr>
        <w:pStyle w:val="Heading1"/>
        <w:spacing w:after="150" w:before="300"/>
      </w:pPr>
      <w:r>
        <w:t xml:space="preserve">5. Infrastructure Configuration &amp; Cost Considerations</w:t>
      </w:r>
    </w:p>
    <w:p>
      <w:pPr>
        <w:spacing w:after="150"/>
      </w:pPr>
      <w:r>
        <w:t xml:space="preserve">All resources are provisioned on Google Cloud's free Spark plan. Cloud Storage for Firebase was evaluated but deliberately deferred: as of 2026, it requires upgrading to the Blaze (pay-as-you-go) plan even for free-tier usage, and BASILICA does not yet need file storage (no audio/image uploads in the core chatbot). This decision avoids unnecessary billing-plan exposure until the sermon-transcription extension actually requires it, at which point a budget alert will be configured alongside the upgrade.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1800"/>
      </w:tblGrid>
      <w:tr>
        <w:tc>
          <w:tcPr>
            <w:tcW w:type="dxa" w:w="2200"/>
            <w:shd w:fill="2E5395" w:val="clear"/>
            <w:vAlign w:val="center"/>
          </w:tcPr>
          <w:p>
            <w:r>
              <w:rPr>
                <w:b/>
                <w:bCs/>
                <w:color w:val="FFFFFF"/>
                <w:sz w:val="20"/>
                <w:szCs w:val="20"/>
              </w:rPr>
              <w:t xml:space="preserve">Service</w:t>
            </w:r>
          </w:p>
        </w:tc>
        <w:tc>
          <w:tcPr>
            <w:tcW w:type="dxa" w:w="3300"/>
            <w:shd w:fill="2E5395" w:val="clear"/>
            <w:vAlign w:val="center"/>
          </w:tcPr>
          <w:p>
            <w:r>
              <w:rPr>
                <w:b/>
                <w:bCs/>
                <w:color w:val="FFFFFF"/>
                <w:sz w:val="20"/>
                <w:szCs w:val="20"/>
              </w:rPr>
              <w:t xml:space="preserve">Free Tier Limit</w:t>
            </w:r>
          </w:p>
        </w:tc>
        <w:tc>
          <w:tcPr>
            <w:tcW w:type="dxa" w:w="2200"/>
            <w:shd w:fill="2E5395" w:val="clear"/>
            <w:vAlign w:val="center"/>
          </w:tcPr>
          <w:p>
            <w:r>
              <w:rPr>
                <w:b/>
                <w:bCs/>
                <w:color w:val="FFFFFF"/>
                <w:sz w:val="20"/>
                <w:szCs w:val="20"/>
              </w:rPr>
              <w:t xml:space="preserve">Current Usage</w:t>
            </w:r>
          </w:p>
        </w:tc>
        <w:tc>
          <w:tcPr>
            <w:tcW w:type="dxa" w:w="1800"/>
            <w:shd w:fill="2E5395" w:val="clear"/>
            <w:vAlign w:val="center"/>
          </w:tcPr>
          <w:p>
            <w:r>
              <w:rPr>
                <w:b/>
                <w:bCs/>
                <w:color w:val="FFFFFF"/>
                <w:sz w:val="20"/>
                <w:szCs w:val="20"/>
              </w:rPr>
              <w:t xml:space="preserve">Monthly Cost</w:t>
            </w:r>
          </w:p>
        </w:tc>
      </w:tr>
      <w:tr>
        <w:tc>
          <w:tcPr>
            <w:tcW w:type="dxa" w:w="2200"/>
            <w:vAlign w:val="center"/>
          </w:tcPr>
          <w:p>
            <w:r>
              <w:rPr>
                <w:b/>
                <w:bCs/>
                <w:sz w:val="20"/>
                <w:szCs w:val="20"/>
              </w:rPr>
              <w:t xml:space="preserve">Firestore</w:t>
            </w:r>
          </w:p>
        </w:tc>
        <w:tc>
          <w:tcPr>
            <w:tcW w:type="dxa" w:w="3300"/>
            <w:vAlign w:val="center"/>
          </w:tcPr>
          <w:p>
            <w:r>
              <w:rPr>
                <w:b w:val="false"/>
                <w:bCs w:val="false"/>
                <w:sz w:val="20"/>
                <w:szCs w:val="20"/>
              </w:rPr>
              <w:t xml:space="preserve">1 GiB storage, 50K reads/day, 20K writes/day</w:t>
            </w:r>
          </w:p>
        </w:tc>
        <w:tc>
          <w:tcPr>
            <w:tcW w:type="dxa" w:w="2200"/>
            <w:vAlign w:val="center"/>
          </w:tcPr>
          <w:p>
            <w:r>
              <w:rPr>
                <w:b w:val="false"/>
                <w:bCs w:val="false"/>
                <w:sz w:val="20"/>
                <w:szCs w:val="20"/>
              </w:rPr>
              <w:t xml:space="preserve">10 documents, &lt;1MB</w:t>
            </w:r>
          </w:p>
        </w:tc>
        <w:tc>
          <w:tcPr>
            <w:tcW w:type="dxa" w:w="1800"/>
            <w:vAlign w:val="center"/>
          </w:tcPr>
          <w:p>
            <w:r>
              <w:rPr>
                <w:b w:val="false"/>
                <w:bCs w:val="false"/>
                <w:sz w:val="20"/>
                <w:szCs w:val="20"/>
              </w:rPr>
              <w:t xml:space="preserve">$0</w:t>
            </w:r>
          </w:p>
        </w:tc>
      </w:tr>
      <w:tr>
        <w:tc>
          <w:tcPr>
            <w:tcW w:type="dxa" w:w="2200"/>
            <w:vAlign w:val="center"/>
          </w:tcPr>
          <w:p>
            <w:r>
              <w:rPr>
                <w:b/>
                <w:bCs/>
                <w:sz w:val="20"/>
                <w:szCs w:val="20"/>
              </w:rPr>
              <w:t xml:space="preserve">Authentication</w:t>
            </w:r>
          </w:p>
        </w:tc>
        <w:tc>
          <w:tcPr>
            <w:tcW w:type="dxa" w:w="3300"/>
            <w:vAlign w:val="center"/>
          </w:tcPr>
          <w:p>
            <w:r>
              <w:rPr>
                <w:b w:val="false"/>
                <w:bCs w:val="false"/>
                <w:sz w:val="20"/>
                <w:szCs w:val="20"/>
              </w:rPr>
              <w:t xml:space="preserve">Unlimited on Spark plan</w:t>
            </w:r>
          </w:p>
        </w:tc>
        <w:tc>
          <w:tcPr>
            <w:tcW w:type="dxa" w:w="2200"/>
            <w:vAlign w:val="center"/>
          </w:tcPr>
          <w:p>
            <w:r>
              <w:rPr>
                <w:b w:val="false"/>
                <w:bCs w:val="false"/>
                <w:sz w:val="20"/>
                <w:szCs w:val="20"/>
              </w:rPr>
              <w:t xml:space="preserve">1 admin account</w:t>
            </w:r>
          </w:p>
        </w:tc>
        <w:tc>
          <w:tcPr>
            <w:tcW w:type="dxa" w:w="1800"/>
            <w:vAlign w:val="center"/>
          </w:tcPr>
          <w:p>
            <w:r>
              <w:rPr>
                <w:b w:val="false"/>
                <w:bCs w:val="false"/>
                <w:sz w:val="20"/>
                <w:szCs w:val="20"/>
              </w:rPr>
              <w:t xml:space="preserve">$0</w:t>
            </w:r>
          </w:p>
        </w:tc>
      </w:tr>
      <w:tr>
        <w:tc>
          <w:tcPr>
            <w:tcW w:type="dxa" w:w="2200"/>
            <w:vAlign w:val="center"/>
          </w:tcPr>
          <w:p>
            <w:r>
              <w:rPr>
                <w:b/>
                <w:bCs/>
                <w:sz w:val="20"/>
                <w:szCs w:val="20"/>
              </w:rPr>
              <w:t xml:space="preserve">Hosting</w:t>
            </w:r>
          </w:p>
        </w:tc>
        <w:tc>
          <w:tcPr>
            <w:tcW w:type="dxa" w:w="3300"/>
            <w:vAlign w:val="center"/>
          </w:tcPr>
          <w:p>
            <w:r>
              <w:rPr>
                <w:b w:val="false"/>
                <w:bCs w:val="false"/>
                <w:sz w:val="20"/>
                <w:szCs w:val="20"/>
              </w:rPr>
              <w:t xml:space="preserve">10 GB storage, 360 MB/day transfer</w:t>
            </w:r>
          </w:p>
        </w:tc>
        <w:tc>
          <w:tcPr>
            <w:tcW w:type="dxa" w:w="2200"/>
            <w:vAlign w:val="center"/>
          </w:tcPr>
          <w:p>
            <w:r>
              <w:rPr>
                <w:b w:val="false"/>
                <w:bCs w:val="false"/>
                <w:sz w:val="20"/>
                <w:szCs w:val="20"/>
              </w:rPr>
              <w:t xml:space="preserve">Not yet deployed</w:t>
            </w:r>
          </w:p>
        </w:tc>
        <w:tc>
          <w:tcPr>
            <w:tcW w:type="dxa" w:w="1800"/>
            <w:vAlign w:val="center"/>
          </w:tcPr>
          <w:p>
            <w:r>
              <w:rPr>
                <w:b w:val="false"/>
                <w:bCs w:val="false"/>
                <w:sz w:val="20"/>
                <w:szCs w:val="20"/>
              </w:rPr>
              <w:t xml:space="preserve">$0</w:t>
            </w:r>
          </w:p>
        </w:tc>
      </w:tr>
      <w:tr>
        <w:tc>
          <w:tcPr>
            <w:tcW w:type="dxa" w:w="2200"/>
            <w:vAlign w:val="center"/>
          </w:tcPr>
          <w:p>
            <w:r>
              <w:rPr>
                <w:b/>
                <w:bCs/>
                <w:sz w:val="20"/>
                <w:szCs w:val="20"/>
              </w:rPr>
              <w:t xml:space="preserve">Cloud Run (planned)</w:t>
            </w:r>
          </w:p>
        </w:tc>
        <w:tc>
          <w:tcPr>
            <w:tcW w:type="dxa" w:w="3300"/>
            <w:vAlign w:val="center"/>
          </w:tcPr>
          <w:p>
            <w:r>
              <w:rPr>
                <w:b w:val="false"/>
                <w:bCs w:val="false"/>
                <w:sz w:val="20"/>
                <w:szCs w:val="20"/>
              </w:rPr>
              <w:t xml:space="preserve">2 million requests/month free</w:t>
            </w:r>
          </w:p>
        </w:tc>
        <w:tc>
          <w:tcPr>
            <w:tcW w:type="dxa" w:w="2200"/>
            <w:vAlign w:val="center"/>
          </w:tcPr>
          <w:p>
            <w:r>
              <w:rPr>
                <w:b w:val="false"/>
                <w:bCs w:val="false"/>
                <w:sz w:val="20"/>
                <w:szCs w:val="20"/>
              </w:rPr>
              <w:t xml:space="preserve">Not yet deployed</w:t>
            </w:r>
          </w:p>
        </w:tc>
        <w:tc>
          <w:tcPr>
            <w:tcW w:type="dxa" w:w="1800"/>
            <w:vAlign w:val="center"/>
          </w:tcPr>
          <w:p>
            <w:r>
              <w:rPr>
                <w:b w:val="false"/>
                <w:bCs w:val="false"/>
                <w:sz w:val="20"/>
                <w:szCs w:val="20"/>
              </w:rPr>
              <w:t xml:space="preserve">$0 (projected)</w:t>
            </w:r>
          </w:p>
        </w:tc>
      </w:tr>
    </w:tbl>
    <w:p>
      <w:pPr>
        <w:spacing w:before="400"/>
      </w:pPr>
    </w:p>
    <w:p>
      <w:pPr>
        <w:spacing w:before="300"/>
      </w:pPr>
      <w:r>
        <w:rPr>
          <w:sz w:val="20"/>
          <w:szCs w:val="20"/>
        </w:rPr>
        <w:t xml:space="preserve">Student Sign: ______________________        Date: ____________</w:t>
      </w:r>
    </w:p>
    <w:p>
      <w:pPr>
        <w:spacing w:before="200"/>
      </w:pPr>
      <w:r>
        <w:rPr>
          <w:sz w:val="20"/>
          <w:szCs w:val="20"/>
        </w:rPr>
        <w:t xml:space="preserve">Supervisor Sign: ______________________        Date: 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2026-07-11T12:49:59.843Z</dcterms:created>
  <dcterms:modified xsi:type="dcterms:W3CDTF">2026-07-11T12:49:59.855Z</dcterms:modified>
</cp:coreProperties>
</file>

<file path=docProps/custom.xml><?xml version="1.0" encoding="utf-8"?>
<Properties xmlns="http://schemas.openxmlformats.org/officeDocument/2006/custom-properties" xmlns:vt="http://schemas.openxmlformats.org/officeDocument/2006/docPropsVTypes"/>
</file>