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982" w:rsidRDefault="00796982" w:rsidP="00796982">
      <w:pPr>
        <w:pStyle w:val="a3"/>
        <w:spacing w:before="0" w:beforeAutospacing="0" w:after="157" w:afterAutospacing="0" w:line="313" w:lineRule="atLeast"/>
        <w:jc w:val="center"/>
        <w:textAlignment w:val="baseline"/>
        <w:rPr>
          <w:rFonts w:ascii="inherit" w:hAnsi="inherit" w:cs="Arial"/>
          <w:color w:val="000000"/>
          <w:sz w:val="22"/>
          <w:szCs w:val="22"/>
        </w:rPr>
      </w:pPr>
      <w:r>
        <w:rPr>
          <w:rStyle w:val="a4"/>
          <w:rFonts w:ascii="inherit" w:hAnsi="inherit" w:cs="Arial"/>
          <w:color w:val="000000"/>
          <w:sz w:val="22"/>
          <w:szCs w:val="22"/>
        </w:rPr>
        <w:t>ДОРОГИЕ ДРУЗЬЯ!</w:t>
      </w:r>
    </w:p>
    <w:p w:rsidR="00796982" w:rsidRPr="00543B87" w:rsidRDefault="00796982" w:rsidP="00796982">
      <w:pPr>
        <w:pStyle w:val="a3"/>
        <w:spacing w:before="0" w:beforeAutospacing="0" w:after="157" w:afterAutospacing="0" w:line="313" w:lineRule="atLeast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="inherit" w:hAnsi="inherit" w:cs="Arial"/>
          <w:noProof/>
          <w:color w:val="000000"/>
          <w:sz w:val="22"/>
          <w:szCs w:val="22"/>
        </w:rPr>
        <w:drawing>
          <wp:anchor distT="476250" distB="476250" distL="190500" distR="1905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152525" cy="1685925"/>
            <wp:effectExtent l="19050" t="0" r="9525" b="0"/>
            <wp:wrapSquare wrapText="bothSides"/>
            <wp:docPr id="2" name="Рисунок 2" descr="http://www.kstu.kz/wp-content/uploads/2012/10/gazali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kstu.kz/wp-content/uploads/2012/10/gazaliev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inherit" w:hAnsi="inherit" w:cs="Arial"/>
          <w:color w:val="000000"/>
          <w:sz w:val="22"/>
          <w:szCs w:val="22"/>
        </w:rPr>
        <w:t>Выбор профессии и вуза, где вы будете получать образование, один из самых важных шагов в жизни. Карагандинский государственный технический университет открывает перед вами свои двери и предлагает широчайший спектр специальностей и направлений подготовки. Мы предлагаем вам учебные программы для бакалавров, магистров и докторантов.</w:t>
      </w:r>
      <w:r>
        <w:rPr>
          <w:rFonts w:ascii="inherit" w:hAnsi="inherit" w:cs="Arial"/>
          <w:color w:val="000000"/>
          <w:sz w:val="22"/>
          <w:szCs w:val="22"/>
        </w:rPr>
        <w:br/>
        <w:t>Наше время предъявляет высокие требования к качеству подготовки специалиста. Сознавая это, мы не только идем по пути модернизации образовательной системы, но и активно развиваем многосторонние контакты с другими вузами, промышленными и научными организациями как в Казахстане, так и за рубежом. Университет реализует программы двудипломного образования с крупнейшими вузами Америки, Европы и СНГ: Луизианским техническим университетом (США), Фрайбергской горной академией (Германия), Томским политехническим университетом, РУДН, МЭИ, Московским институтом стали и сплавов и другими. Университет заключил около 100 договоров и меморандумов о сотрудничестве с вузами России, США, Великобритании, Германии, Франции, Украины, Чехии, Беларуси, Китая и других стран мира. Более 70% магистрантов и докторантов КарГТУ прошли в этих странах научную стажировку и обучаются в рамках программ двудипломного образования.</w:t>
      </w:r>
      <w:r>
        <w:rPr>
          <w:rFonts w:ascii="inherit" w:hAnsi="inherit" w:cs="Arial"/>
          <w:color w:val="000000"/>
          <w:sz w:val="22"/>
          <w:szCs w:val="22"/>
        </w:rPr>
        <w:br/>
        <w:t>На основе одной из лучших в стране военной кафедры впервые в Казахстане открыт военно-технический институт.</w:t>
      </w:r>
      <w:r>
        <w:rPr>
          <w:rFonts w:ascii="inherit" w:hAnsi="inherit" w:cs="Arial"/>
          <w:color w:val="000000"/>
          <w:sz w:val="22"/>
          <w:szCs w:val="22"/>
        </w:rPr>
        <w:br/>
        <w:t>Динамичное развитие университета обусловлено созданием и успешным внедрением в практику уникальных моделей: Руководства ВУЗом, Корпоративного Университета, Электронного Университета, Патриотического воспитания на примере Первого Президента Республики Казахстан Н.А.Назарбаева, Родительских комитетов с работой посредством электронной почты, Студенческого самоуправления, Технического и профессионального, а также Военного образования.</w:t>
      </w:r>
      <w:r>
        <w:rPr>
          <w:rFonts w:ascii="inherit" w:hAnsi="inherit" w:cs="Arial"/>
          <w:color w:val="000000"/>
          <w:sz w:val="22"/>
          <w:szCs w:val="22"/>
        </w:rPr>
        <w:br/>
        <w:t>Совместно с Главным управлением по развитию китайского языка при КарГТУ организован Институт Конфуция.</w:t>
      </w:r>
      <w:r>
        <w:rPr>
          <w:rFonts w:ascii="inherit" w:hAnsi="inherit" w:cs="Arial"/>
          <w:color w:val="000000"/>
          <w:sz w:val="22"/>
          <w:szCs w:val="22"/>
        </w:rPr>
        <w:br/>
        <w:t>Благодаря ученым университета, в ВУЗЕ преобладают передовые исследования, носящие инновационный характер.</w:t>
      </w:r>
      <w:r>
        <w:rPr>
          <w:rFonts w:ascii="inherit" w:hAnsi="inherit" w:cs="Arial"/>
          <w:color w:val="000000"/>
          <w:sz w:val="22"/>
          <w:szCs w:val="22"/>
        </w:rPr>
        <w:br/>
        <w:t>Стратегическая цель нашего ВУЗа – это построение инновационно-исследовательского университета с высоким качеством обучения и востребованностью наших выпускников во всем мире.</w:t>
      </w:r>
      <w:r>
        <w:rPr>
          <w:rFonts w:ascii="inherit" w:hAnsi="inherit" w:cs="Arial"/>
          <w:color w:val="000000"/>
          <w:sz w:val="22"/>
          <w:szCs w:val="22"/>
        </w:rPr>
        <w:br/>
        <w:t>В наш Университет могут поступать не только Казахстанцы, но и граждане других стран. Если вы хотите обеспечить себе достойную карьеру, материальное благополучие и уважени</w:t>
      </w:r>
      <w:r w:rsidR="00543B87">
        <w:rPr>
          <w:rFonts w:ascii="inherit" w:hAnsi="inherit" w:cs="Arial"/>
          <w:color w:val="000000"/>
          <w:sz w:val="22"/>
          <w:szCs w:val="22"/>
        </w:rPr>
        <w:t>е в обществе – КарГТУ ваш выбор</w:t>
      </w:r>
    </w:p>
    <w:p w:rsidR="00796982" w:rsidRDefault="00796982" w:rsidP="00796982">
      <w:pPr>
        <w:pStyle w:val="a3"/>
        <w:spacing w:before="0" w:beforeAutospacing="0" w:after="157" w:afterAutospacing="0" w:line="313" w:lineRule="atLeast"/>
        <w:jc w:val="right"/>
        <w:textAlignment w:val="baseline"/>
        <w:rPr>
          <w:rFonts w:ascii="inherit" w:hAnsi="inherit" w:cs="Arial"/>
          <w:color w:val="000000"/>
          <w:sz w:val="22"/>
          <w:szCs w:val="22"/>
        </w:rPr>
      </w:pPr>
      <w:r>
        <w:rPr>
          <w:rStyle w:val="a4"/>
          <w:rFonts w:ascii="inherit" w:hAnsi="inherit" w:cs="Arial"/>
          <w:color w:val="000000"/>
          <w:sz w:val="22"/>
          <w:szCs w:val="22"/>
        </w:rPr>
        <w:t>Ректор КарГТУ, академик НАН РК Арстан Мауленович ГАЗАЛИЕВ</w:t>
      </w:r>
    </w:p>
    <w:p w:rsidR="005E1917" w:rsidRDefault="005E1917"/>
    <w:sectPr w:rsidR="005E1917" w:rsidSect="005E1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characterSpacingControl w:val="doNotCompress"/>
  <w:compat/>
  <w:rsids>
    <w:rsidRoot w:val="00796982"/>
    <w:rsid w:val="00543B87"/>
    <w:rsid w:val="005E1917"/>
    <w:rsid w:val="006D7618"/>
    <w:rsid w:val="00796982"/>
    <w:rsid w:val="00AF77E9"/>
    <w:rsid w:val="00B402C4"/>
    <w:rsid w:val="00E03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9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6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9698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2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2081</Characters>
  <Application>Microsoft Office Word</Application>
  <DocSecurity>0</DocSecurity>
  <Lines>17</Lines>
  <Paragraphs>4</Paragraphs>
  <ScaleCrop>false</ScaleCrop>
  <Company>Home</Company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2015-05-17T12:17:00Z</dcterms:created>
  <dcterms:modified xsi:type="dcterms:W3CDTF">2015-05-17T13:46:00Z</dcterms:modified>
</cp:coreProperties>
</file>