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ABS 项目日报 — 2026-05-23</w:t>
      </w:r>
    </w:p>
    <w:p/>
    <w:p>
      <w:pPr>
        <w:pStyle w:val="Heading2"/>
      </w:pPr>
      <w:r>
        <w:t>今日完成</w:t>
      </w:r>
    </w:p>
    <w:p>
      <w:pPr>
        <w:pStyle w:val="ListBullet"/>
      </w:pPr>
      <w:r>
        <w:t>Agile Policy 训练完成 (400 envs, 10000 iters), 已导出</w:t>
      </w:r>
    </w:p>
    <w:p>
      <w:pPr>
        <w:pStyle w:val="ListBullet"/>
      </w:pPr>
      <w:r>
        <w:t>RA Value Network 训练完成 (400 envs), 模型已保存, 训练中多次绿色保存</w:t>
      </w:r>
    </w:p>
    <w:p>
      <w:pPr>
        <w:pStyle w:val="ListBullet"/>
      </w:pPr>
      <w:r>
        <w:t>Recovery Policy 训练完成 (700 envs, 2000 iters), 已通过 play.py 导出 JIT 并替换作者预训练模型</w:t>
      </w:r>
    </w:p>
    <w:p>
      <w:pPr>
        <w:pStyle w:val="ListBullet"/>
      </w:pPr>
      <w:r>
        <w:t>Ray-Prediction 模块确认跳过: Isaac Gym Preview 4 缺少深度相机 API (create_camera_sensor 等不存在), 仿真不需要, 真机部署时再处理</w:t>
      </w:r>
    </w:p>
    <w:p>
      <w:pPr>
        <w:pStyle w:val="ListBullet"/>
      </w:pPr>
      <w:r>
        <w:t>端到端测试 (testRA) 运行成功, 三模块联动: Agile Policy + RA Value Network + Recovery Policy</w:t>
      </w:r>
    </w:p>
    <w:p>
      <w:pPr>
        <w:pStyle w:val="Heading2"/>
      </w:pPr>
      <w:r>
        <w:t>端到端测试结果 (600 envs, 165,493 episodes)</w:t>
      </w:r>
    </w:p>
    <w:p>
      <w:pPr>
        <w:pStyle w:val="ListBullet"/>
      </w:pPr>
      <w:r>
        <w:t>碰撞率: 22.63%</w:t>
      </w:r>
    </w:p>
    <w:p>
      <w:pPr>
        <w:pStyle w:val="ListBullet"/>
      </w:pPr>
      <w:r>
        <w:t>到达率: 66.26%</w:t>
      </w:r>
    </w:p>
    <w:p>
      <w:pPr>
        <w:pStyle w:val="ListBullet"/>
      </w:pPr>
      <w:r>
        <w:t>超时率: 11.11%</w:t>
      </w:r>
    </w:p>
    <w:p>
      <w:pPr>
        <w:pStyle w:val="ListBullet"/>
      </w:pPr>
      <w:r>
        <w:t>平均速度: 1.63 m/s (到达时 2.15 m/s)</w:t>
      </w:r>
    </w:p>
    <w:p>
      <w:pPr>
        <w:pStyle w:val="ListBullet"/>
      </w:pPr>
      <w:r>
        <w:t>RA 恢复触发率: 68.27%</w:t>
      </w:r>
    </w:p>
    <w:p>
      <w:pPr>
        <w:pStyle w:val="ListBullet"/>
      </w:pPr>
      <w:r>
        <w:t>恢复成功率: 66.93%</w:t>
      </w:r>
    </w:p>
    <w:p>
      <w:pPr>
        <w:pStyle w:val="ListBullet"/>
      </w:pPr>
      <w:r>
        <w:t>RA 碰撞预警率: 89.86%</w:t>
      </w:r>
    </w:p>
    <w:p>
      <w:pPr>
        <w:pStyle w:val="ListBullet"/>
      </w:pPr>
      <w:r>
        <w:t>漏报 (未触发恢复即碰撞): 仅 80 次 (0.05%)</w:t>
      </w:r>
    </w:p>
    <w:p>
      <w:pPr>
        <w:pStyle w:val="Heading2"/>
      </w:pPr>
      <w:r>
        <w:t>问题与解决</w:t>
      </w:r>
    </w:p>
    <w:p>
      <w:pPr>
        <w:pStyle w:val="ListBullet"/>
      </w:pPr>
      <w:r>
        <w:t>RA Value Network 首次训练 (200 envs) 未达保存阈值, 提高至 400 envs 后成功</w:t>
      </w:r>
    </w:p>
    <w:p>
      <w:pPr>
        <w:pStyle w:val="ListBullet"/>
      </w:pPr>
      <w:r>
        <w:t>Ray-Prediction 模块 camrec.py 报错: camera_tensors 为 None, 确认 IG Preview 4 无深度相机 API</w:t>
      </w:r>
    </w:p>
    <w:p>
      <w:pPr>
        <w:pStyle w:val="ListBullet"/>
      </w:pPr>
      <w:r>
        <w:t>Recovery Policy 导出后需手动链接到 testbed.py 硬编码路径</w:t>
      </w:r>
    </w:p>
    <w:p>
      <w:pPr>
        <w:pStyle w:val="Heading2"/>
      </w:pPr>
      <w:r>
        <w:t>明日计划</w:t>
      </w:r>
    </w:p>
    <w:p>
      <w:pPr>
        <w:pStyle w:val="ListBullet"/>
      </w:pPr>
      <w:r>
        <w:t>对比使用作者原版 Recovery Policy 的效果</w:t>
      </w:r>
    </w:p>
    <w:p>
      <w:pPr>
        <w:pStyle w:val="ListBullet"/>
      </w:pPr>
      <w:r>
        <w:t>尝试提高碰撞率和到达率</w:t>
      </w:r>
    </w:p>
    <w:p>
      <w:pPr>
        <w:pStyle w:val="ListBullet"/>
      </w:pPr>
      <w:r>
        <w:t>如有服务器恢复, 用论文默认 envs 重训</w:t>
      </w:r>
    </w:p>
    <w:p/>
    <w:p>
      <w:r>
        <w:t>Generated: 2026-05-23 22:22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