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Modelo Entidad Relación con notación Barker / Crow's Foot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1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introducción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Introducción</w:t>
      </w:r>
      <w:bookmarkEnd w:id="19"/>
    </w:p>
    <w:p>
      <w:pPr>
        <w:pStyle w:val="FirstParagraph"/>
      </w:pPr>
      <w:r>
        <w:rPr>
          <w:lang w:val="es-CO"/>
        </w:rPr>
        <w:t xml:space="preserve">Este documento presenta el modelo entidad-relación de SIGEVET en el nivel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lógico</w:t>
      </w:r>
      <w:r>
        <w:rPr>
          <w:lang w:val="es-CO"/>
        </w:rPr>
        <w:t xml:space="preserve">, elaborado en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Oracle SQL</w:t>
      </w:r>
      <w:r>
        <w:rPr>
          <w:b/>
          <w:bCs/>
          <w:lang w:val="es-CO"/>
        </w:rPr>
        <w:t xml:space="preserve"> </w:t>
      </w:r>
      <w:r>
        <w:rPr>
          <w:b/>
          <w:bCs/>
          <w:lang w:val="es-CO"/>
        </w:rPr>
        <w:t xml:space="preserve">Developer Data Modeler 24.3</w:t>
      </w:r>
      <w:r>
        <w:rPr>
          <w:lang w:val="es-CO"/>
        </w:rPr>
        <w:t xml:space="preserve">, con las dos notaciones que acepta el enunciado: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Barker</w:t>
      </w:r>
      <w:r>
        <w:rPr>
          <w:lang w:val="es-CO"/>
        </w:rPr>
        <w:t xml:space="preserve"> </w:t>
      </w:r>
      <w:r>
        <w:rPr>
          <w:lang w:val="es-CO"/>
        </w:rPr>
        <w:t xml:space="preserve">(la notación por defecto del</w:t>
      </w:r>
      <w:r>
        <w:rPr>
          <w:lang w:val="es-CO"/>
        </w:rPr>
        <w:t xml:space="preserve"> </w:t>
      </w:r>
      <w:r>
        <w:rPr>
          <w:lang w:val="es-CO"/>
        </w:rPr>
        <w:t xml:space="preserve">modelo lógico de Data Modeler) y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Crow’s Foot</w:t>
      </w:r>
      <w:r>
        <w:rPr>
          <w:lang w:val="es-CO"/>
        </w:rPr>
        <w:t xml:space="preserve"> </w:t>
      </w:r>
      <w:r>
        <w:rPr>
          <w:lang w:val="es-CO"/>
        </w:rPr>
        <w:t xml:space="preserve">o pata de gallina (notación de Ingeniería de la Información). El</w:t>
      </w:r>
      <w:r>
        <w:rPr>
          <w:lang w:val="es-CO"/>
        </w:rPr>
        <w:t xml:space="preserve"> </w:t>
      </w:r>
      <w:r>
        <w:rPr>
          <w:lang w:val="es-CO"/>
        </w:rPr>
        <w:t xml:space="preserve">diseño completo se entrega en el archivo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DataModeler/SIGEVET.dmd</w:t>
      </w:r>
      <w:r>
        <w:rPr>
          <w:lang w:val="es-CO"/>
        </w:rPr>
        <w:t xml:space="preserve">, que se abre directamente en Data Modeler.</w:t>
      </w:r>
    </w:p>
    <w:p>
      <w:pPr>
        <w:pStyle w:val="BodyText"/>
      </w:pPr>
      <w:r>
        <w:rPr>
          <w:lang w:val="es-CO"/>
        </w:rPr>
        <w:t xml:space="preserve">A diferencia del modelo Chen, en el nivel lógico: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las relaciones N:M que tienen atributos se convierten en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entidades de intersección</w:t>
      </w:r>
      <w:r>
        <w:rPr>
          <w:lang w:val="es-CO"/>
        </w:rPr>
        <w:t xml:space="preserve"> </w:t>
      </w:r>
      <w:r>
        <w:rPr>
          <w:lang w:val="es-CO"/>
        </w:rPr>
        <w:t xml:space="preserve">(VETERINARIO_ESPECIALIDAD,</w:t>
      </w:r>
      <w:r>
        <w:rPr>
          <w:lang w:val="es-CO"/>
        </w:rPr>
        <w:t xml:space="preserve"> </w:t>
      </w:r>
      <w:r>
        <w:rPr>
          <w:lang w:val="es-CO"/>
        </w:rPr>
        <w:t xml:space="preserve">PRESCRIPCION e INVENTARIO);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el atributo multivaluado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telefono</w:t>
      </w:r>
      <w:r>
        <w:rPr>
          <w:lang w:val="es-CO"/>
        </w:rPr>
        <w:t xml:space="preserve"> </w:t>
      </w:r>
      <w:r>
        <w:rPr>
          <w:lang w:val="es-CO"/>
        </w:rPr>
        <w:t xml:space="preserve">se convierte en la entidad TELEFONO_CLIENTE;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los atributos compuestos se descomponen en sus componentes (</w:t>
      </w:r>
      <w:r>
        <w:rPr>
          <w:rStyle w:val="VerbatimChar"/>
          <w:lang w:val="es-CO"/>
        </w:rPr>
        <w:t xml:space="preserve">nombres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apellidos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tipo_documento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num_documento</w:t>
      </w:r>
      <w:r>
        <w:rPr>
          <w:lang w:val="es-CO"/>
        </w:rPr>
        <w:t xml:space="preserve">) y los derivados (</w:t>
      </w:r>
      <w:r>
        <w:rPr>
          <w:rStyle w:val="VerbatimChar"/>
          <w:lang w:val="es-CO"/>
        </w:rPr>
        <w:t xml:space="preserve">edad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total</w:t>
      </w:r>
      <w:r>
        <w:rPr>
          <w:lang w:val="es-CO"/>
        </w:rPr>
        <w:t xml:space="preserve">) no se modelan como atributos.</w:t>
      </w:r>
    </w:p>
    <w:p>
      <w:pPr>
        <w:pStyle w:val="Heading1"/>
      </w:pPr>
      <w:bookmarkStart w:id="20" w:name="_0e967c4830aa7be075a15ce16560b0d383d6f14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Notación Barker</w:t>
      </w:r>
      <w:bookmarkEnd w:id="20"/>
    </w:p>
    <w:p>
      <w:pPr>
        <w:pStyle w:val="TableCaption"/>
      </w:pPr>
      <w:r>
        <w:rPr>
          <w:lang w:val="es-CO"/>
        </w:rPr>
        <w:t xml:space="preserve">Convenciones de la notación Barker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nvenciones de la notación Bark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Representación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Caja de esquinas redondeadas con el nombre en la parte superior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que forma parte del identificador único (UID)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*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obligatorio (NOT NULL)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opcional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Línea continua (mitad de la relación)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entidad de ese extremo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b/>
                <w:bCs/>
                <w:sz w:val="19"/>
                <w:lang w:val="es-CO"/>
              </w:rPr>
              <w:t xml:space="preserve">debe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participar (</w:t>
            </w:r>
            <w:r>
              <w:rPr>
                <w:sz w:val="19"/>
                <w:lang w:val="es-CO"/>
              </w:rPr>
              <w:t xml:space="preserve">“must be”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Línea discontinua (mitad de la relación)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entidad de ese extremo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b/>
                <w:bCs/>
                <w:sz w:val="19"/>
                <w:lang w:val="es-CO"/>
              </w:rPr>
              <w:t xml:space="preserve">puede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participar (</w:t>
            </w:r>
            <w:r>
              <w:rPr>
                <w:sz w:val="19"/>
                <w:lang w:val="es-CO"/>
              </w:rPr>
              <w:t xml:space="preserve">“may be”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Pata de gallina en un extremo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Ese extremo es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“uno o más”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(muchos)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Extremo sin pata de gallina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Ese extremo es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“uno y solo uno”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Barra transversal junto a la pata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relación forma parte del UID de la entidad (relación identificadora)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 1:1 identificadora con 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Subtipos VETERINARIO y AUXILIAR (especialización llevada a tablas)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Cada relación se lee en ambos sentidos. Ejemplo con CIUDAD y DEPARTAMENTO:</w:t>
      </w:r>
      <w:r>
        <w:rPr>
          <w:lang w:val="es-CO"/>
        </w:rPr>
        <w:t xml:space="preserve"> </w:t>
      </w:r>
      <w:r>
        <w:rPr>
          <w:lang w:val="es-CO"/>
        </w:rPr>
        <w:t xml:space="preserve">“cada CIUDAD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debe</w:t>
      </w:r>
      <w:r>
        <w:rPr>
          <w:lang w:val="es-CO"/>
        </w:rPr>
        <w:t xml:space="preserve"> </w:t>
      </w:r>
      <w:r>
        <w:rPr>
          <w:lang w:val="es-CO"/>
        </w:rPr>
        <w:t xml:space="preserve">pertenecer a uno y</w:t>
      </w:r>
      <w:r>
        <w:rPr>
          <w:lang w:val="es-CO"/>
        </w:rPr>
        <w:t xml:space="preserve"> </w:t>
      </w:r>
      <w:r>
        <w:rPr>
          <w:lang w:val="es-CO"/>
        </w:rPr>
        <w:t xml:space="preserve">solo un DEPARTAMENTO”</w:t>
      </w:r>
      <w:r>
        <w:rPr>
          <w:lang w:val="es-CO"/>
        </w:rPr>
        <w:t xml:space="preserve"> </w:t>
      </w:r>
      <w:r>
        <w:rPr>
          <w:lang w:val="es-CO"/>
        </w:rPr>
        <w:t xml:space="preserve">(mitad continua, sin pata en DEPARTAMENTO) y</w:t>
      </w:r>
      <w:r>
        <w:rPr>
          <w:lang w:val="es-CO"/>
        </w:rPr>
        <w:t xml:space="preserve"> </w:t>
      </w:r>
      <w:r>
        <w:rPr>
          <w:lang w:val="es-CO"/>
        </w:rPr>
        <w:t xml:space="preserve">“cada DEPARTAMENTO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puede</w:t>
      </w:r>
      <w:r>
        <w:rPr>
          <w:lang w:val="es-CO"/>
        </w:rPr>
        <w:t xml:space="preserve"> </w:t>
      </w:r>
      <w:r>
        <w:rPr>
          <w:lang w:val="es-CO"/>
        </w:rPr>
        <w:t xml:space="preserve">tener una o más</w:t>
      </w:r>
      <w:r>
        <w:rPr>
          <w:lang w:val="es-CO"/>
        </w:rPr>
        <w:t xml:space="preserve"> </w:t>
      </w:r>
      <w:r>
        <w:rPr>
          <w:lang w:val="es-CO"/>
        </w:rPr>
        <w:t xml:space="preserve">CIUDADES”</w:t>
      </w:r>
      <w:r>
        <w:rPr>
          <w:lang w:val="es-CO"/>
        </w:rPr>
        <w:t xml:space="preserve"> </w:t>
      </w:r>
      <w:r>
        <w:rPr>
          <w:lang w:val="es-CO"/>
        </w:rPr>
        <w:t xml:space="preserve">(mitad discontinua, pata de gallina en CIUDAD).</w:t>
      </w:r>
    </w:p>
    <w:p>
      <w:pPr>
        <w:pStyle w:val="CaptionedFigure"/>
      </w:pPr>
      <w:r>
        <w:drawing>
          <wp:inline>
            <wp:extent cx="5334000" cy="2369447"/>
            <wp:effectExtent b="0" l="0" r="0" t="0"/>
            <wp:docPr descr="Modelo lógico de SIGEVET en notación Barker (Oracle SQL Developer Data Modeler)" title="" id="22" name="Picture"/>
            <a:graphic>
              <a:graphicData uri="http://schemas.openxmlformats.org/drawingml/2006/picture">
                <pic:pic>
                  <pic:nvPicPr>
                    <pic:cNvPr descr="diagramas/png/dm_mer_barker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694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Modelo lógico de SIGEVET en notación Barker (Oracle SQL Developer Data Modeler)</w:t>
      </w:r>
    </w:p>
    <w:p>
      <w:pPr>
        <w:pStyle w:val="Heading2"/>
      </w:pPr>
      <w:bookmarkStart w:id="24" w:name="_47f8744d2886845bafbae46de6e0a9ab983284c"/>
      <w:r>
        <w:rPr>
          <w:rStyle w:val="SectionNumber"/>
          <w:lang w:val="es-CO"/>
        </w:rPr>
        <w:t xml:space="preserve">2.1</w:t>
      </w:r>
      <w:r>
        <w:tab/>
      </w:r>
      <w:r>
        <w:rPr>
          <w:lang w:val="es-CO"/>
        </w:rPr>
        <w:t xml:space="preserve">Observaciones del modelo Barker</w:t>
      </w:r>
      <w:bookmarkEnd w:id="24"/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-CO"/>
        </w:rPr>
        <w:t xml:space="preserve">Subtipos.</w:t>
      </w:r>
      <w:r>
        <w:rPr>
          <w:lang w:val="es-CO"/>
        </w:rPr>
        <w:t xml:space="preserve"> </w:t>
      </w:r>
      <w:r>
        <w:rPr>
          <w:lang w:val="es-CO"/>
        </w:rPr>
        <w:t xml:space="preserve">VETERINARIO y AUXILIAR aparecen como entidades unidas a EMPLEADO por relaciones 1:1</w:t>
      </w:r>
      <w:r>
        <w:rPr>
          <w:lang w:val="es-CO"/>
        </w:rPr>
        <w:t xml:space="preserve"> </w:t>
      </w:r>
      <w:r>
        <w:rPr>
          <w:lang w:val="es-CO"/>
        </w:rPr>
        <w:t xml:space="preserve">identificadoras, que es como Data Modeler representa la especialización obtenida desde las tablas (opción 8A del</w:t>
      </w:r>
      <w:r>
        <w:rPr>
          <w:lang w:val="es-CO"/>
        </w:rPr>
        <w:t xml:space="preserve"> </w:t>
      </w:r>
      <w:r>
        <w:rPr>
          <w:lang w:val="es-CO"/>
        </w:rPr>
        <w:t xml:space="preserve">documento de modelo extendido). Las relaciones ATIENDE (con CITA), CERTIFICADO_EN y ASISTE se conectan al subtipo.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-CO"/>
        </w:rPr>
        <w:t xml:space="preserve">Relaciones identificadoras.</w:t>
      </w:r>
      <w:r>
        <w:rPr>
          <w:lang w:val="es-CO"/>
        </w:rPr>
        <w:t xml:space="preserve"> </w:t>
      </w:r>
      <w:r>
        <w:rPr>
          <w:lang w:val="es-CO"/>
        </w:rPr>
        <w:t xml:space="preserve">DETALLE_FACTURA (entidad débil) y las entidades de intersección muestran la barra</w:t>
      </w:r>
      <w:r>
        <w:rPr>
          <w:lang w:val="es-CO"/>
        </w:rPr>
        <w:t xml:space="preserve"> </w:t>
      </w:r>
      <w:r>
        <w:rPr>
          <w:lang w:val="es-CO"/>
        </w:rPr>
        <w:t xml:space="preserve">de UID: su identificador incluye la relación con la entidad padre.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-CO"/>
        </w:rPr>
        <w:t xml:space="preserve">Relaciones 1:1.</w:t>
      </w:r>
      <w:r>
        <w:rPr>
          <w:lang w:val="es-CO"/>
        </w:rPr>
        <w:t xml:space="preserve"> </w:t>
      </w:r>
      <w:r>
        <w:rPr>
          <w:lang w:val="es-CO"/>
        </w:rPr>
        <w:t xml:space="preserve">DIRIGE, TIENE y GENERA no tienen pata de gallina en ningún extremo.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-CO"/>
        </w:rPr>
        <w:t xml:space="preserve">Relación circular.</w:t>
      </w:r>
      <w:r>
        <w:rPr>
          <w:lang w:val="es-CO"/>
        </w:rPr>
        <w:t xml:space="preserve"> </w:t>
      </w:r>
      <w:r>
        <w:rPr>
          <w:lang w:val="es-CO"/>
        </w:rPr>
        <w:t xml:space="preserve">SEDE y EMPLEADO se relacionan dos veces: LABORA_EN (1:N) y DIRIGE (1:1).</w:t>
      </w:r>
    </w:p>
    <w:p>
      <w:pPr>
        <w:pStyle w:val="Heading1"/>
      </w:pPr>
      <w:bookmarkStart w:id="25" w:name="_40b9a444e066f25d899b2eadde2553f0207679e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Notación Crow’s Foot (pata de gallina)</w:t>
      </w:r>
      <w:bookmarkEnd w:id="25"/>
    </w:p>
    <w:p>
      <w:pPr>
        <w:pStyle w:val="TableCaption"/>
      </w:pPr>
      <w:r>
        <w:rPr>
          <w:lang w:val="es-CO"/>
        </w:rPr>
        <w:t xml:space="preserve">Convenciones de la notación Crow’s Foot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nvenciones de la notación Crow’s Foot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Símbolo en el extremo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Significado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Dos barras verticales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Uno y solo uno (mínimo 1, máximo 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Círculo y barra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Cero o uno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Barra y pata de gallina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Uno o muchos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Círculo y pata de gallina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Cero o muchos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El símbolo más cercano a la entidad indica el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máximo</w:t>
      </w:r>
      <w:r>
        <w:rPr>
          <w:lang w:val="es-CO"/>
        </w:rPr>
        <w:t xml:space="preserve"> </w:t>
      </w:r>
      <w:r>
        <w:rPr>
          <w:lang w:val="es-CO"/>
        </w:rPr>
        <w:t xml:space="preserve">y el más alejado el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mínimo</w:t>
      </w:r>
      <w:r>
        <w:rPr>
          <w:lang w:val="es-CO"/>
        </w:rPr>
        <w:t xml:space="preserve">. Por ejemplo, entre CLIENTE y</w:t>
      </w:r>
      <w:r>
        <w:rPr>
          <w:lang w:val="es-CO"/>
        </w:rPr>
        <w:t xml:space="preserve"> </w:t>
      </w:r>
      <w:r>
        <w:rPr>
          <w:lang w:val="es-CO"/>
        </w:rPr>
        <w:t xml:space="preserve">MASCOTA el extremo de CLIENTE tiene dos barras (toda mascota tiene exactamente un propietario) y el extremo de MASCOTA es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o&lt;</w:t>
      </w:r>
      <w:r>
        <w:rPr>
          <w:lang w:val="es-CO"/>
        </w:rPr>
        <w:t xml:space="preserve"> </w:t>
      </w:r>
      <w:r>
        <w:rPr>
          <w:lang w:val="es-CO"/>
        </w:rPr>
        <w:t xml:space="preserve">(un cliente puede tener cero o muchas mascotas).</w:t>
      </w:r>
    </w:p>
    <w:p>
      <w:pPr>
        <w:pStyle w:val="CaptionedFigure"/>
      </w:pPr>
      <w:r>
        <w:drawing>
          <wp:inline>
            <wp:extent cx="5334000" cy="1884930"/>
            <wp:effectExtent b="0" l="0" r="0" t="0"/>
            <wp:docPr descr="MER de SIGEVET en notación Crow’s Foot (Oracle SQL Developer Data Modeler)" title="" id="27" name="Picture"/>
            <a:graphic>
              <a:graphicData uri="http://schemas.openxmlformats.org/drawingml/2006/picture">
                <pic:pic>
                  <pic:nvPicPr>
                    <pic:cNvPr descr="diagramas/png/dm_mer_crowsfoot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849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MER de SIGEVET en notación Crow’s Foot (Oracle SQL Developer Data Modeler)</w:t>
      </w:r>
    </w:p>
    <w:p>
      <w:pPr>
        <w:pStyle w:val="FirstParagraph"/>
      </w:pPr>
      <w:r>
        <w:rPr>
          <w:lang w:val="es-CO"/>
        </w:rPr>
        <w:t xml:space="preserve">En esta notación Data Modeler muestra, además, el tipo de dato lógico de cada atributo (por ejemplo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NUMERIC_10_0_0</w:t>
      </w:r>
      <w:r>
        <w:rPr>
          <w:lang w:val="es-CO"/>
        </w:rPr>
        <w:t xml:space="preserve"> </w:t>
      </w:r>
      <w:r>
        <w:rPr>
          <w:lang w:val="es-CO"/>
        </w:rPr>
        <w:t xml:space="preserve">equivale a un número de 10 dígitos sin decimales 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VARCHAR_0_0_60</w:t>
      </w:r>
      <w:r>
        <w:rPr>
          <w:lang w:val="es-CO"/>
        </w:rPr>
        <w:t xml:space="preserve"> </w:t>
      </w:r>
      <w:r>
        <w:rPr>
          <w:lang w:val="es-CO"/>
        </w:rPr>
        <w:t xml:space="preserve">a un texto de hasta 60 caracteres) y las marcas</w:t>
      </w:r>
      <w:r>
        <w:rPr>
          <w:lang w:val="es-CO"/>
        </w:rPr>
        <w:t xml:space="preserve"> </w:t>
      </w:r>
      <w:r>
        <w:rPr>
          <w:lang w:val="es-CO"/>
        </w:rPr>
        <w:t xml:space="preserve">P (llave primaria), F (llave foránea) y U (llave única).</w:t>
      </w:r>
    </w:p>
    <w:p>
      <w:pPr>
        <w:pStyle w:val="Heading1"/>
      </w:pPr>
      <w:bookmarkStart w:id="29" w:name="_b034ccfeba9edf4c3e68fa7a12d95517b0edb57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Entidades del modelo lógico</w:t>
      </w:r>
      <w:bookmarkEnd w:id="29"/>
    </w:p>
    <w:p>
      <w:pPr>
        <w:pStyle w:val="TableCaption"/>
      </w:pPr>
      <w:r>
        <w:rPr>
          <w:lang w:val="es-CO"/>
        </w:rPr>
        <w:t xml:space="preserve">Correspondencia entre el MER y el modelo lógico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rrespondencia entre el MER y el modelo lógic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Entidad lógica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Origen en el MER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DEPARTAMENTO, CIUDAD, SEDE, EMPLEADO, ESPECIALIDAD, CLIENTE, ESPECIE, RAZA, MASCOTA, HISTORIA_CLINICA, SERVICIO, CITA, CONSULTA, MEDICAMENTO, 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Entidades fuertes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VETERINARIO, 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Subtipos de EMPLEADO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Entidad débil de FACTURA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 N:M CERTIFICADO_EN con atributo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fecha_certificacion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PRESCRIPCION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 N:M PRESCRIBE con los atributos de la fórmula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INVENTARIO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 N:M ALMACENA con los atributos de stock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TELEFONO_CLIENTE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multivaluado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telefono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de CLIENTE</w:t>
            </w:r>
          </w:p>
        </w:tc>
      </w:tr>
    </w:tbl>
    <w:p>
      <w:pPr>
        <w:pStyle w:val="Heading1"/>
      </w:pPr>
      <w:bookmarkStart w:id="30" w:name="_1173e228ab538893bbc91d615fb0e7f6620ba8e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Construcción en Oracle SQL Developer Data Modeler</w:t>
      </w:r>
      <w:bookmarkEnd w:id="30"/>
    </w:p>
    <w:p>
      <w:pPr>
        <w:pStyle w:val="FirstParagraph"/>
      </w:pPr>
      <w:r>
        <w:rPr>
          <w:lang w:val="es-CO"/>
        </w:rPr>
        <w:t xml:space="preserve">El modelo se construyó en Data Modeler 24.3.1 con el siguiente procedimiento: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es-CO"/>
        </w:rPr>
        <w:t xml:space="preserve">Archivo → Importar → Archivo DDL</w:t>
      </w:r>
      <w:r>
        <w:rPr>
          <w:lang w:val="es-CO"/>
        </w:rPr>
        <w:t xml:space="preserve">: se importó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database/01_ddl/01_crear_tablas.sql</w:t>
      </w:r>
      <w:r>
        <w:rPr>
          <w:lang w:val="es-CO"/>
        </w:rPr>
        <w:t xml:space="preserve"> </w:t>
      </w:r>
      <w:r>
        <w:rPr>
          <w:lang w:val="es-CO"/>
        </w:rPr>
        <w:t xml:space="preserve">(sitio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Oracle Database</w:t>
      </w:r>
      <w:r>
        <w:rPr>
          <w:i/>
          <w:iCs/>
          <w:lang w:val="es-CO"/>
        </w:rPr>
        <w:t xml:space="preserve"> </w:t>
      </w:r>
      <w:r>
        <w:rPr>
          <w:i/>
          <w:iCs/>
          <w:lang w:val="es-CO"/>
        </w:rPr>
        <w:t xml:space="preserve">21c</w:t>
      </w:r>
      <w:r>
        <w:rPr>
          <w:lang w:val="es-CO"/>
        </w:rPr>
        <w:t xml:space="preserve">). Resultado: 23 sentencias importadas, 0 fallidas; se fusionaron en el modelo relacional las 22 tablas y las</w:t>
      </w:r>
      <w:r>
        <w:rPr>
          <w:lang w:val="es-CO"/>
        </w:rPr>
        <w:t xml:space="preserve"> </w:t>
      </w:r>
      <w:r>
        <w:rPr>
          <w:lang w:val="es-CO"/>
        </w:rPr>
        <w:t xml:space="preserve">30 llaves foráneas.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es-CO"/>
        </w:rPr>
        <w:t xml:space="preserve">Realizar Ingeniería a Modelo Lógico</w:t>
      </w:r>
      <w:r>
        <w:rPr>
          <w:lang w:val="es-CO"/>
        </w:rPr>
        <w:t xml:space="preserve"> </w:t>
      </w:r>
      <w:r>
        <w:rPr>
          <w:lang w:val="es-CO"/>
        </w:rPr>
        <w:t xml:space="preserve">(botón «): Data Modeler generó el modelo lógico con sus entidades,</w:t>
      </w:r>
      <w:r>
        <w:rPr>
          <w:lang w:val="es-CO"/>
        </w:rPr>
        <w:t xml:space="preserve"> </w:t>
      </w:r>
      <w:r>
        <w:rPr>
          <w:lang w:val="es-CO"/>
        </w:rPr>
        <w:t xml:space="preserve">atributos, identificadores únicos y relaciones.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es-CO"/>
        </w:rPr>
        <w:t xml:space="preserve">Diseño → Cambiar tamaño de objetos para hacerlos visibles</w:t>
      </w:r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Diseño Automático</w:t>
      </w:r>
      <w:r>
        <w:rPr>
          <w:lang w:val="es-CO"/>
        </w:rPr>
        <w:t xml:space="preserve">, para organizar el diagrama.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es-CO"/>
        </w:rPr>
        <w:t xml:space="preserve">Ver → Notación de Diagrama Lógico</w:t>
      </w:r>
      <w:r>
        <w:rPr>
          <w:lang w:val="es-CO"/>
        </w:rPr>
        <w:t xml:space="preserve">: se exportó primero en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Notación de Barker</w:t>
      </w:r>
      <w:r>
        <w:rPr>
          <w:lang w:val="es-CO"/>
        </w:rPr>
        <w:t xml:space="preserve"> </w:t>
      </w:r>
      <w:r>
        <w:rPr>
          <w:lang w:val="es-CO"/>
        </w:rPr>
        <w:t xml:space="preserve">y luego en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Notación de</w:t>
      </w:r>
      <w:r>
        <w:rPr>
          <w:i/>
          <w:iCs/>
          <w:lang w:val="es-CO"/>
        </w:rPr>
        <w:t xml:space="preserve"> </w:t>
      </w:r>
      <w:r>
        <w:rPr>
          <w:i/>
          <w:iCs/>
          <w:lang w:val="es-CO"/>
        </w:rPr>
        <w:t xml:space="preserve">Ingeniería de la Información</w:t>
      </w:r>
      <w:r>
        <w:rPr>
          <w:lang w:val="es-CO"/>
        </w:rPr>
        <w:t xml:space="preserve"> </w:t>
      </w:r>
      <w:r>
        <w:rPr>
          <w:lang w:val="es-CO"/>
        </w:rPr>
        <w:t xml:space="preserve">(Crow’s Foot).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es-CO"/>
        </w:rPr>
        <w:t xml:space="preserve">Archivo → Imprimir Diagrama → En Archivo de Imagen / PDF / SVG</w:t>
      </w:r>
      <w:r>
        <w:rPr>
          <w:lang w:val="es-CO"/>
        </w:rPr>
        <w:t xml:space="preserve"> </w:t>
      </w:r>
      <w:r>
        <w:rPr>
          <w:lang w:val="es-CO"/>
        </w:rPr>
        <w:t xml:space="preserve">para obtener las figuras.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es-CO"/>
        </w:rPr>
        <w:t xml:space="preserve">Archivo → Guardar como</w:t>
      </w:r>
      <w:r>
        <w:rPr>
          <w:lang w:val="es-CO"/>
        </w:rPr>
        <w:t xml:space="preserve">: diseño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SIGEVET.dmd</w:t>
      </w:r>
      <w:r>
        <w:rPr>
          <w:lang w:val="es-CO"/>
        </w:rPr>
        <w:t xml:space="preserve">.</w:t>
      </w:r>
    </w:p>
    <w:p>
      <w:pPr>
        <w:pStyle w:val="TableCaption"/>
      </w:pPr>
      <w:r>
        <w:rPr>
          <w:lang w:val="es-CO"/>
        </w:rPr>
        <w:t xml:space="preserve">Archivos de Data Modeler entregados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rchivos de Data Modeler entregad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Archivo entregado (carpeta</w:t>
            </w:r>
            <w:r>
              <w:rPr>
                <w:b/>
                <w:sz w:val="19"/>
                <w:lang w:val="es-CO"/>
              </w:rPr>
              <w:t xml:space="preserve"> </w:t>
            </w:r>
            <w:r>
              <w:rPr>
                <w:rStyle w:val="VerbatimChar"/>
                <w:b/>
                <w:sz w:val="19"/>
                <w:lang w:val="es-CO"/>
              </w:rPr>
              <w:t xml:space="preserve">DataModeler</w:t>
            </w:r>
            <w:r>
              <w:rPr>
                <w:b/>
                <w:sz w:val="19"/>
                <w:lang w:val="es-CO"/>
              </w:rPr>
              <w:t xml:space="preserve">)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Contenido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SIGEVET.dmd y carpeta SIGEVET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Diseño completo de Data Modeler (modelo lógico y relacional)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05_MER_Barker_DataModeler (.png, .pdf, .svg)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Modelo lógico en notación Barker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05_MER_CrowsFoot_DataModeler (.png, .pdf, .svg)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Modelo lógico en notación Crow’s Foot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06_Modelo_Relacional_DataModeler (.png, .pdf, .svg)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Modelo relacional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SIGEVET_DDL_Oracle.sql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Script DDL importado en Data Modeler</w:t>
            </w:r>
          </w:p>
        </w:tc>
      </w:tr>
    </w:tbl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21" Type="http://schemas.openxmlformats.org/officeDocument/2006/relationships/image" Target="media/rId21.png"/><Relationship Id="rId26" Type="http://schemas.openxmlformats.org/officeDocument/2006/relationships/image" Target="media/rId26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Entidad Relación con notación Barker / Crow's Foot — SIGEVET</dc:title>
  <dc:creator>Sebastián Castellanos Parra, Juan David Polo Herrera, Juan Miguel Ramos</dc:creator>
  <dc:language>es-CO</dc:language>
  <cp:keywords/>
  <dcterms:created xsi:type="dcterms:W3CDTF">2026-10-20T19:23:19Z</dcterms:created>
  <dcterms:modified xsi:type="dcterms:W3CDTF">2026-10-20T19:23:19Z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1</vt:lpwstr>
  </property>
  <property fmtid="{D5CDD505-2E9C-101B-9397-08002B2CF9AE}" pid="3" name="subtitle">
    <vt:lpwstr>Modelo Entidad Relación con notación Barker / Crow’s Foot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