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por su compatibilidad documentada con Oracle AI Database 26ai Free, su disponibilidad sin costo de licencia y su correspondencia con la orientación de Bases de Datos 1 de la Universidad El Bosque. El objetivo del análisis es justificar esta decisión mediante requisitos verificables y una comparación ponderada de seis alternativas Linux y Unix.</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con Python y Flask, será exclusivamente de consulta. El alcance es un laboratorio académico virtualizado con datos sintéticos, sin compromisos de disponibilidad propios de una operación clínica real.</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La decisión es coherente con lo definido en la propuesta: Oracle Linux 9 x86_64, base de datos Oracle, PDB</w:t>
      </w:r>
      <w:r>
        <w:rPr>
          <w:lang w:val="es-CO"/>
        </w:rPr>
        <w:t xml:space="preserve"> </w:t>
      </w:r>
      <w:r>
        <w:rPr>
          <w:rStyle w:val="VerbatimChar"/>
          <w:lang w:val="es-CO"/>
        </w:rPr>
        <w:t xml:space="preserve">FREEPDB1</w:t>
      </w:r>
      <w:r>
        <w:rPr>
          <w:lang w:val="es-CO"/>
        </w:rPr>
        <w:t xml:space="preserve">, esquema propietario</w:t>
      </w:r>
      <w:r>
        <w:rPr>
          <w:lang w:val="es-CO"/>
        </w:rPr>
        <w:t xml:space="preserve"> </w:t>
      </w:r>
      <w:r>
        <w:rPr>
          <w:rStyle w:val="VerbatimChar"/>
          <w:lang w:val="es-CO"/>
        </w:rPr>
        <w:t xml:space="preserve">VETDB</w:t>
      </w:r>
      <w:r>
        <w:rPr>
          <w:lang w:val="es-CO"/>
        </w:rPr>
        <w:t xml:space="preserve"> </w:t>
      </w:r>
      <w:r>
        <w:rPr>
          <w:lang w:val="es-CO"/>
        </w:rPr>
        <w:t xml:space="preserve">y usuario de consulta</w:t>
      </w:r>
      <w:r>
        <w:rPr>
          <w:lang w:val="es-CO"/>
        </w:rPr>
        <w:t xml:space="preserve"> </w:t>
      </w:r>
      <w:r>
        <w:rPr>
          <w:rStyle w:val="VerbatimChar"/>
          <w:lang w:val="es-CO"/>
        </w:rPr>
        <w:t xml:space="preserve">VET_APP</w:t>
      </w:r>
      <w:r>
        <w:rPr>
          <w:lang w:val="es-CO"/>
        </w:rPr>
        <w:t xml:space="preserve">. La conectividad desde la aplicación se realizará mediante</w:t>
      </w:r>
      <w:r>
        <w:rPr>
          <w:lang w:val="es-CO"/>
        </w:rPr>
        <w:t xml:space="preserve"> </w:t>
      </w:r>
      <w:r>
        <w:rPr>
          <w:rStyle w:val="VerbatimChar"/>
          <w:lang w:val="es-CO"/>
        </w:rPr>
        <w:t xml:space="preserve">python-oracledb</w:t>
      </w:r>
      <w:r>
        <w:rPr>
          <w:lang w:val="es-CO"/>
        </w:rPr>
        <w:t xml:space="preserve"> </w:t>
      </w:r>
      <w:r>
        <w:rPr>
          <w:lang w:val="es-CO"/>
        </w:rPr>
        <w:t xml:space="preserve">en modo Thin.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al RPM seleccionado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12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Acceso local mediante reenvío de puertos y acceso SSH controlado; sin publicación directa del listener en Internet</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Los límites de Oracle Database Free son</w:t>
      </w:r>
      <w:r>
        <w:rPr>
          <w:lang w:val="es-CO"/>
        </w:rPr>
        <w:t xml:space="preserve"> </w:t>
      </w:r>
      <w:r>
        <w:rPr>
          <w:b/>
          <w:bCs/>
          <w:lang w:val="es-CO"/>
        </w:rPr>
        <w:t xml:space="preserve">2 hilos de CPU, 2 GB de RAM para la base de datos y 12 GB de datos de usuario</w:t>
      </w:r>
      <w:r>
        <w:rPr>
          <w:lang w:val="es-CO"/>
        </w:rPr>
        <w:t xml:space="preserve">; no equivalen a los recursos totales del sistema invitado. Los 6 GiB de RAM y 40 GiB de disco de la VM también atienden al sistema operativo, archivos temporales, registros y exportaciones; con la base de datos en funcionamiento la VM conserva memoria disponible. [1]</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Oracle VirtualBox 7</w:t>
      </w:r>
      <w:r>
        <w:rPr>
          <w:lang w:val="es-CO"/>
        </w:rPr>
        <w:t xml:space="preserve"> </w:t>
      </w:r>
      <w:r>
        <w:rPr>
          <w:lang w:val="es-CO"/>
        </w:rPr>
        <w:t xml:space="preserve">en el computador del equipo que funcionará como servidor durante la demostración (Windows o Linux sobre x86_64). Mientras se define ese equipo, la VM se construye y se prueba en un ambiente de simulación con</w:t>
      </w:r>
      <w:r>
        <w:rPr>
          <w:lang w:val="es-CO"/>
        </w:rPr>
        <w:t xml:space="preserve"> </w:t>
      </w:r>
      <w:r>
        <w:rPr>
          <w:b/>
          <w:bCs/>
          <w:lang w:val="es-CO"/>
        </w:rPr>
        <w:t xml:space="preserve">Lima 2.2.1 y Apple Virtualization.framework</w:t>
      </w:r>
      <w:r>
        <w:rPr>
          <w:lang w:val="es-CO"/>
        </w:rPr>
        <w:t xml:space="preserve">, mediante el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El backend admite equipos Intel con macOS 13 o superior y exige coincidencia de arquitectura entre anfitrión e invitado. macOS Sonoma 14.8 cumple esa condición. No se atribuye certificación Oracle al hipervisor Lima. [2]</w:t>
      </w:r>
    </w:p>
    <w:p>
      <w:pPr>
        <w:pStyle w:val="BodyText"/>
      </w:pPr>
      <w:r>
        <w:rPr>
          <w:lang w:val="es-CO"/>
        </w:rPr>
        <w:t xml:space="preserve">La fórmula de QEMU en Homebrew ya no ofrece paquetes binarios precompilados para macOS Intel. Compilarlo y resolver sus dependencias agrega trabajo de infraestructura que no aporta a los objetivos de la asignatura. VirtualBox requiere precisar la versión: las instalaciones antiguas para macOS que emplean extensiones de kernel necesitan autorización administrativa y aprobación de esas extensiones; VirtualBox 7 eliminó tales extensiones y adoptó frameworks de Apple. Por tanto, no se considera correcto afirmar que todas sus versiones actuales requieren extensiones de kernel. Por eso en el MacBook se usó Lima, que permite mantener una configuración declarativa ajustada al anfitrión disponible. [3, 4]</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usará VirtualBox: crear una VM Linux de 64 bits, instalar Oracle Linux 9 desde un medio oficial, asignar 4 vCPU, 6 GB de RAM y 40 GB de disco, y usar NAT con reenvío de puertos para SSH y la base de datos. Se debe habilitar la virtualización del procesador y verificar la compatibilidad con el hipervisor activo en Windows. Los scripts de instalación, la PDB y los usuarios son los mismos en los dos ambientes; la guía corresponde al documento de implementación de la VM. [4]</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con RHEL, disponible para descargar, usar y redistribuir sin costo, con licencias de sus componentes y soporte comercial opcional. Ofrece Unbreakable Enterprise Kernel (UEK) y Red Hat Compatible Kernel (RHCK). El soporte contratado sigue un ciclo empresarial prolongado; las modalidades básico y Premier anuncian diez años de cobertura. La descarga gratuita no incluye un acuerdo de nivel de servicio. [5, 6]</w:t>
      </w:r>
    </w:p>
    <w:p>
      <w:pPr>
        <w:pStyle w:val="BodyText"/>
      </w:pPr>
      <w:r>
        <w:rPr>
          <w:b/>
          <w:bCs/>
          <w:lang w:val="es-CO"/>
        </w:rPr>
        <w:t xml:space="preserve">Compatibilidad y ventajas:</w:t>
      </w:r>
      <w:r>
        <w:rPr>
          <w:lang w:val="es-CO"/>
        </w:rPr>
        <w:t xml:space="preserve"> </w:t>
      </w:r>
      <w:r>
        <w:rPr>
          <w:lang w:val="es-CO"/>
        </w:rPr>
        <w:t xml:space="preserve">Oracle documenta y admite Oracle Linux 9 x86_64 para su base de datos. El paquete</w:t>
      </w:r>
      <w:r>
        <w:rPr>
          <w:lang w:val="es-CO"/>
        </w:rPr>
        <w:t xml:space="preserve"> </w:t>
      </w:r>
      <w:r>
        <w:rPr>
          <w:rStyle w:val="VerbatimChar"/>
          <w:lang w:val="es-CO"/>
        </w:rPr>
        <w:t xml:space="preserve">oracle-ai-database-preinstall-26ai</w:t>
      </w:r>
      <w:r>
        <w:rPr>
          <w:lang w:val="es-CO"/>
        </w:rPr>
        <w:t xml:space="preserve">, disponible mediante los repositorios oficiales, instala dependencias y configura parámetros del sistema. Se debe elegir una revisión menor y un kernel incluidos en los requisitos publicados. SELinux,</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administrar el laboratorio con herramientas empresariales.</w:t>
      </w:r>
      <w:r>
        <w:rPr>
          <w:lang w:val="es-CO"/>
        </w:rPr>
        <w:t xml:space="preserve"> </w:t>
      </w:r>
      <w:r>
        <w:rPr>
          <w:b/>
          <w:bCs/>
          <w:lang w:val="es-CO"/>
        </w:rPr>
        <w:t xml:space="preserve">Desventajas:</w:t>
      </w:r>
      <w:r>
        <w:rPr>
          <w:lang w:val="es-CO"/>
        </w:rPr>
        <w:t xml:space="preserve"> </w:t>
      </w:r>
      <w:r>
        <w:rPr>
          <w:lang w:val="es-CO"/>
        </w:rPr>
        <w:t xml:space="preserve">exige aprender administración RPM y validar la combinación de revisión y kernel; las herramientas de soporte contratadas no se presuponen gratuitas. La compatibilidad certificada de la plataforma no significa soporte comercial para la edición Free. [1, 5, 6]</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cinco de soporte activo y cinco de mantenimiento de seguridad; debe utilizarse la revisión menor admitida. [7]</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resulta adecuada para múltiples motores libres y facilita prácticas de administración empresarial.</w:t>
      </w:r>
      <w:r>
        <w:rPr>
          <w:lang w:val="es-CO"/>
        </w:rPr>
        <w:t xml:space="preserve"> </w:t>
      </w:r>
      <w:r>
        <w:rPr>
          <w:b/>
          <w:bCs/>
          <w:lang w:val="es-CO"/>
        </w:rPr>
        <w:t xml:space="preserve">Desventajas:</w:t>
      </w:r>
      <w:r>
        <w:rPr>
          <w:lang w:val="es-CO"/>
        </w:rPr>
        <w:t xml:space="preserve"> </w:t>
      </w:r>
      <w:r>
        <w:rPr>
          <w:lang w:val="es-CO"/>
        </w:rPr>
        <w:t xml:space="preserve">su compatibilidad con RHEL no demuestra certificación de Oracle Database Free. No se equipara una instalación técnicamente posible del RPM con una plataforma expresamente admitida por Oracle. Se requerirían validaciones adicionales de dependencias y resolución de incidencias, con menor correspondencia con la recomendación del curso. [1, 7]</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objetivo de compatibilidad binaria con RHEL. La rama 9 tiene un ciclo de diez años; las revisiones menores deben actualizarse conforme a la política del proyecto. [8]</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servidores relacionales.</w:t>
      </w:r>
      <w:r>
        <w:rPr>
          <w:lang w:val="es-CO"/>
        </w:rPr>
        <w:t xml:space="preserve"> </w:t>
      </w:r>
      <w:r>
        <w:rPr>
          <w:b/>
          <w:bCs/>
          <w:lang w:val="es-CO"/>
        </w:rPr>
        <w:t xml:space="preserve">Desventajas:</w:t>
      </w:r>
      <w:r>
        <w:rPr>
          <w:lang w:val="es-CO"/>
        </w:rPr>
        <w:t xml:space="preserve"> </w:t>
      </w:r>
      <w:r>
        <w:rPr>
          <w:lang w:val="es-CO"/>
        </w:rPr>
        <w:t xml:space="preserve">la compatibilidad binaria no sustituye la certificación específica del fabricante del RDBMS. Su uso con el RPM Oracle elegido añade comprobaciones de paquetes y kernel que Oracle Linux evita. No presenta una ventaja decisiva para este laboratorio frente a la plataforma documentada por Oracle. [1, 8]</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[9]</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Python y mecanismos como AppArmor; es apropiada para PostgreSQL, MySQL y otros motores con paquetes compatibles.</w:t>
      </w:r>
      <w:r>
        <w:rPr>
          <w:lang w:val="es-CO"/>
        </w:rPr>
        <w:t xml:space="preserve"> </w:t>
      </w:r>
      <w:r>
        <w:rPr>
          <w:b/>
          <w:bCs/>
          <w:lang w:val="es-CO"/>
        </w:rPr>
        <w:t xml:space="preserve">Desventajas:</w:t>
      </w:r>
      <w:r>
        <w:rPr>
          <w:lang w:val="es-CO"/>
        </w:rPr>
        <w:t xml:space="preserve"> </w:t>
      </w:r>
      <w:r>
        <w:rPr>
          <w:lang w:val="es-CO"/>
        </w:rPr>
        <w:t xml:space="preserve">Oracle Database Free no la incluye entre las distribuciones admitidas para el RPM seleccionado. Convertir paquetes o instalar mediante procedimientos alternos introduce riesgos innecesarios. El soporte de AppArmor es válido, aunque difiere del entorno SELinux previsto en las prácticas de Oracle Linux. [1, 9]</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aproximadamente tres años de soporte completo y dos adicionales de LTS, con alcance de arquitecturas y paquetes definido por el proyecto. La permanencia de la rama requiere verificar la etapa de mantenimiento y actualizar revisiones de seguridad. [10]</w:t>
      </w:r>
    </w:p>
    <w:p>
      <w:pPr>
        <w:pStyle w:val="BodyText"/>
      </w:pPr>
      <w:r>
        <w:rPr>
          <w:b/>
          <w:bCs/>
          <w:lang w:val="es-CO"/>
        </w:rPr>
        <w:t xml:space="preserve">Compatibilidad y ventajas:</w:t>
      </w:r>
      <w:r>
        <w:rPr>
          <w:lang w:val="es-CO"/>
        </w:rPr>
        <w:t xml:space="preserve"> </w:t>
      </w:r>
      <w:r>
        <w:rPr>
          <w:lang w:val="es-CO"/>
        </w:rPr>
        <w:t xml:space="preserve">instalación mínima de bajo consumo, estabilidad, repositorios amplios y documentación consolidada; facilita desplegar motores libres y aplicaciones Python.</w:t>
      </w:r>
      <w:r>
        <w:rPr>
          <w:lang w:val="es-CO"/>
        </w:rPr>
        <w:t xml:space="preserve"> </w:t>
      </w:r>
      <w:r>
        <w:rPr>
          <w:b/>
          <w:bCs/>
          <w:lang w:val="es-CO"/>
        </w:rPr>
        <w:t xml:space="preserve">Desventajas:</w:t>
      </w:r>
      <w:r>
        <w:rPr>
          <w:lang w:val="es-CO"/>
        </w:rPr>
        <w:t xml:space="preserve"> </w:t>
      </w:r>
      <w:r>
        <w:rPr>
          <w:lang w:val="es-CO"/>
        </w:rPr>
        <w:t xml:space="preserve">el RPM de Oracle Database Free no está destinado a Debian. La adaptación del formato de paquetes no aporta certificación y aumentaría el esfuerzo de instalación. Su horizonte de mantenimiento es menor que el de las ramas empresariales evaluadas. [1, 10]</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La rama 14 dispone de un horizonte aproximado de cinco años; es necesario seguir las revisiones menores admitidas y su política de mantenimiento. Se evalúa como opción Unix permitida por la asignatura. [11]</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mecanismos de aislamiento como jails. Puede alojar motores que proporcionen paquetes adecuados.</w:t>
      </w:r>
      <w:r>
        <w:rPr>
          <w:lang w:val="es-CO"/>
        </w:rPr>
        <w:t xml:space="preserve"> </w:t>
      </w:r>
      <w:r>
        <w:rPr>
          <w:b/>
          <w:bCs/>
          <w:lang w:val="es-CO"/>
        </w:rPr>
        <w:t xml:space="preserve">Desventajas:</w:t>
      </w:r>
      <w:r>
        <w:rPr>
          <w:lang w:val="es-CO"/>
        </w:rPr>
        <w:t xml:space="preserve"> </w:t>
      </w:r>
      <w:r>
        <w:rPr>
          <w:lang w:val="es-CO"/>
        </w:rPr>
        <w:t xml:space="preserve">no dispone de una instalación nativa admitida del RPM Oracle Linux seleccionado. Las capas de compatibilidad no equivalen a certificación; además, su administración y virtualización exigirían una ruta distinta de la VM Linux</w:t>
      </w:r>
      <w:r>
        <w:rPr>
          <w:lang w:val="es-CO"/>
        </w:rPr>
        <w:t xml:space="preserve"> </w:t>
      </w:r>
      <w:r>
        <w:rPr>
          <w:rStyle w:val="VerbatimChar"/>
          <w:lang w:val="es-CO"/>
        </w:rPr>
        <w:t xml:space="preserve">vz</w:t>
      </w:r>
      <w:r>
        <w:rPr>
          <w:lang w:val="es-CO"/>
        </w:rPr>
        <w:t xml:space="preserve"> </w:t>
      </w:r>
      <w:r>
        <w:rPr>
          <w:lang w:val="es-CO"/>
        </w:rPr>
        <w:t xml:space="preserve">prevista. [1, 2, 11]</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documentado para el proyecto. Las calificaciones expresan el juicio del equipo y no son resultados de pruebas de rendimiento. Los pesos suman 100 % y se fijan según la dependencia del RDBMS y las condiciones académicas.</w:t>
      </w:r>
    </w:p>
    <w:p>
      <w:pPr>
        <w:pStyle w:val="BodyText"/>
      </w:pPr>
      <w:r>
        <w:rPr>
          <w:lang w:val="es-CO"/>
        </w:rPr>
        <w:t xml:space="preserve">La compatibilidad certificada recibe el mayor peso porque evita instalar Oracle en plataformas no documentadas. Costo considera uso y redistribución, sin confundirlos con soporte contratado. Soporte valora duración y continuidad de mantenimiento; consumo considera una instalación mínima en la VM. Administración valora paquetes, servicios y recuperación; documentación considera manuales y comunidad. Alineación reconoce la sugerencia expresa de Oracle Linux. Seguridad valora actualizaciones y controles de acceso; SELinux no se utiliza como requisito excluyente frente a mecanismos equivalentes.</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auto" w:w="0"/>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Compatibilidad certificada con el RDBMS</w:t>
            </w:r>
          </w:p>
        </w:tc>
        <w:tc>
          <w:tcPr/>
          <w:p>
            <w:pPr>
              <w:pStyle w:val="Compact"/>
            </w:pPr>
            <w:r>
              <w:rPr>
                <w:sz w:val="19"/>
                <w:lang w:val="es-CO"/>
              </w:rPr>
              <w:t xml:space="preserve">30</w:t>
            </w:r>
          </w:p>
        </w:tc>
        <w:tc>
          <w:tcPr/>
          <w:p>
            <w:pPr>
              <w:pStyle w:val="Compact"/>
            </w:pPr>
            <w:r>
              <w:rPr>
                <w:sz w:val="19"/>
                <w:lang w:val="es-CO"/>
              </w:rPr>
              <w:t xml:space="preserve">5</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4,80</w:t>
            </w:r>
          </w:p>
        </w:tc>
        <w:tc>
          <w:tcPr/>
          <w:p>
            <w:pPr>
              <w:pStyle w:val="Compact"/>
            </w:pPr>
            <w:r>
              <w:rPr>
                <w:sz w:val="19"/>
                <w:lang w:val="es-CO"/>
              </w:rPr>
              <w:t xml:space="preserve">3,60</w:t>
            </w:r>
          </w:p>
        </w:tc>
        <w:tc>
          <w:tcPr/>
          <w:p>
            <w:pPr>
              <w:pStyle w:val="Compact"/>
            </w:pPr>
            <w:r>
              <w:rPr>
                <w:sz w:val="19"/>
                <w:lang w:val="es-CO"/>
              </w:rPr>
              <w:t xml:space="preserve">3,60</w:t>
            </w:r>
          </w:p>
        </w:tc>
        <w:tc>
          <w:tcPr/>
          <w:p>
            <w:pPr>
              <w:pStyle w:val="Compact"/>
            </w:pPr>
            <w:r>
              <w:rPr>
                <w:sz w:val="19"/>
                <w:lang w:val="es-CO"/>
              </w:rPr>
              <w:t xml:space="preserve">3,35</w:t>
            </w:r>
          </w:p>
        </w:tc>
        <w:tc>
          <w:tcPr/>
          <w:p>
            <w:pPr>
              <w:pStyle w:val="Compact"/>
            </w:pPr>
            <w:r>
              <w:rPr>
                <w:sz w:val="19"/>
                <w:lang w:val="es-CO"/>
              </w:rPr>
              <w:t xml:space="preserve">3,15</w:t>
            </w:r>
          </w:p>
        </w:tc>
        <w:tc>
          <w:tcPr/>
          <w:p>
            <w:pPr>
              <w:pStyle w:val="Compact"/>
            </w:pPr>
            <w:r>
              <w:rPr>
                <w:sz w:val="19"/>
                <w:lang w:val="es-CO"/>
              </w:rPr>
              <w:t xml:space="preserve">2,75</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4,80 sobre 5</w:t>
      </w:r>
      <w:r>
        <w:rPr>
          <w:lang w:val="es-CO"/>
        </w:rPr>
        <w:t xml:space="preserve">, frente a 3,60 de Rocky Linux y AlmaLinux. Su principal ventaja es la combinación documentada de SO, arquitectura, kernel y preinstalador del fabricante. Por ejemplo, el total de OL9 es</w:t>
      </w:r>
      <w:r>
        <w:rPr>
          <w:lang w:val="es-CO"/>
        </w:rPr>
        <w:t xml:space="preserve"> </w:t>
      </w:r>
      <m:oMath>
        <m:r>
          <m:rPr>
            <m:sty m:val="p"/>
          </m:rPr>
          <m:t>(</m:t>
        </m:r>
        <m:r>
          <m:t>30</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80</m:t>
        </m:r>
      </m:oMath>
      <w:r>
        <w:rPr>
          <w:lang w:val="es-CO"/>
        </w:rPr>
        <w:t xml:space="preserve">.</w:t>
      </w:r>
    </w:p>
    <w:p>
      <w:pPr>
        <w:pStyle w:val="BodyText"/>
      </w:pPr>
      <w:r>
        <w:rPr>
          <w:lang w:val="es-CO"/>
        </w:rPr>
        <w:t xml:space="preserve">Las seis alternativas tienen opciones de uso sin costo de licencia; por ello, ese criterio no determina el ganador. Ubuntu y Debian son opciones razonables para una solución basada en motores libres, pero no eliminan la necesidad de adaptar la instalación de Oracle. La equivalencia de puntuaciones entre Rocky y AlmaLinux refleja su ajuste semejante a este caso, sin afirmar que ambos proyectos sean idénticos.</w:t>
      </w:r>
    </w:p>
    <w:p>
      <w:pPr>
        <w:pStyle w:val="BodyText"/>
      </w:pPr>
      <w:r>
        <w:rPr>
          <w:lang w:val="es-CO"/>
        </w:rPr>
        <w:t xml:space="preserve">La decisión mantiene el SO definido en la propuesta y reduce el trabajo ajeno al modelado relacional. La validación técnica posterior debe comprobar revisión menor, kernel, conectividad a</w:t>
      </w:r>
      <w:r>
        <w:rPr>
          <w:lang w:val="es-CO"/>
        </w:rPr>
        <w:t xml:space="preserve"> </w:t>
      </w:r>
      <w:r>
        <w:rPr>
          <w:rStyle w:val="VerbatimChar"/>
          <w:lang w:val="es-CO"/>
        </w:rPr>
        <w:t xml:space="preserve">FREEPDB1</w:t>
      </w:r>
      <w:r>
        <w:rPr>
          <w:lang w:val="es-CO"/>
        </w:rPr>
        <w:t xml:space="preserve">, funcionamiento de restricciones y acceso de consulta. La matriz justifica una selección; no acredita que la VM ya haya sido instalada ni sometida a pruebas.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Revisión o kernel fuera de los requisitos Oracle</w:t>
            </w:r>
          </w:p>
        </w:tc>
        <w:tc>
          <w:tcPr/>
          <w:p>
            <w:pPr>
              <w:pStyle w:val="Compact"/>
            </w:pPr>
            <w:r>
              <w:rPr>
                <w:sz w:val="19"/>
                <w:lang w:val="es-CO"/>
              </w:rPr>
              <w:t xml:space="preserve">Verificar la matriz oficial x86_64, conservar el identificador de imagen y registrar los paquetes instalados</w:t>
            </w:r>
          </w:p>
        </w:tc>
      </w:tr>
      <w:tr>
        <w:tc>
          <w:tcPr/>
          <w:p>
            <w:pPr>
              <w:pStyle w:val="Compact"/>
            </w:pPr>
            <w:r>
              <w:rPr>
                <w:sz w:val="19"/>
                <w:lang w:val="es-CO"/>
              </w:rPr>
              <w:t xml:space="preserve">Diferencias entre Lima en macOS y VirtualBox en Windows</w:t>
            </w:r>
          </w:p>
        </w:tc>
        <w:tc>
          <w:tcPr/>
          <w:p>
            <w:pPr>
              <w:pStyle w:val="Compact"/>
            </w:pPr>
            <w:r>
              <w:rPr>
                <w:sz w:val="19"/>
                <w:lang w:val="es-CO"/>
              </w:rPr>
              <w:t xml:space="preserve">Mantener iguales arquitectura, recursos iniciales, versión del SO, RPM y scripts; comprobar servicios y reenvío de puertos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Edición Oracle Free sin parches de seguridad ni solicitudes de soporte</w:t>
            </w:r>
          </w:p>
        </w:tc>
        <w:tc>
          <w:tcPr/>
          <w:p>
            <w:pPr>
              <w:pStyle w:val="Compact"/>
            </w:pPr>
            <w:r>
              <w:rPr>
                <w:sz w:val="19"/>
                <w:lang w:val="es-CO"/>
              </w:rPr>
              <w:t xml:space="preserve">Usar datos sintéticos, restringir la red al laboratorio y evaluar una edición con mantenimiento antes de un uso real; actualizar el SO no corrige vulnerabilidades internas del motor</w:t>
            </w:r>
          </w:p>
        </w:tc>
      </w:tr>
      <w:tr>
        <w:tc>
          <w:tcPr/>
          <w:p>
            <w:pPr>
              <w:pStyle w:val="Compact"/>
            </w:pPr>
            <w:r>
              <w:rPr>
                <w:sz w:val="19"/>
                <w:lang w:val="es-CO"/>
              </w:rPr>
              <w:t xml:space="preserve">SELinux o firewall bloquean servicios</w:t>
            </w:r>
          </w:p>
        </w:tc>
        <w:tc>
          <w:tcPr/>
          <w:p>
            <w:pPr>
              <w:pStyle w:val="Compact"/>
            </w:pPr>
            <w:r>
              <w:rPr>
                <w:sz w:val="19"/>
                <w:lang w:val="es-CO"/>
              </w:rPr>
              <w:t xml:space="preserve">Revisar registros, contextos y reglas específicas, sin desactivar globalmente los controles como solución permanente</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La selección satisface la restricción Linux/Unix, coincide con la sugerencia de la asignatura y ofrece la ruta de instalación documentada para Oracle AI Database 26ai Free. Su viabilidad depende de verificar el kernel y la revisión menor admitidos y de mantener el alcance de laboratorio con recursos y accesos controlados.</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Requisitos de Oracle AI Database Free</w:t>
        </w:r>
      </w:hyperlink>
      <w:r>
        <w:rPr>
          <w:lang w:val="es-CO"/>
        </w:rPr>
        <w:t xml:space="preserve">,</w:t>
      </w:r>
      <w:r>
        <w:rPr>
          <w:lang w:val="es-CO"/>
        </w:rPr>
        <w:t xml:space="preserve"> </w:t>
      </w:r>
      <w:hyperlink r:id="rId37">
        <w:r>
          <w:rPr>
            <w:rStyle w:val="Hyperlink"/>
            <w:lang w:val="es-CO"/>
          </w:rPr>
          <w:t xml:space="preserve">Oracle Linux 9 x86_64 admitido</w:t>
        </w:r>
      </w:hyperlink>
      <w:r>
        <w:rPr>
          <w:lang w:val="es-CO"/>
        </w:rPr>
        <w:t xml:space="preserve">,</w:t>
      </w:r>
      <w:r>
        <w:rPr>
          <w:lang w:val="es-CO"/>
        </w:rPr>
        <w:t xml:space="preserve"> </w:t>
      </w:r>
      <w:hyperlink r:id="rId38">
        <w:r>
          <w:rPr>
            <w:rStyle w:val="Hyperlink"/>
            <w:lang w:val="es-CO"/>
          </w:rPr>
          <w:t xml:space="preserve">límites y soporte de Free</w:t>
        </w:r>
      </w:hyperlink>
      <w:r>
        <w:rPr>
          <w:lang w:val="es-CO"/>
        </w:rPr>
        <w:t xml:space="preserve"> </w:t>
      </w:r>
      <w:r>
        <w:rPr>
          <w:lang w:val="es-CO"/>
        </w:rPr>
        <w:t xml:space="preserve">y</w:t>
      </w:r>
      <w:r>
        <w:rPr>
          <w:lang w:val="es-CO"/>
        </w:rPr>
        <w:t xml:space="preserve"> </w:t>
      </w:r>
      <w:hyperlink r:id="rId39">
        <w:r>
          <w:rPr>
            <w:rStyle w:val="Hyperlink"/>
            <w:lang w:val="es-CO"/>
          </w:rPr>
          <w:t xml:space="preserve">explicación de los límites por hilos de CPU</w:t>
        </w:r>
      </w:hyperlink>
      <w:r>
        <w:rPr>
          <w:lang w:val="es-CO"/>
        </w:rPr>
        <w:t xml:space="preserve">.</w:t>
      </w:r>
    </w:p>
    <w:p>
      <w:pPr>
        <w:pStyle w:val="Compact"/>
        <w:numPr>
          <w:ilvl w:val="0"/>
          <w:numId w:val="1001"/>
        </w:numPr>
      </w:pPr>
      <w:r>
        <w:rPr>
          <w:lang w:val="es-CO"/>
        </w:rPr>
        <w:t xml:space="preserve">Lima.</w:t>
      </w:r>
      <w:r>
        <w:rPr>
          <w:lang w:val="es-CO"/>
        </w:rPr>
        <w:t xml:space="preserve"> </w:t>
      </w:r>
      <w:hyperlink r:id="rId40">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Homebrew.</w:t>
      </w:r>
      <w:r>
        <w:rPr>
          <w:lang w:val="es-CO"/>
        </w:rPr>
        <w:t xml:space="preserve"> </w:t>
      </w:r>
      <w:hyperlink r:id="rId41">
        <w:r>
          <w:rPr>
            <w:rStyle w:val="Hyperlink"/>
            <w:lang w:val="es-CO"/>
          </w:rPr>
          <w:t xml:space="preserve">Fórmula QEMU y plataformas con paquetes precompilados</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Notas de VirtualBox 7.0</w:t>
        </w:r>
      </w:hyperlink>
      <w:r>
        <w:rPr>
          <w:lang w:val="es-CO"/>
        </w:rPr>
        <w:t xml:space="preserve"> </w:t>
      </w:r>
      <w:r>
        <w:rPr>
          <w:lang w:val="es-CO"/>
        </w:rPr>
        <w:t xml:space="preserve">y</w:t>
      </w:r>
      <w:r>
        <w:rPr>
          <w:lang w:val="es-CO"/>
        </w:rPr>
        <w:t xml:space="preserve"> </w:t>
      </w:r>
      <w:hyperlink r:id="rId43">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4">
        <w:r>
          <w:rPr>
            <w:rStyle w:val="Hyperlink"/>
            <w:lang w:val="es-CO"/>
          </w:rPr>
          <w:t xml:space="preserve">Servidor público de repositorios yum y condiciones de uso</w:t>
        </w:r>
      </w:hyperlink>
      <w:r>
        <w:rPr>
          <w:lang w:val="es-CO"/>
        </w:rPr>
        <w:t xml:space="preserve"> </w:t>
      </w:r>
      <w:r>
        <w:rPr>
          <w:lang w:val="es-CO"/>
        </w:rPr>
        <w:t xml:space="preserve">y</w:t>
      </w:r>
      <w:r>
        <w:rPr>
          <w:lang w:val="es-CO"/>
        </w:rPr>
        <w:t xml:space="preserve"> </w:t>
      </w:r>
      <w:hyperlink r:id="rId45">
        <w:r>
          <w:rPr>
            <w:rStyle w:val="Hyperlink"/>
            <w:lang w:val="es-CO"/>
          </w:rPr>
          <w:t xml:space="preserve">soporte de Oracle Linux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6">
        <w:r>
          <w:rPr>
            <w:rStyle w:val="Hyperlink"/>
            <w:lang w:val="es-CO"/>
          </w:rPr>
          <w:t xml:space="preserve">Kernels de Oracle Linux 9</w:t>
        </w:r>
      </w:hyperlink>
      <w:r>
        <w:rPr>
          <w:lang w:val="es-CO"/>
        </w:rPr>
        <w:t xml:space="preserve"> </w:t>
      </w:r>
      <w:r>
        <w:rPr>
          <w:lang w:val="es-CO"/>
        </w:rPr>
        <w:t xml:space="preserve">y</w:t>
      </w:r>
      <w:r>
        <w:rPr>
          <w:lang w:val="es-CO"/>
        </w:rPr>
        <w:t xml:space="preserve"> </w:t>
      </w:r>
      <w:hyperlink r:id="rId47">
        <w:r>
          <w:rPr>
            <w:rStyle w:val="Hyperlink"/>
            <w:lang w:val="es-CO"/>
          </w:rPr>
          <w:t xml:space="preserve">descarga e instalación de Free</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8">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9">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50">
        <w:r>
          <w:rPr>
            <w:rStyle w:val="Hyperlink"/>
            <w:lang w:val="es-CO"/>
          </w:rPr>
          <w:t xml:space="preserve">Descripción y licenciamiento</w:t>
        </w:r>
      </w:hyperlink>
      <w:r>
        <w:rPr>
          <w:lang w:val="es-CO"/>
        </w:rPr>
        <w:t xml:space="preserve">,</w:t>
      </w:r>
      <w:r>
        <w:rPr>
          <w:lang w:val="es-CO"/>
        </w:rPr>
        <w:t xml:space="preserve"> </w:t>
      </w:r>
      <w:hyperlink r:id="rId51">
        <w:r>
          <w:rPr>
            <w:rStyle w:val="Hyperlink"/>
            <w:lang w:val="es-CO"/>
          </w:rPr>
          <w:t xml:space="preserve">comparación de distribuciones empresariales</w:t>
        </w:r>
      </w:hyperlink>
      <w:r>
        <w:rPr>
          <w:lang w:val="es-CO"/>
        </w:rPr>
        <w:t xml:space="preserve"> </w:t>
      </w:r>
      <w:r>
        <w:rPr>
          <w:lang w:val="es-CO"/>
        </w:rPr>
        <w:t xml:space="preserve">y</w:t>
      </w:r>
      <w:r>
        <w:rPr>
          <w:lang w:val="es-CO"/>
        </w:rPr>
        <w:t xml:space="preserve"> </w:t>
      </w:r>
      <w:hyperlink r:id="rId52">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53">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54">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5">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6">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7">
        <w:r>
          <w:rPr>
            <w:rStyle w:val="Hyperlink"/>
            <w:lang w:val="es-CO"/>
          </w:rPr>
          <w:t xml:space="preserve">Descripción del sistema</w:t>
        </w:r>
      </w:hyperlink>
      <w:r>
        <w:rPr>
          <w:lang w:val="es-CO"/>
        </w:rPr>
        <w:t xml:space="preserve">,</w:t>
      </w:r>
      <w:r>
        <w:rPr>
          <w:lang w:val="es-CO"/>
        </w:rPr>
        <w:t xml:space="preserve"> </w:t>
      </w:r>
      <w:hyperlink r:id="rId58">
        <w:r>
          <w:rPr>
            <w:rStyle w:val="Hyperlink"/>
            <w:lang w:val="es-CO"/>
          </w:rPr>
          <w:t xml:space="preserve">licencia</w:t>
        </w:r>
      </w:hyperlink>
      <w:r>
        <w:rPr>
          <w:lang w:val="es-CO"/>
        </w:rPr>
        <w:t xml:space="preserve"> </w:t>
      </w:r>
      <w:r>
        <w:rPr>
          <w:lang w:val="es-CO"/>
        </w:rPr>
        <w:t xml:space="preserve">y</w:t>
      </w:r>
      <w:r>
        <w:rPr>
          <w:lang w:val="es-CO"/>
        </w:rPr>
        <w:t xml:space="preserve"> </w:t>
      </w:r>
      <w:hyperlink r:id="rId59">
        <w:r>
          <w:rPr>
            <w:rStyle w:val="Hyperlink"/>
            <w:lang w:val="es-CO"/>
          </w:rPr>
          <w:t xml:space="preserve">modelo de soporte</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2026-10-20T19:23:22Z</dcterms:created>
  <dcterms:modified xsi:type="dcterms:W3CDTF">2026-10-20T19:23:22Z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