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acompaña los scripts SQL que transforman el modelo lógico de SIGEVET en el modelo físico de Oracle.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están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repositorio, junto con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README.md</w:t>
      </w:r>
      <w:r>
        <w:rPr>
          <w:lang w:val="es-CO"/>
        </w:rPr>
        <w:t xml:space="preserve">. Se agrupan en los tres tipos</w:t>
      </w:r>
      <w:r>
        <w:rPr>
          <w:lang w:val="es-CO"/>
        </w:rPr>
        <w:t xml:space="preserve"> </w:t>
      </w:r>
      <w:r>
        <w:rPr>
          <w:lang w:val="es-CO"/>
        </w:rPr>
        <w:t xml:space="preserve">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creación de objetos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inserción de registros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scripts varios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y rol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 y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 y restricciones con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01_ddl/02_comentarios.sql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Comentarios del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y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01_ddl/03_secuencias_indices.sql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Secuencias e 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secuencias y 24 índices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01_ddl/05_programas.sql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PL/SQL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 y 6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 con nombre.</w:t>
      </w:r>
      <w:r>
        <w:rPr>
          <w:lang w:val="es-CO"/>
        </w:rPr>
        <w:t xml:space="preserve"> </w:t>
      </w:r>
      <w:r>
        <w:rPr>
          <w:lang w:val="es-CO"/>
        </w:rPr>
        <w:t xml:space="preserve">Todas siguen la convención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columna, de modo que</w:t>
      </w:r>
      <w:r>
        <w:rPr>
          <w:lang w:val="es-CO"/>
        </w:rPr>
        <w:t xml:space="preserve"> </w:t>
      </w:r>
      <w:r>
        <w:rPr>
          <w:lang w:val="es-CO"/>
        </w:rPr>
        <w:t xml:space="preserve">un error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ORA-02291: integrity constraint (VETDB.FK_CITA_MASCOTA) violated</w:t>
      </w:r>
      <w:r>
        <w:rPr>
          <w:lang w:val="es-CO"/>
        </w:rPr>
        <w:t xml:space="preserve"> </w:t>
      </w:r>
      <w:r>
        <w:rPr>
          <w:lang w:val="es-CO"/>
        </w:rPr>
        <w:t xml:space="preserve">indica exactamente la regla.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después de las dos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Índices sobre llaves foráneas.</w:t>
      </w:r>
      <w:r>
        <w:rPr>
          <w:lang w:val="es-CO"/>
        </w:rPr>
        <w:t xml:space="preserve"> </w:t>
      </w:r>
      <w:r>
        <w:rPr>
          <w:lang w:val="es-CO"/>
        </w:rPr>
        <w:t xml:space="preserve">Oracle crea índices automáticos solo para PK y UNIQUE; se agregaron índices a las</w:t>
      </w:r>
      <w:r>
        <w:rPr>
          <w:lang w:val="es-CO"/>
        </w:rPr>
        <w:t xml:space="preserve"> </w:t>
      </w:r>
      <w:r>
        <w:rPr>
          <w:lang w:val="es-CO"/>
        </w:rPr>
        <w:t xml:space="preserve">llaves foráneas que no los tenían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IX_CITA_MASCOTA</w:t>
      </w:r>
      <w:r>
        <w:rPr>
          <w:lang w:val="es-CO"/>
        </w:rPr>
        <w:t xml:space="preserve">) y a columnas de búsqueda (</w:t>
      </w:r>
      <w:r>
        <w:rPr>
          <w:rStyle w:val="VerbatimChar"/>
          <w:lang w:val="es-CO"/>
        </w:rPr>
        <w:t xml:space="preserve">IX_CLIENTE_APELLIDOS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Secuencias.</w:t>
      </w:r>
      <w:r>
        <w:rPr>
          <w:lang w:val="es-CO"/>
        </w:rPr>
        <w:t xml:space="preserve"> </w:t>
      </w:r>
      <w:r>
        <w:rPr>
          <w:lang w:val="es-CO"/>
        </w:rPr>
        <w:t xml:space="preserve">Una por tabla con llave numérica propia; comienzan después del último identificador cargado para que</w:t>
      </w:r>
      <w:r>
        <w:rPr>
          <w:lang w:val="es-CO"/>
        </w:rPr>
        <w:t xml:space="preserve"> </w:t>
      </w:r>
      <w:r>
        <w:rPr>
          <w:lang w:val="es-CO"/>
        </w:rPr>
        <w:t xml:space="preserve">los registros nuevos no choquen con los datos de prueba.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Vistas para atributos derivados.</w:t>
      </w:r>
      <w:r>
        <w:rPr>
          <w:lang w:val="es-CO"/>
        </w:rPr>
        <w:t xml:space="preserve"> </w:t>
      </w:r>
      <w:r>
        <w:rPr>
          <w:lang w:val="es-CO"/>
        </w:rPr>
        <w:t xml:space="preserve">El total de la factura (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) y la edad de la 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) se calculan y no se almacenan, para mantener la Tercera Forma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 para reglas que no caben en un CHECK.</w:t>
      </w:r>
      <w:r>
        <w:rPr>
          <w:lang w:val="es-CO"/>
        </w:rPr>
        <w:t xml:space="preserve"> </w:t>
      </w:r>
      <w:r>
        <w:rPr>
          <w:lang w:val="es-CO"/>
        </w:rPr>
        <w:t xml:space="preserve">Una restricción CHECK de Oracle no puede consultar otra</w:t>
      </w:r>
      <w:r>
        <w:rPr>
          <w:lang w:val="es-CO"/>
        </w:rPr>
        <w:t xml:space="preserve"> </w:t>
      </w:r>
      <w:r>
        <w:rPr>
          <w:lang w:val="es-CO"/>
        </w:rPr>
        <w:t xml:space="preserve">tabla; por eso las reglas RN-08 y RN-09 del documento de supuestos se implementaron con disparadores: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veterinario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auxiliar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laborar en la sede de la cita (RN-08)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una cita ATENDIDA puede generar consulta (supuesto S-28)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puede cambiar el tipo de un empleado que ya tiene fila de subtipo (evita eludir RN-09 con un UPDATE)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TRG_CITA_ESTADO_CONSULTA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que ya generó consulta no puede dejar de estar ATENDIDA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lang w:val="es-CO"/>
        </w:rPr>
        <w:t xml:space="preserve">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 (uno por tabla, más la asignación de directores)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lang w:val="es-CO"/>
        </w:rPr>
        <w:t xml:space="preserve">prueba ficticios y reproducibles. El orden respeta las dependencias de las llaves foráneas: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Las fechas se insertan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TO_DATE('AAAA-MM-DD HH24:MI:SS', …)</w:t>
      </w:r>
      <w:r>
        <w:rPr>
          <w:lang w:val="es-CO"/>
        </w:rPr>
        <w:t xml:space="preserve"> </w:t>
      </w:r>
      <w:r>
        <w:rPr>
          <w:lang w:val="es-CO"/>
        </w:rPr>
        <w:t xml:space="preserve">para no depender de la configuración regional de la</w:t>
      </w:r>
      <w:r>
        <w:rPr>
          <w:lang w:val="es-CO"/>
        </w:rPr>
        <w:t xml:space="preserve"> </w:t>
      </w:r>
      <w:r>
        <w:rPr>
          <w:lang w:val="es-CO"/>
        </w:rPr>
        <w:t xml:space="preserve">sesión, y cada archivo termina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55 consultas SQL equivalentes a los ejercicios de álgebra relacional de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 y registros por tabla, objetos inválidos y prueba de las reglas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03_varios/03_permisos_lectura.sql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SELECT sobre tablas y vistas para el rol de solo lectura 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03_varios/04_eliminar_objetos.sql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Elimina todos los objetos del esquema para reinstalar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maestro que ejecuta todo en orden y termina con la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los usuarios (si no existen) y ejecuta el script maestro dentro de la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usuarios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Eliminando objetos anteriores de VETDB</w:t>
      </w:r>
      <w:r>
        <w:br/>
      </w:r>
      <w:r>
        <w:rPr>
          <w:rStyle w:val="VerbatimChar"/>
          <w:lang w:val="es-CO"/>
        </w:rPr>
        <w:t xml:space="preserve">Esquema VETDB vacío.</w:t>
      </w:r>
      <w:r>
        <w:br/>
      </w:r>
      <w:r>
        <w:br/>
      </w:r>
      <w:r>
        <w:rPr>
          <w:rStyle w:val="VerbatimChar"/>
          <w:lang w:val="es-CO"/>
        </w:rPr>
        <w:t xml:space="preserve">PL/SQL procedure successfully completed.</w:t>
      </w:r>
      <w:r>
        <w:br/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== 1/8 Tablas y restricciones (22 tablas, 113 restricciones con nombre)</w:t>
      </w:r>
      <w:r>
        <w:br/>
      </w:r>
      <w:r>
        <w:rPr>
          <w:rStyle w:val="VerbatimChar"/>
          <w:lang w:val="es-CO"/>
        </w:rPr>
        <w:t xml:space="preserve">== 2/8 Comentarios de tablas y columnas (diccionario de datos en el catálogo)</w:t>
      </w:r>
      <w:r>
        <w:br/>
      </w:r>
      <w:r>
        <w:rPr>
          <w:rStyle w:val="VerbatimChar"/>
          <w:lang w:val="es-CO"/>
        </w:rPr>
        <w:t xml:space="preserve">== 3/8 Secuencias e índices</w:t>
      </w:r>
      <w:r>
        <w:br/>
      </w:r>
      <w:r>
        <w:rPr>
          <w:rStyle w:val="VerbatimChar"/>
          <w:lang w:val="es-CO"/>
        </w:rPr>
        <w:t xml:space="preserve">== 4/8 Funciones y disparadores</w:t>
      </w:r>
      <w:r>
        <w:br/>
      </w:r>
      <w:r>
        <w:rPr>
          <w:rStyle w:val="VerbatimChar"/>
          <w:lang w:val="es-CO"/>
        </w:rPr>
        <w:t xml:space="preserve">== 5/8 Datos de prueba (1.091 registros)</w:t>
      </w:r>
      <w:r>
        <w:br/>
      </w:r>
      <w:r>
        <w:rPr>
          <w:rStyle w:val="VerbatimChar"/>
          <w:lang w:val="es-CO"/>
        </w:rPr>
        <w:t xml:space="preserve">== 6/8 Vistas</w:t>
      </w:r>
      <w:r>
        <w:br/>
      </w:r>
      <w:r>
        <w:rPr>
          <w:rStyle w:val="VerbatimChar"/>
          <w:lang w:val="es-CO"/>
        </w:rPr>
        <w:t xml:space="preserve">== 7/8 Permisos de solo lectura para VET_APP</w:t>
      </w:r>
      <w:r>
        <w:br/>
      </w:r>
      <w:r>
        <w:rPr>
          <w:rStyle w:val="VerbatimChar"/>
          <w:lang w:val="es-CO"/>
        </w:rPr>
        <w:t xml:space="preserve">Permisos SELECT otorgados a ROL_SIGEVET_LECTURA sobre 28 objetos.</w:t>
      </w:r>
      <w:r>
        <w:br/>
      </w:r>
      <w:r>
        <w:rPr>
          <w:rStyle w:val="VerbatimChar"/>
          <w:lang w:val="es-CO"/>
        </w:rPr>
        <w:t xml:space="preserve">== 8/8 Verificación</w:t>
      </w:r>
      <w:r>
        <w:br/>
      </w:r>
      <w:r>
        <w:br/>
      </w:r>
      <w:r>
        <w:rPr>
          <w:rStyle w:val="VerbatimChar"/>
          <w:lang w:val="es-CO"/>
        </w:rPr>
        <w:t xml:space="preserve">== Objetos del esquema VETDB</w:t>
      </w:r>
      <w:r>
        <w:br/>
      </w:r>
      <w:r>
        <w:br/>
      </w:r>
      <w:r>
        <w:rPr>
          <w:rStyle w:val="VerbatimChar"/>
          <w:lang w:val="es-CO"/>
        </w:rPr>
        <w:t xml:space="preserve">OBJECT_TYPE        CANTIDAD</w:t>
      </w:r>
      <w:r>
        <w:br/>
      </w:r>
      <w:r>
        <w:rPr>
          <w:rStyle w:val="VerbatimChar"/>
          <w:lang w:val="es-CO"/>
        </w:rPr>
        <w:t xml:space="preserve">-------------------- ----------</w:t>
      </w:r>
      <w:r>
        <w:br/>
      </w:r>
      <w:r>
        <w:rPr>
          <w:rStyle w:val="VerbatimChar"/>
          <w:lang w:val="es-CO"/>
        </w:rPr>
        <w:t xml:space="preserve">FUNCTION              2</w:t>
      </w:r>
      <w:r>
        <w:br/>
      </w:r>
      <w:r>
        <w:rPr>
          <w:rStyle w:val="VerbatimChar"/>
          <w:lang w:val="es-CO"/>
        </w:rPr>
        <w:t xml:space="preserve">INDEX                71</w:t>
      </w:r>
      <w:r>
        <w:br/>
      </w:r>
      <w:r>
        <w:rPr>
          <w:rStyle w:val="VerbatimChar"/>
          <w:lang w:val="es-CO"/>
        </w:rPr>
        <w:t xml:space="preserve">SEQUENCE             15</w:t>
      </w:r>
      <w:r>
        <w:br/>
      </w:r>
      <w:r>
        <w:rPr>
          <w:rStyle w:val="VerbatimChar"/>
          <w:lang w:val="es-CO"/>
        </w:rPr>
        <w:t xml:space="preserve">TABLE                22</w:t>
      </w:r>
      <w:r>
        <w:br/>
      </w:r>
      <w:r>
        <w:rPr>
          <w:rStyle w:val="VerbatimChar"/>
          <w:lang w:val="es-CO"/>
        </w:rPr>
        <w:t xml:space="preserve">TRIGGER               6</w:t>
      </w:r>
      <w:r>
        <w:br/>
      </w:r>
      <w:r>
        <w:rPr>
          <w:rStyle w:val="VerbatimChar"/>
          <w:lang w:val="es-CO"/>
        </w:rPr>
        <w:t xml:space="preserve">VIEW                  6</w:t>
      </w:r>
      <w:r>
        <w:br/>
      </w:r>
      <w:r>
        <w:br/>
      </w:r>
      <w:r>
        <w:rPr>
          <w:rStyle w:val="VerbatimChar"/>
          <w:lang w:val="es-CO"/>
        </w:rPr>
        <w:t xml:space="preserve">== Restricciones por tipo (P = llave primaria, R = llave foránea, U = única, C = CHECK y NOT NULL)</w:t>
      </w:r>
      <w:r>
        <w:br/>
      </w:r>
      <w:r>
        <w:br/>
      </w:r>
      <w:r>
        <w:rPr>
          <w:rStyle w:val="VerbatimChar"/>
          <w:lang w:val="es-CO"/>
        </w:rPr>
        <w:t xml:space="preserve">TIPO                 CANTIDAD</w:t>
      </w:r>
      <w:r>
        <w:br/>
      </w:r>
      <w:r>
        <w:rPr>
          <w:rStyle w:val="VerbatimChar"/>
          <w:lang w:val="es-CO"/>
        </w:rPr>
        <w:t xml:space="preserve">------------------------------ ----------</w:t>
      </w:r>
      <w:r>
        <w:br/>
      </w:r>
      <w:r>
        <w:rPr>
          <w:rStyle w:val="VerbatimChar"/>
          <w:lang w:val="es-CO"/>
        </w:rPr>
        <w:t xml:space="preserve">C - CHECK / NOT NULL              154</w:t>
      </w:r>
      <w:r>
        <w:br/>
      </w:r>
      <w:r>
        <w:rPr>
          <w:rStyle w:val="VerbatimChar"/>
          <w:lang w:val="es-CO"/>
        </w:rPr>
        <w:t xml:space="preserve">P - Llave primaria             22</w:t>
      </w:r>
      <w:r>
        <w:br/>
      </w:r>
      <w:r>
        <w:rPr>
          <w:rStyle w:val="VerbatimChar"/>
          <w:lang w:val="es-CO"/>
        </w:rPr>
        <w:t xml:space="preserve">R - Llave foránea                      30</w:t>
      </w:r>
      <w:r>
        <w:br/>
      </w:r>
      <w:r>
        <w:rPr>
          <w:rStyle w:val="VerbatimChar"/>
          <w:lang w:val="es-CO"/>
        </w:rPr>
        <w:t xml:space="preserve">U - Única                              25</w:t>
      </w:r>
      <w:r>
        <w:br/>
      </w:r>
      <w:r>
        <w:br/>
      </w:r>
      <w:r>
        <w:rPr>
          <w:rStyle w:val="VerbatimChar"/>
          <w:lang w:val="es-CO"/>
        </w:rPr>
        <w:t xml:space="preserve">== Objetos inválidos (debe salir vacío)</w:t>
      </w:r>
      <w:r>
        <w:br/>
      </w:r>
      <w:r>
        <w:br/>
      </w:r>
      <w:r>
        <w:rPr>
          <w:rStyle w:val="VerbatimChar"/>
          <w:lang w:val="es-CO"/>
        </w:rPr>
        <w:t xml:space="preserve">== Registros por tabla</w:t>
      </w:r>
      <w:r>
        <w:br/>
      </w:r>
      <w:r>
        <w:br/>
      </w:r>
      <w:r>
        <w:rPr>
          <w:rStyle w:val="VerbatimChar"/>
          <w:lang w:val="es-CO"/>
        </w:rPr>
        <w:t xml:space="preserve">TABLA                 REGISTROS</w:t>
      </w:r>
      <w:r>
        <w:br/>
      </w:r>
      <w:r>
        <w:rPr>
          <w:rStyle w:val="VerbatimChar"/>
          <w:lang w:val="es-CO"/>
        </w:rPr>
        <w:t xml:space="preserve">---------------------------- ----------</w:t>
      </w:r>
      <w:r>
        <w:br/>
      </w:r>
      <w:r>
        <w:rPr>
          <w:rStyle w:val="VerbatimChar"/>
          <w:lang w:val="es-CO"/>
        </w:rPr>
        <w:t xml:space="preserve">DEPARTAMENTO                  6</w:t>
      </w:r>
      <w:r>
        <w:br/>
      </w:r>
      <w:r>
        <w:rPr>
          <w:rStyle w:val="VerbatimChar"/>
          <w:lang w:val="es-CO"/>
        </w:rPr>
        <w:t xml:space="preserve">CIUDAD                   11</w:t>
      </w:r>
      <w:r>
        <w:br/>
      </w:r>
      <w:r>
        <w:rPr>
          <w:rStyle w:val="VerbatimChar"/>
          <w:lang w:val="es-CO"/>
        </w:rPr>
        <w:t xml:space="preserve">SEDE                      5</w:t>
      </w:r>
      <w:r>
        <w:br/>
      </w:r>
      <w:r>
        <w:rPr>
          <w:rStyle w:val="VerbatimChar"/>
          <w:lang w:val="es-CO"/>
        </w:rPr>
        <w:t xml:space="preserve">EMPLEADO                 27</w:t>
      </w:r>
      <w:r>
        <w:br/>
      </w:r>
      <w:r>
        <w:rPr>
          <w:rStyle w:val="VerbatimChar"/>
          <w:lang w:val="es-CO"/>
        </w:rPr>
        <w:t xml:space="preserve">VETERINARIO              12</w:t>
      </w:r>
      <w:r>
        <w:br/>
      </w:r>
      <w:r>
        <w:rPr>
          <w:rStyle w:val="VerbatimChar"/>
          <w:lang w:val="es-CO"/>
        </w:rPr>
        <w:t xml:space="preserve">AUXILIAR                  8</w:t>
      </w:r>
      <w:r>
        <w:br/>
      </w:r>
      <w:r>
        <w:rPr>
          <w:rStyle w:val="VerbatimChar"/>
          <w:lang w:val="es-CO"/>
        </w:rPr>
        <w:t xml:space="preserve">ESPECIALIDAD                  8</w:t>
      </w:r>
      <w:r>
        <w:br/>
      </w:r>
      <w:r>
        <w:rPr>
          <w:rStyle w:val="VerbatimChar"/>
          <w:lang w:val="es-CO"/>
        </w:rPr>
        <w:t xml:space="preserve">VETERINARIO_ESPECIALIDAD         12</w:t>
      </w:r>
      <w:r>
        <w:br/>
      </w:r>
      <w:r>
        <w:rPr>
          <w:rStyle w:val="VerbatimChar"/>
          <w:lang w:val="es-CO"/>
        </w:rPr>
        <w:t xml:space="preserve">CLIENTE                  45</w:t>
      </w:r>
      <w:r>
        <w:br/>
      </w:r>
      <w:r>
        <w:rPr>
          <w:rStyle w:val="VerbatimChar"/>
          <w:lang w:val="es-CO"/>
        </w:rPr>
        <w:t xml:space="preserve">TELEFONO_CLIENTE             66</w:t>
      </w:r>
      <w:r>
        <w:br/>
      </w:r>
      <w:r>
        <w:rPr>
          <w:rStyle w:val="VerbatimChar"/>
          <w:lang w:val="es-CO"/>
        </w:rPr>
        <w:t xml:space="preserve">ESPECIE                   5</w:t>
      </w:r>
      <w:r>
        <w:br/>
      </w:r>
      <w:r>
        <w:rPr>
          <w:rStyle w:val="VerbatimChar"/>
          <w:lang w:val="es-CO"/>
        </w:rPr>
        <w:t xml:space="preserve">RAZA                     20</w:t>
      </w:r>
      <w:r>
        <w:br/>
      </w:r>
      <w:r>
        <w:rPr>
          <w:rStyle w:val="VerbatimChar"/>
          <w:lang w:val="es-CO"/>
        </w:rPr>
        <w:t xml:space="preserve">MASCOTA                  59</w:t>
      </w:r>
      <w:r>
        <w:br/>
      </w:r>
      <w:r>
        <w:rPr>
          <w:rStyle w:val="VerbatimChar"/>
          <w:lang w:val="es-CO"/>
        </w:rPr>
        <w:t xml:space="preserve">HISTORIA_CLINICA             59</w:t>
      </w:r>
      <w:r>
        <w:br/>
      </w:r>
      <w:r>
        <w:rPr>
          <w:rStyle w:val="VerbatimChar"/>
          <w:lang w:val="es-CO"/>
        </w:rPr>
        <w:t xml:space="preserve">SERVICIO                 14</w:t>
      </w:r>
      <w:r>
        <w:br/>
      </w:r>
      <w:r>
        <w:rPr>
          <w:rStyle w:val="VerbatimChar"/>
          <w:lang w:val="es-CO"/>
        </w:rPr>
        <w:t xml:space="preserve">CITA                    144</w:t>
      </w:r>
      <w:r>
        <w:br/>
      </w:r>
      <w:r>
        <w:rPr>
          <w:rStyle w:val="VerbatimChar"/>
          <w:lang w:val="es-CO"/>
        </w:rPr>
        <w:t xml:space="preserve">CONSULTA                 95</w:t>
      </w:r>
      <w:r>
        <w:br/>
      </w:r>
      <w:r>
        <w:rPr>
          <w:rStyle w:val="VerbatimChar"/>
          <w:lang w:val="es-CO"/>
        </w:rPr>
        <w:t xml:space="preserve">MEDICAMENTO              18</w:t>
      </w:r>
      <w:r>
        <w:br/>
      </w:r>
      <w:r>
        <w:rPr>
          <w:rStyle w:val="VerbatimChar"/>
          <w:lang w:val="es-CO"/>
        </w:rPr>
        <w:t xml:space="preserve">PRESCRIPCION                 88</w:t>
      </w:r>
      <w:r>
        <w:br/>
      </w:r>
      <w:r>
        <w:rPr>
          <w:rStyle w:val="VerbatimChar"/>
          <w:lang w:val="es-CO"/>
        </w:rPr>
        <w:t xml:space="preserve">INVENTARIO               79</w:t>
      </w:r>
      <w:r>
        <w:br/>
      </w:r>
      <w:r>
        <w:rPr>
          <w:rStyle w:val="VerbatimChar"/>
          <w:lang w:val="es-CO"/>
        </w:rPr>
        <w:t xml:space="preserve">FACTURA                 109</w:t>
      </w:r>
      <w:r>
        <w:br/>
      </w:r>
      <w:r>
        <w:rPr>
          <w:rStyle w:val="VerbatimChar"/>
          <w:lang w:val="es-CO"/>
        </w:rPr>
        <w:t xml:space="preserve">DETALLE_FACTURA             201</w:t>
      </w:r>
      <w:r>
        <w:br/>
      </w:r>
      <w:r>
        <w:br/>
      </w:r>
      <w:r>
        <w:rPr>
          <w:rStyle w:val="VerbatimChar"/>
          <w:lang w:val="es-CO"/>
        </w:rPr>
        <w:t xml:space="preserve">== Prueba de reglas de negocio (cada intento debe ser RECHAZADO con el código de error esperado)</w:t>
      </w:r>
      <w:r>
        <w:br/>
      </w:r>
      <w:r>
        <w:rPr>
          <w:rStyle w:val="VerbatimChar"/>
          <w:lang w:val="es-CO"/>
        </w:rPr>
        <w:t xml:space="preserve">OK     FK a departamento inexistente     ORA-02291: integrity constraint (VETDB.FK_CIUDAD_DEPARTAMENTO) violated - parent key not f</w:t>
      </w:r>
      <w:r>
        <w:br/>
      </w:r>
      <w:r>
        <w:rPr>
          <w:rStyle w:val="VerbatimChar"/>
          <w:lang w:val="es-CO"/>
        </w:rPr>
        <w:t xml:space="preserve">OK     CHECK sexo de mascota         ORA-02290: check constraint (VETDB.CK_MASCOTA_SEXO) violated</w:t>
      </w:r>
      <w:r>
        <w:br/>
      </w:r>
      <w:r>
        <w:rPr>
          <w:rStyle w:val="VerbatimChar"/>
          <w:lang w:val="es-CO"/>
        </w:rPr>
        <w:t xml:space="preserve">OK     UNIQUE documento de cliente   ORA-00001: unique constraint (VETDB.UQ_CLIENTE_TIPO_DOCUMENTO_NUM_DOCUMENTO) violated on t</w:t>
      </w:r>
      <w:r>
        <w:br/>
      </w:r>
      <w:r>
        <w:rPr>
          <w:rStyle w:val="VerbatimChar"/>
          <w:lang w:val="es-CO"/>
        </w:rPr>
        <w:t xml:space="preserve">OK     Arco exclusivo del detalle    ORA-02290: check constraint (VETDB.CK_DETALLE_FACTURA_ITEM) violated</w:t>
      </w:r>
      <w:r>
        <w:br/>
      </w:r>
      <w:r>
        <w:rPr>
          <w:rStyle w:val="VerbatimChar"/>
          <w:lang w:val="es-CO"/>
        </w:rPr>
        <w:t xml:space="preserve">OK     RN-09 subtipo VET         ORA-20001: El empleado 6 no es de tipo VET.</w:t>
      </w:r>
      <w:r>
        <w:br/>
      </w:r>
      <w:r>
        <w:rPr>
          <w:rStyle w:val="VerbatimChar"/>
          <w:lang w:val="es-CO"/>
        </w:rPr>
        <w:t xml:space="preserve">OK     RN-08 veterinario de otra sede    ORA-20003: El veterinario 1 labora en la sede 1, no en la sede 5.</w:t>
      </w:r>
      <w:r>
        <w:br/>
      </w:r>
      <w:r>
        <w:rPr>
          <w:rStyle w:val="VerbatimChar"/>
          <w:lang w:val="es-CO"/>
        </w:rPr>
        <w:t xml:space="preserve">OK     Consulta de cita no atendida      ORA-20004: La cita 22 está en estado CANCELADA; solo las citas ATENDIDAS generan consulta.</w:t>
      </w:r>
      <w:r>
        <w:br/>
      </w:r>
      <w:r>
        <w:rPr>
          <w:rStyle w:val="VerbatimChar"/>
          <w:lang w:val="es-CO"/>
        </w:rPr>
        <w:t xml:space="preserve">OK     Cambio de tipo con subtipo        ORA-20005: El empleado 1 tiene registro de subtipo; elimínelo antes de cambiar tipo_emplea</w:t>
      </w:r>
      <w:r>
        <w:br/>
      </w:r>
      <w:r>
        <w:rPr>
          <w:rStyle w:val="VerbatimChar"/>
          <w:lang w:val="es-CO"/>
        </w:rPr>
        <w:t xml:space="preserve">OK     Cita con consulta deja ATENDIDA   ORA-20006: La cita 4 ya tiene consulta registrada; no puede cambiar a CANCELADA.</w:t>
      </w:r>
      <w:r>
        <w:br/>
      </w:r>
      <w:r>
        <w:br/>
      </w:r>
      <w:r>
        <w:rPr>
          <w:rStyle w:val="VerbatimChar"/>
          <w:lang w:val="es-CO"/>
        </w:rPr>
        <w:t xml:space="preserve">== Atributos derivados (funciones)</w:t>
      </w:r>
      <w:r>
        <w:br/>
      </w:r>
      <w:r>
        <w:br/>
      </w:r>
      <w:r>
        <w:rPr>
          <w:rStyle w:val="VerbatimChar"/>
          <w:lang w:val="es-CO"/>
        </w:rPr>
        <w:t xml:space="preserve">NUMERO_FACTURA       TOTAL</w:t>
      </w:r>
      <w:r>
        <w:br/>
      </w:r>
      <w:r>
        <w:rPr>
          <w:rStyle w:val="VerbatimChar"/>
          <w:lang w:val="es-CO"/>
        </w:rPr>
        <w:t xml:space="preserve">--------------- ----------</w:t>
      </w:r>
      <w:r>
        <w:br/>
      </w:r>
      <w:r>
        <w:rPr>
          <w:rStyle w:val="VerbatimChar"/>
          <w:lang w:val="es-CO"/>
        </w:rPr>
        <w:t xml:space="preserve">FV-000001       364000</w:t>
      </w:r>
      <w:r>
        <w:br/>
      </w:r>
      <w:r>
        <w:rPr>
          <w:rStyle w:val="VerbatimChar"/>
          <w:lang w:val="es-CO"/>
        </w:rPr>
        <w:t xml:space="preserve">FV-000002        80500</w:t>
      </w:r>
      <w:r>
        <w:br/>
      </w:r>
      <w:r>
        <w:rPr>
          <w:rStyle w:val="VerbatimChar"/>
          <w:lang w:val="es-CO"/>
        </w:rPr>
        <w:t xml:space="preserve">FV-000003       400000</w:t>
      </w:r>
      <w:r>
        <w:br/>
      </w:r>
      <w:r>
        <w:rPr>
          <w:rStyle w:val="VerbatimChar"/>
          <w:lang w:val="es-CO"/>
        </w:rPr>
        <w:t xml:space="preserve">timing for: instalacion</w:t>
      </w:r>
      <w:r>
        <w:br/>
      </w:r>
      <w:r>
        <w:rPr>
          <w:rStyle w:val="VerbatimChar"/>
          <w:lang w:val="es-CO"/>
        </w:rPr>
        <w:t xml:space="preserve">Elapsed: 00:00:10.10</w:t>
      </w:r>
      <w:r>
        <w:br/>
      </w:r>
      <w:r>
        <w:rPr>
          <w:rStyle w:val="VerbatimChar"/>
          <w:lang w:val="es-CO"/>
        </w:rPr>
        <w:t xml:space="preserve">== Instalación del esquema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88729add10677b653d2e1281166caf94fe10cd1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Oracle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Oracle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Oracle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 describe la estructura de carpetas, el orden de ejecución, cómo</w:t>
      </w:r>
      <w:r>
        <w:rPr>
          <w:lang w:val="es-CO"/>
        </w:rPr>
        <w:t xml:space="preserve"> </w:t>
      </w:r>
      <w:r>
        <w:rPr>
          <w:lang w:val="es-CO"/>
        </w:rPr>
        <w:t xml:space="preserve">ejecutar los scripts dentro de la VM o manualmente con SQL*Plus, el manejo de credenciales y el origen de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2026-10-20T19:23:34Z</dcterms:created>
  <dcterms:modified xsi:type="dcterms:W3CDTF">2026-10-20T19:23:34Z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