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Propuesta del Proyecto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FirstParagraph"/>
      </w:pPr>
      <w:r>
        <w:rPr>
          <w:b/>
          <w:bCs/>
          <w:lang w:val="es-CO"/>
        </w:rPr>
        <w:t xml:space="preserve">SIGEVET — Sistema Integral de Gestión Veterinaria</w:t>
      </w:r>
      <w:r>
        <w:rPr>
          <w:lang w:val="es-CO"/>
        </w:rPr>
        <w:t xml:space="preserve">: base relacional para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Huella Sana S.A.S.</w:t>
      </w:r>
      <w:r>
        <w:rPr>
          <w:lang w:val="es-CO"/>
        </w:rPr>
        <w:t xml:space="preserve">, caso simulado de Bases de Datos 1.</w:t>
      </w:r>
    </w:p>
    <w:p>
      <w:pPr>
        <w:pStyle w:val="Heading1"/>
      </w:pPr>
      <w:bookmarkStart w:id="19" w:name="_organiza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Organización</w:t>
      </w:r>
      <w:bookmarkEnd w:id="19"/>
    </w:p>
    <w:p>
      <w:pPr>
        <w:pStyle w:val="FirstParagraph"/>
      </w:pPr>
      <w:r>
        <w:rPr>
          <w:lang w:val="es-CO"/>
        </w:rPr>
        <w:t xml:space="preserve">Fundada en Bogotá, 2018. Atiende perros/gatos/aves/conejos/hámsteres. Sedes: Usaquén y Chapinero (Bogotá D.C.), Chía (Cundinamarca), Laureles (Medellín), San Fernando (Cali).</w:t>
      </w:r>
    </w:p>
    <w:p>
      <w:pPr>
        <w:pStyle w:val="TableCaption"/>
      </w:pPr>
      <w:r>
        <w:rPr>
          <w:lang w:val="es-CO"/>
        </w:rPr>
        <w:t xml:space="preserve">Organización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rgan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Aspecto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Situación 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 clínicas, 4 ciudades, director por 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 empleados: veterinarios, auxiliares, administrativos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Propietarios atendidos en cualquier 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general, especializada y de urgencias, vacunación, cirugía, laboratorio, imagenología, estética y hospitalización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Medicamentos e insumos con/sin fórmula</w:t>
            </w:r>
          </w:p>
        </w:tc>
      </w:tr>
    </w:tbl>
    <w:p>
      <w:pPr>
        <w:pStyle w:val="Heading1"/>
      </w:pPr>
      <w:bookmarkStart w:id="20" w:name="_problema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Problema</w:t>
      </w:r>
      <w:bookmarkEnd w:id="20"/>
    </w:p>
    <w:p>
      <w:pPr>
        <w:pStyle w:val="TableCaption"/>
      </w:pPr>
      <w:r>
        <w:rPr>
          <w:lang w:val="es-CO"/>
        </w:rPr>
        <w:t xml:space="preserve">Problemática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blemátic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Síntoma observado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Causa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Consecuencia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Citas cruzadas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Agendas separadas sin validación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Inconformidad, tiempos muertos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incompleta entre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Carpetas separadas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Alergias/tratamientos desconocidos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Agotados/sobrestock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stock mínimo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Ventas perdidas, capital inmovilizado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Clientes duplicados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Anomalías de actualización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Ingresos por sede/servicio desconocidos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Facturación separada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Decisiones sin datos</w:t>
            </w:r>
          </w:p>
        </w:tc>
      </w:tr>
    </w:tbl>
    <w:p>
      <w:pPr>
        <w:pStyle w:val="Heading2"/>
      </w:pPr>
      <w:bookmarkStart w:id="21" w:name="_pregunta"/>
      <w:r>
        <w:rPr>
          <w:rStyle w:val="SectionNumber"/>
          <w:lang w:val="es-CO"/>
        </w:rPr>
        <w:t xml:space="preserve">2.1</w:t>
      </w:r>
      <w:r>
        <w:tab/>
      </w:r>
      <w:r>
        <w:rPr>
          <w:lang w:val="es-CO"/>
        </w:rPr>
        <w:t xml:space="preserve">Pregunta</w:t>
      </w:r>
      <w:bookmarkEnd w:id="21"/>
    </w:p>
    <w:p>
      <w:pPr>
        <w:pStyle w:val="FirstParagraph"/>
      </w:pPr>
      <w:r>
        <w:rPr>
          <w:lang w:val="es-CO"/>
        </w:rPr>
        <w:t xml:space="preserve">¿Cómo centralizar cinco sedes en una base clínica, operativa y comercial 3FN consultable por web?</w:t>
      </w:r>
    </w:p>
    <w:p>
      <w:pPr>
        <w:pStyle w:val="Heading1"/>
      </w:pPr>
      <w:bookmarkStart w:id="22" w:name="_justificación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Justificación</w:t>
      </w:r>
      <w:bookmarkEnd w:id="22"/>
    </w:p>
    <w:p>
      <w:pPr>
        <w:pStyle w:val="FirstParagraph"/>
      </w:pPr>
      <w:r>
        <w:rPr>
          <w:lang w:val="es-CO"/>
        </w:rPr>
        <w:t xml:space="preserve">Centralizar reduce duplicados y controla integridad; aplica modelado, especialización, normalización y consultas sobre Linux.</w:t>
      </w:r>
    </w:p>
    <w:p>
      <w:pPr>
        <w:pStyle w:val="Heading1"/>
      </w:pPr>
      <w:bookmarkStart w:id="23" w:name="_objetivos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Objetivos</w:t>
      </w:r>
      <w:bookmarkEnd w:id="23"/>
    </w:p>
    <w:p>
      <w:pPr>
        <w:pStyle w:val="Heading2"/>
      </w:pPr>
      <w:bookmarkStart w:id="24" w:name="_general"/>
      <w:r>
        <w:rPr>
          <w:rStyle w:val="SectionNumber"/>
          <w:lang w:val="es-CO"/>
        </w:rPr>
        <w:t xml:space="preserve">4.1</w:t>
      </w:r>
      <w:r>
        <w:tab/>
      </w:r>
      <w:r>
        <w:rPr>
          <w:lang w:val="es-CO"/>
        </w:rPr>
        <w:t xml:space="preserve">General</w:t>
      </w:r>
      <w:bookmarkEnd w:id="24"/>
    </w:p>
    <w:p>
      <w:pPr>
        <w:pStyle w:val="FirstParagraph"/>
      </w:pPr>
      <w:r>
        <w:rPr>
          <w:lang w:val="es-CO"/>
        </w:rPr>
        <w:t xml:space="preserve">Diseñar e implementar SIGEVET: modelo conceptual, MySQL en VM Oracle Linux y consulta web.</w:t>
      </w:r>
    </w:p>
    <w:p>
      <w:pPr>
        <w:pStyle w:val="Heading2"/>
      </w:pPr>
      <w:bookmarkStart w:id="25" w:name="_específicos"/>
      <w:r>
        <w:rPr>
          <w:rStyle w:val="SectionNumber"/>
          <w:lang w:val="es-CO"/>
        </w:rPr>
        <w:t xml:space="preserve">4.2</w:t>
      </w:r>
      <w:r>
        <w:tab/>
      </w:r>
      <w:r>
        <w:rPr>
          <w:lang w:val="es-CO"/>
        </w:rPr>
        <w:t xml:space="preserve">Específicos</w:t>
      </w:r>
      <w:bookmarkEnd w:id="25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Documentar requerimientos/supuestos/reglas.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Modelar Peter Chen/EER.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Modelar Barker/Crow’s Foot y relacional: MySQL Workbench.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Documentar normalización 3FN.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Diccionario: tipos/dominios/restricciones.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Mínimo 50 consultas álgebra/SQL.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Seleccionar/instalar SO/RDBMS en VM (Fase 2).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Scripts creación/inserción/consulta y web de lectura (Fase 2).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Git/GitHub con aportes de todos.</w:t>
      </w:r>
    </w:p>
    <w:p>
      <w:pPr>
        <w:pStyle w:val="Heading1"/>
      </w:pPr>
      <w:bookmarkStart w:id="26" w:name="_alcance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Alcance</w:t>
      </w:r>
      <w:bookmarkEnd w:id="26"/>
    </w:p>
    <w:p>
      <w:pPr>
        <w:pStyle w:val="Heading2"/>
      </w:pPr>
      <w:bookmarkStart w:id="27" w:name="_incluye"/>
      <w:r>
        <w:rPr>
          <w:rStyle w:val="SectionNumber"/>
          <w:lang w:val="es-CO"/>
        </w:rPr>
        <w:t xml:space="preserve">5.1</w:t>
      </w:r>
      <w:r>
        <w:tab/>
      </w:r>
      <w:r>
        <w:rPr>
          <w:lang w:val="es-CO"/>
        </w:rPr>
        <w:t xml:space="preserve">Incluye</w:t>
      </w:r>
      <w:bookmarkEnd w:id="27"/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Red, directores, personal especializado, clientes con teléfonos, mascotas, especies y razas.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Historia compartida, citas, consultas y prescripciones.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Inventario por sede con mínimos; facturación detallada.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Demostración web de lectura.</w:t>
      </w:r>
    </w:p>
    <w:p>
      <w:pPr>
        <w:pStyle w:val="Heading2"/>
      </w:pPr>
      <w:bookmarkStart w:id="28" w:name="_excluye"/>
      <w:r>
        <w:rPr>
          <w:rStyle w:val="SectionNumber"/>
          <w:lang w:val="es-CO"/>
        </w:rPr>
        <w:t xml:space="preserve">5.2</w:t>
      </w:r>
      <w:r>
        <w:tab/>
      </w:r>
      <w:r>
        <w:rPr>
          <w:lang w:val="es-CO"/>
        </w:rPr>
        <w:t xml:space="preserve">Excluye</w:t>
      </w:r>
      <w:bookmarkEnd w:id="28"/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DIAN, nómina, contabilidad, pasarela de pagos, compras, lotes y vencimientos.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Autenticación final, aplicación móvil, alta disponibilidad o réplicas.</w:t>
      </w:r>
    </w:p>
    <w:p>
      <w:pPr>
        <w:pStyle w:val="Heading1"/>
      </w:pPr>
      <w:bookmarkStart w:id="29" w:name="_actores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Actores</w:t>
      </w:r>
      <w:bookmarkEnd w:id="29"/>
    </w:p>
    <w:p>
      <w:pPr>
        <w:pStyle w:val="TableCaption"/>
      </w:pPr>
      <w:r>
        <w:rPr>
          <w:lang w:val="es-CO"/>
        </w:rPr>
        <w:t xml:space="preserve">Actores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ctor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Actor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 frente a la información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Gerencia de la red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ingresos, citas, ocupación por 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Director de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Supervisa agenda/personal/inventario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Recepcionista / administrativo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 clientes/mascotas/citas/facturas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Atiende, registra consultas, formula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Asiste, registra signos vitales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(propietario)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Aporta datos; recibe atención/facturas</w:t>
            </w:r>
          </w:p>
        </w:tc>
      </w:tr>
    </w:tbl>
    <w:p>
      <w:pPr>
        <w:pStyle w:val="Heading1"/>
      </w:pPr>
      <w:bookmarkStart w:id="30" w:name="_funcionales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Funcionales</w:t>
      </w:r>
      <w:bookmarkEnd w:id="30"/>
    </w:p>
    <w:p>
      <w:pPr>
        <w:pStyle w:val="TableCaption"/>
      </w:pPr>
      <w:r>
        <w:rPr>
          <w:lang w:val="es-CO"/>
        </w:rPr>
        <w:t xml:space="preserve">Funcionales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uncion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Requerimiento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Prioridad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Departamentos/ciudades con DANE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ciudad y director único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sede; veterinario/auxiliar/administrativo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Veterinario: datos profesionales, especialidades certificadas fechadas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Auxiliar: área, certificación, turno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Cliente: documento único, mínimo un teléfono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Mascota: raza, especie derivada, propietario, microchip opcional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única automática por 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Servicios: precio, duración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Citas sin cruce por 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Cita: programada/atendida/cancelada/no asistió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de cita atendida: peso/temperatura/diagnóstico/auxiliar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Fórmula: medicamento/dosis/frecuencia/duración/cantidad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 sede/medicamento con mínimo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Factura: consecutivo único, cliente/sede/empleado/pago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Línea: servicio o medicamento, excluyentes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historia completa entre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agenda veterinario/sede por fecha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medicamentos bajo mínimo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ingresos por sede/servicio/periodo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</w:tbl>
    <w:p>
      <w:pPr>
        <w:pStyle w:val="Heading1"/>
      </w:pPr>
      <w:bookmarkStart w:id="31" w:name="_6522b08f0d50c2bd189319312f022fab85b860e"/>
      <w:r>
        <w:rPr>
          <w:rStyle w:val="SectionNumber"/>
          <w:lang w:val="es-CO"/>
        </w:rPr>
        <w:t xml:space="preserve">8</w:t>
      </w:r>
      <w:r>
        <w:tab/>
      </w:r>
      <w:r>
        <w:rPr>
          <w:lang w:val="es-CO"/>
        </w:rPr>
        <w:t xml:space="preserve">No funcionales</w:t>
      </w:r>
      <w:bookmarkEnd w:id="31"/>
    </w:p>
    <w:p>
      <w:pPr>
        <w:pStyle w:val="TableCaption"/>
      </w:pPr>
      <w:r>
        <w:rPr>
          <w:lang w:val="es-CO"/>
        </w:rPr>
        <w:t xml:space="preserve">No funcionales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No funcion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Requerimiento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Tercera Forma Normal (3FN).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Integridad declarativa: PK/FK/UNIQUE/CHECK/NOT NULL.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RDBMS distinto de SQL Server, VM Linux/Unix.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Usuario web de solo lectura.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PK_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FK_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UQ_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CK_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Código/documentación en GitHub; aportes de los tres.</w:t>
            </w:r>
          </w:p>
        </w:tc>
      </w:tr>
    </w:tbl>
    <w:p>
      <w:pPr>
        <w:pStyle w:val="Heading1"/>
      </w:pPr>
      <w:bookmarkStart w:id="32" w:name="_modelo"/>
      <w:r>
        <w:rPr>
          <w:rStyle w:val="SectionNumber"/>
          <w:lang w:val="es-CO"/>
        </w:rPr>
        <w:t xml:space="preserve">9</w:t>
      </w:r>
      <w:r>
        <w:tab/>
      </w:r>
      <w:r>
        <w:rPr>
          <w:lang w:val="es-CO"/>
        </w:rPr>
        <w:t xml:space="preserve">Modelo</w:t>
      </w:r>
      <w:bookmarkEnd w:id="32"/>
    </w:p>
    <w:p>
      <w:pPr>
        <w:pStyle w:val="FirstParagraph"/>
      </w:pPr>
      <w:r>
        <w:rPr>
          <w:b/>
          <w:bCs/>
          <w:lang w:val="es-CO"/>
        </w:rPr>
        <w:t xml:space="preserve">18 entidades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26 relaciones</w:t>
      </w:r>
      <w:r>
        <w:rPr>
          <w:lang w:val="es-CO"/>
        </w:rPr>
        <w:t xml:space="preserve">.</w:t>
      </w:r>
    </w:p>
    <w:p>
      <w:pPr>
        <w:pStyle w:val="TableCaption"/>
      </w:pPr>
      <w:r>
        <w:rPr>
          <w:lang w:val="es-CO"/>
        </w:rPr>
        <w:t xml:space="preserve">Criterios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riteri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 del enunciado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Cumplimiento en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Mínimo 8 entidades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18: 17 fuertes, 1 débil; 22 tablas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a uno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5: DIRIGIR, TENER, GENERAR, 2 de especialización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a muchos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18: incluyen POSEER, CONTENER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Muchos a muchos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3: CERTIFICAR, PRESCRIBIR, ALMACENAR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VETERINARIO/AUXILIAR; disyunta, parcial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Teléfonos→1FN; detalle→2FN; raza→especie, ciudad→departamento→3FN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 ejercicios: álgebra/SQL/resultados verificados</w:t>
            </w:r>
          </w:p>
        </w:tc>
      </w:tr>
    </w:tbl>
    <w:p>
      <w:pPr>
        <w:pStyle w:val="CaptionedFigure"/>
      </w:pPr>
      <w:r>
        <w:drawing>
          <wp:inline>
            <wp:extent cx="5334000" cy="3556000"/>
            <wp:effectExtent b="0" l="0" r="0" t="0"/>
            <wp:docPr descr="Vista global del modelo (entidades y relaciones, notación Chen)" title="" id="34" name="Picture"/>
            <a:graphic>
              <a:graphicData uri="http://schemas.openxmlformats.org/drawingml/2006/picture">
                <pic:pic>
                  <pic:nvPicPr>
                    <pic:cNvPr descr="diagramas/png/04_Chen_Global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Vista global del modelo (entidades y relaciones, notación Chen)</w:t>
      </w:r>
    </w:p>
    <w:p>
      <w:pPr>
        <w:pStyle w:val="Heading1"/>
      </w:pPr>
      <w:bookmarkStart w:id="36" w:name="_metodología"/>
      <w:r>
        <w:rPr>
          <w:rStyle w:val="SectionNumber"/>
          <w:lang w:val="es-CO"/>
        </w:rPr>
        <w:t xml:space="preserve">10</w:t>
      </w:r>
      <w:r>
        <w:tab/>
      </w:r>
      <w:r>
        <w:rPr>
          <w:lang w:val="es-CO"/>
        </w:rPr>
        <w:t xml:space="preserve">Metodología</w:t>
      </w:r>
      <w:bookmarkEnd w:id="36"/>
    </w:p>
    <w:p>
      <w:pPr>
        <w:pStyle w:val="FirstParagraph"/>
      </w:pPr>
      <w:r>
        <w:rPr>
          <w:lang w:val="es-CO"/>
        </w:rPr>
        <w:t xml:space="preserve">Cascada, revisando fases: análisis → Chen/EER → Barker/Crow’s Foot, relacional, normalización y diccionario → 55 consultas verificadas → SO/RDBMS, VM, DDL/DML y web (Fase 2).</w:t>
      </w:r>
    </w:p>
    <w:p>
      <w:pPr>
        <w:pStyle w:val="TableCaption"/>
      </w:pPr>
      <w:r>
        <w:rPr>
          <w:lang w:val="es-CO"/>
        </w:rPr>
        <w:t xml:space="preserve">Hitos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i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Orden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Inicio y acta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Validación docente: propuesta/Fase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2: VM/RDBMS/scripts/app/repositorio/video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 y cierre</w:t>
            </w:r>
          </w:p>
        </w:tc>
      </w:tr>
    </w:tbl>
    <w:p>
      <w:pPr>
        <w:pStyle w:val="Heading1"/>
      </w:pPr>
      <w:bookmarkStart w:id="37" w:name="_equipo"/>
      <w:r>
        <w:rPr>
          <w:rStyle w:val="SectionNumber"/>
          <w:lang w:val="es-CO"/>
        </w:rPr>
        <w:t xml:space="preserve">11</w:t>
      </w:r>
      <w:r>
        <w:tab/>
      </w:r>
      <w:r>
        <w:rPr>
          <w:lang w:val="es-CO"/>
        </w:rPr>
        <w:t xml:space="preserve">Equipo</w:t>
      </w:r>
      <w:bookmarkEnd w:id="37"/>
    </w:p>
    <w:p>
      <w:pPr>
        <w:pStyle w:val="TableCaption"/>
      </w:pPr>
      <w:r>
        <w:rPr>
          <w:lang w:val="es-CO"/>
        </w:rPr>
        <w:t xml:space="preserve">Equipo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quip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 principal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Responsabilidades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Planeación, relacional, normalización, scripts, versionado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Requerimientos/supuestos/Chen/EER/diccionario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Álgebra/SQL/VM/web</w:t>
            </w:r>
          </w:p>
        </w:tc>
      </w:tr>
    </w:tbl>
    <w:p>
      <w:pPr>
        <w:pStyle w:val="Heading1"/>
      </w:pPr>
      <w:bookmarkStart w:id="38" w:name="_herramientas"/>
      <w:r>
        <w:rPr>
          <w:rStyle w:val="SectionNumber"/>
          <w:lang w:val="es-CO"/>
        </w:rPr>
        <w:t xml:space="preserve">12</w:t>
      </w:r>
      <w:r>
        <w:tab/>
      </w:r>
      <w:r>
        <w:rPr>
          <w:lang w:val="es-CO"/>
        </w:rPr>
        <w:t xml:space="preserve">Herramientas</w:t>
      </w:r>
      <w:bookmarkEnd w:id="38"/>
    </w:p>
    <w:p>
      <w:pPr>
        <w:pStyle w:val="TableCaption"/>
      </w:pPr>
      <w:r>
        <w:rPr>
          <w:lang w:val="es-CO"/>
        </w:rPr>
        <w:t xml:space="preserve">Herramientas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Herramient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Necesidad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Herramienta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Draw.io; MySQL Workbench: administración/consultas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 (VM)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8.4 LTS (Community), MySQL Workbench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Java 21 + Spring Boot (sin ORM) + JDBC (MySQL Connector/J)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Versionado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 y GitHub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Markdown + Pandoc → Microsoft Word</w:t>
            </w:r>
          </w:p>
        </w:tc>
      </w:tr>
    </w:tbl>
    <w:p>
      <w:pPr>
        <w:pStyle w:val="Heading1"/>
      </w:pPr>
      <w:bookmarkStart w:id="39" w:name="_riesgos"/>
      <w:r>
        <w:rPr>
          <w:rStyle w:val="SectionNumber"/>
          <w:lang w:val="es-CO"/>
        </w:rPr>
        <w:t xml:space="preserve">13</w:t>
      </w:r>
      <w:r>
        <w:tab/>
      </w:r>
      <w:r>
        <w:rPr>
          <w:lang w:val="es-CO"/>
        </w:rPr>
        <w:t xml:space="preserve">Riesgos</w:t>
      </w:r>
      <w:bookmarkEnd w:id="39"/>
    </w:p>
    <w:p>
      <w:pPr>
        <w:pStyle w:val="TableCaption"/>
      </w:pPr>
      <w:r>
        <w:rPr>
          <w:lang w:val="es-CO"/>
        </w:rPr>
        <w:t xml:space="preserve">Riesgos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iesg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Riesgo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Probabilidad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Impacto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Respuesta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VM limitados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MySQL, VM de 6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Alcance tardío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Aprobación docente inicial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Cardinalidades erróneas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Baja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Validar con 55 consultas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Aportes GitHub desiguales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Asignación individual, revisión semanal</w:t>
            </w: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33" Type="http://schemas.openxmlformats.org/officeDocument/2006/relationships/image" Target="media/rId33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Propuesta del Proyecto — SIGEVET</dc:title>
  <dc:creator>Sebastián Castellanos Parra, Juan David Polo Herrera, Juan Miguel Ramos</dc:creator>
  <dc:language>es-CO</dc:language>
  <cp:keywords/>
  <dcterms:created xsi:type="dcterms:W3CDTF">2026-10-26T22:49:00Z</dcterms:created>
  <dcterms:modified xsi:type="dcterms:W3CDTF">2026-10-26T22:49:00Z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Documento de Propuesta del Proyecto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